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D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Hlk40455824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临沂大学2025年校本部消防安全隐患问题整改项目</w:t>
      </w:r>
    </w:p>
    <w:p w14:paraId="453BF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竞争性磋商公告（第二次公告）</w:t>
      </w:r>
      <w:bookmarkStart w:id="1" w:name="_GoBack"/>
      <w:bookmarkEnd w:id="1"/>
    </w:p>
    <w:bookmarkEnd w:id="0"/>
    <w:p w14:paraId="3AE5D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一、项目基本情况：</w:t>
      </w:r>
    </w:p>
    <w:p w14:paraId="69C1B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SDGP370000000202502006202</w:t>
      </w:r>
    </w:p>
    <w:p w14:paraId="5CB1B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临沂大学2025年校本部消防安全隐患问题整改项目</w:t>
      </w:r>
    </w:p>
    <w:p w14:paraId="54C59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采购方式：竞争性磋商</w:t>
      </w:r>
    </w:p>
    <w:p w14:paraId="2BF05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44.0万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元</w:t>
      </w:r>
    </w:p>
    <w:p w14:paraId="63FA8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44.0万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元</w:t>
      </w:r>
    </w:p>
    <w:p w14:paraId="00A03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103"/>
        <w:gridCol w:w="542"/>
        <w:gridCol w:w="3559"/>
        <w:gridCol w:w="1741"/>
      </w:tblGrid>
      <w:tr w14:paraId="1597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4D3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</w:t>
            </w:r>
          </w:p>
        </w:tc>
        <w:tc>
          <w:tcPr>
            <w:tcW w:w="2429" w:type="dxa"/>
            <w:vAlign w:val="center"/>
          </w:tcPr>
          <w:p w14:paraId="3B7C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标的名称</w:t>
            </w:r>
          </w:p>
        </w:tc>
        <w:tc>
          <w:tcPr>
            <w:tcW w:w="550" w:type="dxa"/>
            <w:vAlign w:val="center"/>
          </w:tcPr>
          <w:p w14:paraId="78AAB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4223" w:type="dxa"/>
            <w:vAlign w:val="center"/>
          </w:tcPr>
          <w:p w14:paraId="61A3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833" w:type="dxa"/>
            <w:vAlign w:val="center"/>
          </w:tcPr>
          <w:p w14:paraId="6122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本包预算金额</w:t>
            </w:r>
          </w:p>
          <w:p w14:paraId="475B4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)</w:t>
            </w:r>
          </w:p>
        </w:tc>
      </w:tr>
      <w:tr w14:paraId="563B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38F7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2429" w:type="dxa"/>
            <w:vAlign w:val="center"/>
          </w:tcPr>
          <w:p w14:paraId="1D081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临沂大学2025年校本部消防安全隐患问题整改</w:t>
            </w:r>
          </w:p>
        </w:tc>
        <w:tc>
          <w:tcPr>
            <w:tcW w:w="550" w:type="dxa"/>
            <w:vAlign w:val="center"/>
          </w:tcPr>
          <w:p w14:paraId="2CC3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23" w:type="dxa"/>
            <w:vAlign w:val="center"/>
          </w:tcPr>
          <w:p w14:paraId="572A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更换科技大楼消防主机及部分烟感，图书馆楼梯间疏散指示、应急灯及其线路。 2. 锐思区、致远区、艺术中心区、明义区消控室、泵房更换防火门； 3. 维修一区消防总阀门、篮球场东室外栓；维修艺术中心楼顶三台消防风机，国际交流中心补水管，科技大楼一楼报警阀。4.沂蒙大讲堂、艺术中心湿式报警阀压力开关连接至消防泵控制柜及反馈模块；实验区27樘防火卷帘门联动模块安装、编程、调试。 5. 学校849具灭火器到维修期，需换粉检修；采购更换740条消防水带，480具灭火器，4套微型消防站，150个灭火器箱和20套消防逃生面罩等。具体内容以工程量清单为准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33" w:type="dxa"/>
            <w:vAlign w:val="center"/>
          </w:tcPr>
          <w:p w14:paraId="6668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.000000</w:t>
            </w:r>
          </w:p>
        </w:tc>
      </w:tr>
    </w:tbl>
    <w:p w14:paraId="0E581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30日历天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内完成项目施工，并达到验收合格标准。</w:t>
      </w:r>
    </w:p>
    <w:p w14:paraId="67184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本项目不接受联合体报价。</w:t>
      </w:r>
    </w:p>
    <w:p w14:paraId="2342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二、申请人的资格要求：</w:t>
      </w:r>
    </w:p>
    <w:p w14:paraId="6555C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满足《中华人民共和国政府采购法》第二十二条规定；</w:t>
      </w:r>
    </w:p>
    <w:p w14:paraId="02DFE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落实政府采购政策需满足的资格要求：</w:t>
      </w:r>
    </w:p>
    <w:p w14:paraId="1F9C3D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本项目专门面向中小企业采购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</w:rPr>
        <w:t>供应商应为中小微企业。</w:t>
      </w:r>
    </w:p>
    <w:p w14:paraId="413B6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供应商需</w:t>
      </w:r>
      <w:r>
        <w:rPr>
          <w:rFonts w:hint="eastAsia" w:ascii="宋体" w:hAnsi="宋体" w:eastAsia="宋体" w:cs="宋体"/>
          <w:sz w:val="24"/>
          <w:highlight w:val="none"/>
        </w:rPr>
        <w:t>符合《政府采购促进中小企业发展管理办法》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财库[2020]46号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、《关于政府采购支持监狱企业发展有关问题的通知》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财库〔2014〕68号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、《关于促进残疾人就业政府采购政策的通知》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财库〔2017〕141号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等文件的规定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本项目落实</w:t>
      </w:r>
      <w:r>
        <w:rPr>
          <w:rFonts w:hint="eastAsia" w:ascii="宋体" w:hAnsi="宋体" w:eastAsia="宋体" w:cs="宋体"/>
          <w:sz w:val="24"/>
          <w:highlight w:val="none"/>
        </w:rPr>
        <w:t>政府采购强制、优先采购节能产品政策；政府采购优先采购环保产品政策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</w:rPr>
        <w:t>相关政府采购政策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以磋商文件相应内容为准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3CC27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本项目的特定资格要求：</w:t>
      </w:r>
    </w:p>
    <w:p w14:paraId="47C5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供应商具有有效的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消防设施工程专业承包一级资质证书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，具有有效的安全生产许可证，且具备独立法人资格，并在人员、设备、资金等方面具有相应的施工能力。</w:t>
      </w:r>
    </w:p>
    <w:p w14:paraId="1F7B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拟承揽本项目项目经理具有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一级建造师注册证书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(专业须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包含机电工程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)和安全生产考核合格证书(B证)。</w:t>
      </w:r>
    </w:p>
    <w:p w14:paraId="623F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三、获取采购文件：</w:t>
      </w:r>
    </w:p>
    <w:p w14:paraId="61D5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1.时间：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日8时30分至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分，每天上午08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30至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11:30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，下午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14: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17: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(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北京时间，法定节假日除外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)</w:t>
      </w:r>
    </w:p>
    <w:p w14:paraId="502D2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2.地点：临沂市北城新区北京路8号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临沂市政务服务中心10楼1032室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山东中成信建设项目管理有限公司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可邮寄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3F4E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3.方式：凡有意参加本项目的供应商须在“中国山东政府采购网”进行注册并在上述时间内进行网上针对本项目备案，并向代理机构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登记并缴纳文件费、获取磋商文件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汇款账户信息：账户名称：山东中成信建设项目管理有限公司；开户行：建行临沂沂州支行；账号：37001826401050148030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。本项目采用资格后审。</w:t>
      </w:r>
    </w:p>
    <w:p w14:paraId="587F0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4.售价：人民币300元，磋商文件售出不退。若邮购，采用到付方式。</w:t>
      </w:r>
    </w:p>
    <w:p w14:paraId="2AC06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四、响应文件提交：</w:t>
      </w:r>
    </w:p>
    <w:p w14:paraId="48755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CC1C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2.地点：山东中成信建设项目管理有限公司开标室(临沂市北京路8号临沂市政务服务中心10楼1001室)</w:t>
      </w:r>
    </w:p>
    <w:p w14:paraId="2367C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五、开启：</w:t>
      </w:r>
    </w:p>
    <w:p w14:paraId="7BE3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1.开启时间：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B78A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2.开启地点：山东中成信建设项目管理有限公司开标室(临沂市北京路8号临沂市政务服务中心10楼1001室)</w:t>
      </w:r>
    </w:p>
    <w:p w14:paraId="4F9A8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六、公告期限：</w:t>
      </w:r>
    </w:p>
    <w:p w14:paraId="6FFF2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自本公告发布之日起3个工作日。</w:t>
      </w:r>
    </w:p>
    <w:p w14:paraId="752FB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七、其他补充事宜：</w:t>
      </w:r>
    </w:p>
    <w:p w14:paraId="3A46D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其他补充事宜:无。</w:t>
      </w:r>
    </w:p>
    <w:p w14:paraId="4EDA5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八、对本次招标提出询问，请按以下方式联系：</w:t>
      </w:r>
    </w:p>
    <w:p w14:paraId="33E19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1、采购人信息</w:t>
      </w:r>
    </w:p>
    <w:p w14:paraId="78F22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名称：临沂大学</w:t>
      </w:r>
    </w:p>
    <w:p w14:paraId="7A52C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地址：山东省临沂市双岭路中段(临沂大学)</w:t>
      </w:r>
    </w:p>
    <w:p w14:paraId="56CF3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联系方式：0539-7258756(临沂大学)</w:t>
      </w:r>
    </w:p>
    <w:p w14:paraId="1960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采购代理机构</w:t>
      </w:r>
    </w:p>
    <w:p w14:paraId="579DC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名称：山东中成信建设项目管理有限公司</w:t>
      </w:r>
    </w:p>
    <w:p w14:paraId="051DD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地址：山东省临沂市兰山县（区）柳青8号临沂市政务服务中心北京路8号10楼</w:t>
      </w:r>
    </w:p>
    <w:p w14:paraId="4F184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5CF23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3BF7C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项目联系人：山东中成信建设项目管理有限公司</w:t>
      </w:r>
    </w:p>
    <w:p w14:paraId="47F9A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55987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邮箱：zhongchengxin@163.com</w:t>
      </w:r>
    </w:p>
    <w:p w14:paraId="07CF1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82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52FA"/>
    <w:rsid w:val="14B84C57"/>
    <w:rsid w:val="21C46F4C"/>
    <w:rsid w:val="22B77418"/>
    <w:rsid w:val="232A726E"/>
    <w:rsid w:val="24F95A5D"/>
    <w:rsid w:val="27F452FA"/>
    <w:rsid w:val="2FB94EF1"/>
    <w:rsid w:val="312D1A2A"/>
    <w:rsid w:val="40CB6D8B"/>
    <w:rsid w:val="42A32CD7"/>
    <w:rsid w:val="44C6677B"/>
    <w:rsid w:val="462C02CC"/>
    <w:rsid w:val="60C12BD1"/>
    <w:rsid w:val="73415E20"/>
    <w:rsid w:val="77CA50CB"/>
    <w:rsid w:val="79997C12"/>
    <w:rsid w:val="7AAC5052"/>
    <w:rsid w:val="7E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1457</Words>
  <Characters>1675</Characters>
  <Lines>0</Lines>
  <Paragraphs>0</Paragraphs>
  <TotalTime>2</TotalTime>
  <ScaleCrop>false</ScaleCrop>
  <LinksUpToDate>false</LinksUpToDate>
  <CharactersWithSpaces>1682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2025-05-26T06:51:00Z</dcterms:created>
  <dc:creator>尹燚燚</dc:creator>
  <cp:lastModifiedBy>张紫菡</cp:lastModifiedBy>
  <dcterms:modified xsi:type="dcterms:W3CDTF">2025-08-15T07:40:03Z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98C31054161D47ED879EB2DEAD9B0C56_11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