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00" w:type="pct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7"/>
      </w:tblGrid>
      <w:tr w14:paraId="2DADE1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D2E079B"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临沂大学2024年化学化工学院精密天平中标（成交）结果公告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non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31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non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32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435673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857115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一、项目编号：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SDGP370000000202402010663</w:t>
            </w:r>
          </w:p>
        </w:tc>
      </w:tr>
      <w:tr w14:paraId="6B7BB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BB4184E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临沂大学2024年化学化工学院精密天平</w:t>
            </w:r>
          </w:p>
        </w:tc>
      </w:tr>
      <w:tr w14:paraId="44BADA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FC492D9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三、中标（成交）信息：</w:t>
            </w:r>
          </w:p>
        </w:tc>
      </w:tr>
      <w:tr w14:paraId="70F40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64"/>
            </w:tblGrid>
            <w:tr w14:paraId="5138F4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A83960A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50353E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90FDF3C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山东世彦商贸有限公司</w:t>
                  </w:r>
                </w:p>
              </w:tc>
            </w:tr>
            <w:tr w14:paraId="67086A8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678C0E67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供应商地址：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山东省济南市莱芜区龙潭东大街吕花园工业园北区</w:t>
                  </w:r>
                </w:p>
              </w:tc>
            </w:tr>
            <w:tr w14:paraId="11093C2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6F4170B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8.37万元</w:t>
                  </w:r>
                </w:p>
              </w:tc>
            </w:tr>
          </w:tbl>
          <w:p w14:paraId="192613DA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02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86DA65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四、主要标的信息：</w:t>
            </w:r>
          </w:p>
        </w:tc>
      </w:tr>
      <w:tr w14:paraId="34D84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64"/>
            </w:tblGrid>
            <w:tr w14:paraId="26A8A01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9F74B49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0594885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2515915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生物安全柜等</w:t>
                  </w:r>
                </w:p>
              </w:tc>
            </w:tr>
            <w:tr w14:paraId="14637A1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FDB0EA8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品牌（如有）：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7AA5CD5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689481A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规格型号：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1D02243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D22E80B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1D222BB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DBD0B25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339EAB30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6A5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1DB479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标包1：邢玉仁、黄振轩、王春丽</w:t>
            </w:r>
          </w:p>
        </w:tc>
      </w:tr>
      <w:tr w14:paraId="550CDF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D01452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标包1：山东世彦商贸有限公司（89.82、94.82、95.82）、济南乾元生物技术有限公司（83.48、83.98、86.48）、济南奥尔奇仪器设备有限公司（80.3、82.8、84.3）、临沂科创实验科技有限公司（80.0、81.0、81.0）、济南宇泰经贸有限公司（83.0、86.0、88.0）</w:t>
            </w:r>
          </w:p>
        </w:tc>
      </w:tr>
      <w:tr w14:paraId="284AA3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9D5E679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六、代理服务收费标准及金额：</w:t>
            </w:r>
          </w:p>
        </w:tc>
      </w:tr>
      <w:tr w14:paraId="0D9319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3E889F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由成交供应商按国家计委计价格[2002]1980号《招标代理服务费管理暂行办法》、发改办价格[2003]857号文件规定的80%向盛和招标代理有限公司交纳代理服务费</w:t>
            </w:r>
          </w:p>
        </w:tc>
      </w:tr>
      <w:tr w14:paraId="54C14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EFC915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收费金额（单位：元）：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1004.40</w:t>
            </w:r>
          </w:p>
        </w:tc>
      </w:tr>
      <w:tr w14:paraId="20C4F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D90070A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七、公告期限</w:t>
            </w:r>
          </w:p>
        </w:tc>
      </w:tr>
      <w:tr w14:paraId="177C55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DE4C67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自本公告发布之日起1个工作日。</w:t>
            </w:r>
          </w:p>
        </w:tc>
      </w:tr>
      <w:tr w14:paraId="6678B3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312DD2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八、其他补充事宜：</w:t>
            </w:r>
          </w:p>
        </w:tc>
      </w:tr>
      <w:tr w14:paraId="4B48C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3880D3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其他补充事宜：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项目负责人：李卫强、潘冰倩、曹鑫、张健</w:t>
            </w:r>
          </w:p>
        </w:tc>
      </w:tr>
      <w:tr w14:paraId="230CF4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C986B1D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2218F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E48CCD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1、临沂科创实验科技有限公司：评审得分较低（其他情形综合得分排名不是第一。）</w:t>
            </w:r>
          </w:p>
        </w:tc>
      </w:tr>
      <w:tr w14:paraId="5BBC39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4391D58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2、济南奥尔奇仪器设备有限公司：评审得分较低（其他情形综合得分排名不是第一。）</w:t>
            </w:r>
          </w:p>
        </w:tc>
      </w:tr>
      <w:tr w14:paraId="24DFA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03E570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3、济南乾元生物技术有限公司：评审得分较低（其他情形综合得分排名不是第一。）</w:t>
            </w:r>
          </w:p>
        </w:tc>
      </w:tr>
      <w:tr w14:paraId="0C0E4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16E9CD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4、济南宇泰经贸有限公司：评审得分较低（其他情形综合得分排名不是第一。）</w:t>
            </w:r>
          </w:p>
        </w:tc>
      </w:tr>
      <w:tr w14:paraId="6AC8D7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6F183B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7F4220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E8BEB2F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1、采购人信息</w:t>
            </w:r>
          </w:p>
        </w:tc>
      </w:tr>
      <w:tr w14:paraId="51A25E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755E28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33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临沂大学</w:t>
            </w:r>
          </w:p>
        </w:tc>
      </w:tr>
      <w:tr w14:paraId="6C89A5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5221F5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山东省临沂市双岭路中段(临沂大学)</w:t>
            </w:r>
          </w:p>
        </w:tc>
      </w:tr>
      <w:tr w14:paraId="1E47A6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BE3195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0539-7258756(临沂大学)</w:t>
            </w:r>
          </w:p>
        </w:tc>
      </w:tr>
      <w:tr w14:paraId="04643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55A5764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2、采购代理机构信息（如有）</w:t>
            </w:r>
          </w:p>
        </w:tc>
      </w:tr>
      <w:tr w14:paraId="377853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8053F64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34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073BE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1D10A5C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山东省青岛市市北区县（区）敦化路138号西王大厦23A01室</w:t>
            </w:r>
          </w:p>
        </w:tc>
      </w:tr>
      <w:tr w14:paraId="3D214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E51ED8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</w:p>
        </w:tc>
      </w:tr>
      <w:tr w14:paraId="0AA65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3A84E4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3、项目联系方式</w:t>
            </w:r>
          </w:p>
        </w:tc>
      </w:tr>
      <w:tr w14:paraId="6F5A3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5E40AB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7ABFAB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712405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3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3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</w:tbl>
    <w:p w14:paraId="494632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4D33"/>
    <w:rsid w:val="021138F7"/>
    <w:rsid w:val="21C347B6"/>
    <w:rsid w:val="376B4D33"/>
    <w:rsid w:val="5F3C4C84"/>
    <w:rsid w:val="78B91B66"/>
    <w:rsid w:val="79E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textbox1"/>
    <w:basedOn w:val="3"/>
    <w:uiPriority w:val="0"/>
    <w:rPr>
      <w:sz w:val="18"/>
      <w:szCs w:val="18"/>
      <w:bdr w:val="single" w:color="F1F1F7" w:sz="6" w:space="0"/>
      <w:shd w:val="clear" w:fill="F1F1F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2025-01-02T07:37:00Z</dcterms:created>
  <dc:creator>好的收到111（发疯版）</dc:creator>
  <cp:lastModifiedBy>好的收到111（发疯版）</cp:lastModifiedBy>
  <dcterms:modified xsi:type="dcterms:W3CDTF">2025-01-02T08:03:15Z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07572540C091418F98CC7E016FAEA6C6_11</vt:lpwstr>
  </property>
  <property fmtid="{D5CDD505-2E9C-101B-9397-08002B2CF9AE}" pid="4" name="KSOTemplateDocerSaveRecord">
    <vt:lpwstr>eyJoZGlkIjoiYzc0Y2EyMTk0YzM0ODI4ZDY4M2FkNGFlYjFkMmQxNWYiLCJ1c2VySWQiOiIxMTI5OTY1ODQ4In0=</vt:lpwstr>
  </property>
</Properties>
</file>