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8" w:beforeAutospacing="0" w:after="76" w:afterAutospacing="0" w:line="225" w:lineRule="atLeast"/>
        <w:ind w:left="0" w:right="0"/>
        <w:jc w:val="center"/>
        <w:rPr>
          <w:b/>
          <w:bCs/>
          <w:sz w:val="12"/>
          <w:szCs w:val="12"/>
        </w:rPr>
      </w:pPr>
      <w:bookmarkStart w:id="0" w:name="_GoBack"/>
      <w:r>
        <w:rPr>
          <w:b/>
          <w:bCs/>
          <w:i w:val="0"/>
          <w:iCs w:val="0"/>
          <w:caps w:val="0"/>
          <w:color w:val="676A6C"/>
          <w:spacing w:val="0"/>
          <w:sz w:val="12"/>
          <w:szCs w:val="12"/>
          <w:bdr w:val="none" w:color="auto" w:sz="0" w:space="0"/>
        </w:rPr>
        <w:t>临沂大学2024年材料科学与工程学院科研设备信息化采购项目-变更公告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8" w:beforeAutospacing="0" w:after="76" w:afterAutospacing="0" w:line="225" w:lineRule="atLeast"/>
        <w:ind w:left="0" w:right="0"/>
        <w:jc w:val="center"/>
        <w:rPr>
          <w:b/>
          <w:bCs/>
          <w:sz w:val="12"/>
          <w:szCs w:val="12"/>
        </w:rPr>
      </w:pPr>
      <w:r>
        <w:rPr>
          <w:b/>
          <w:bCs/>
          <w:i w:val="0"/>
          <w:iCs w:val="0"/>
          <w:caps w:val="0"/>
          <w:color w:val="676A6C"/>
          <w:spacing w:val="0"/>
          <w:sz w:val="12"/>
          <w:szCs w:val="12"/>
          <w:bdr w:val="none" w:color="auto" w:sz="0" w:space="0"/>
        </w:rPr>
        <w:t>(招标编号：</w:t>
      </w: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676A6C"/>
          <w:spacing w:val="0"/>
          <w:sz w:val="12"/>
          <w:szCs w:val="12"/>
          <w:bdr w:val="none" w:color="auto" w:sz="0" w:space="0"/>
        </w:rPr>
        <w:t>SHZB2024-449</w:t>
      </w:r>
      <w:r>
        <w:rPr>
          <w:b/>
          <w:bCs/>
          <w:i w:val="0"/>
          <w:iCs w:val="0"/>
          <w:caps w:val="0"/>
          <w:color w:val="676A6C"/>
          <w:spacing w:val="0"/>
          <w:sz w:val="12"/>
          <w:szCs w:val="12"/>
          <w:bdr w:val="none" w:color="auto" w:sz="0" w:space="0"/>
        </w:rPr>
        <w:t>)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8" w:beforeAutospacing="0" w:after="150" w:afterAutospacing="0" w:line="225" w:lineRule="atLeast"/>
        <w:ind w:left="0" w:right="0"/>
        <w:rPr>
          <w:b/>
          <w:bCs/>
          <w:i w:val="0"/>
          <w:iCs w:val="0"/>
          <w:caps w:val="0"/>
          <w:color w:val="676A6C"/>
          <w:spacing w:val="0"/>
          <w:sz w:val="12"/>
          <w:szCs w:val="12"/>
          <w:bdr w:val="none" w:color="auto" w:sz="0" w:space="0"/>
        </w:rPr>
      </w:pPr>
      <w:r>
        <w:rPr>
          <w:b/>
          <w:bCs/>
          <w:i w:val="0"/>
          <w:iCs w:val="0"/>
          <w:caps w:val="0"/>
          <w:color w:val="676A6C"/>
          <w:spacing w:val="0"/>
          <w:sz w:val="12"/>
          <w:szCs w:val="12"/>
          <w:bdr w:val="none" w:color="auto" w:sz="0" w:space="0"/>
        </w:rPr>
        <w:t>更正内容：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80" w:lineRule="atLeast"/>
        <w:ind w:left="0" w:right="0" w:firstLine="2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76A6C"/>
          <w:spacing w:val="0"/>
          <w:sz w:val="10"/>
          <w:szCs w:val="10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sz w:val="10"/>
          <w:szCs w:val="10"/>
          <w:lang w:val="en-US" w:eastAsia="zh-CN"/>
        </w:rPr>
        <w:t>获取招标文件时间：2024 年 9 月 24 日 09:00 起至 2024 年 9 月 28 日17:30，每天 08:30 至 17:30。更正为：获取招标文件时间：2024 年 9 月 24日 09:00 起至 2024 年 9 月 29 日 17:30，每天 08:30 至 17:30。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8" w:beforeAutospacing="0" w:after="150" w:afterAutospacing="0" w:line="225" w:lineRule="atLeast"/>
        <w:ind w:left="0" w:leftChars="0" w:right="0" w:firstLine="0" w:firstLineChars="0"/>
        <w:rPr>
          <w:b/>
          <w:bCs/>
          <w:i w:val="0"/>
          <w:iCs w:val="0"/>
          <w:caps w:val="0"/>
          <w:color w:val="676A6C"/>
          <w:spacing w:val="0"/>
          <w:sz w:val="12"/>
          <w:szCs w:val="12"/>
          <w:bdr w:val="none" w:color="auto" w:sz="0" w:space="0"/>
        </w:rPr>
      </w:pPr>
      <w:r>
        <w:rPr>
          <w:b/>
          <w:bCs/>
          <w:i w:val="0"/>
          <w:iCs w:val="0"/>
          <w:caps w:val="0"/>
          <w:color w:val="676A6C"/>
          <w:spacing w:val="0"/>
          <w:sz w:val="12"/>
          <w:szCs w:val="12"/>
          <w:bdr w:val="none" w:color="auto" w:sz="0" w:space="0"/>
        </w:rPr>
        <w:t>其他公告内容</w:t>
      </w:r>
    </w:p>
    <w:p>
      <w:pPr>
        <w:numPr>
          <w:numId w:val="0"/>
        </w:numPr>
        <w:ind w:leftChars="0"/>
        <w:rPr>
          <w:rFonts w:hint="eastAsia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  <w:t>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8" w:beforeAutospacing="0" w:after="150" w:afterAutospacing="0" w:line="225" w:lineRule="atLeast"/>
        <w:ind w:left="0" w:right="0"/>
        <w:rPr>
          <w:b/>
          <w:bCs/>
          <w:sz w:val="12"/>
          <w:szCs w:val="12"/>
        </w:rPr>
      </w:pPr>
      <w:r>
        <w:rPr>
          <w:b/>
          <w:bCs/>
          <w:i w:val="0"/>
          <w:iCs w:val="0"/>
          <w:caps w:val="0"/>
          <w:color w:val="676A6C"/>
          <w:spacing w:val="0"/>
          <w:sz w:val="12"/>
          <w:szCs w:val="12"/>
          <w:bdr w:val="none" w:color="auto" w:sz="0" w:space="0"/>
        </w:rPr>
        <w:t>三、监督部门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80" w:lineRule="atLeast"/>
        <w:ind w:left="0" w:right="0" w:firstLine="240"/>
        <w:rPr>
          <w:rFonts w:hint="eastAsia" w:ascii="微软雅黑" w:hAnsi="微软雅黑" w:eastAsia="微软雅黑" w:cs="微软雅黑"/>
          <w:sz w:val="10"/>
          <w:szCs w:val="1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76A6C"/>
          <w:spacing w:val="0"/>
          <w:sz w:val="10"/>
          <w:szCs w:val="10"/>
          <w:bdr w:val="none" w:color="auto" w:sz="0" w:space="0"/>
        </w:rPr>
        <w:t>本招标项目的监督部门为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676A6C"/>
          <w:spacing w:val="0"/>
          <w:sz w:val="10"/>
          <w:szCs w:val="10"/>
          <w:bdr w:val="none" w:color="auto" w:sz="0" w:space="0"/>
        </w:rPr>
        <w:t>\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76A6C"/>
          <w:spacing w:val="0"/>
          <w:sz w:val="10"/>
          <w:szCs w:val="10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8" w:beforeAutospacing="0" w:after="150" w:afterAutospacing="0" w:line="225" w:lineRule="atLeast"/>
        <w:ind w:left="0" w:right="0"/>
        <w:rPr>
          <w:b/>
          <w:bCs/>
          <w:sz w:val="12"/>
          <w:szCs w:val="12"/>
        </w:rPr>
      </w:pPr>
      <w:r>
        <w:rPr>
          <w:b/>
          <w:bCs/>
          <w:i w:val="0"/>
          <w:iCs w:val="0"/>
          <w:caps w:val="0"/>
          <w:color w:val="676A6C"/>
          <w:spacing w:val="0"/>
          <w:sz w:val="12"/>
          <w:szCs w:val="12"/>
          <w:bdr w:val="none" w:color="auto" w:sz="0" w:space="0"/>
        </w:rPr>
        <w:t>四、联系方式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  <w:t>1.采购人信息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  <w:t>名 称：临沂大学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  <w:t xml:space="preserve">地 址：山东省临沂市双岭路中段(临沂大学) 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  <w:t>联系方式：0539-72587562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  <w:t>采购代理机构信息名 称：盛和招标代理有限公司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  <w:t>地 址：山东省济南市历城区唐冶西路 868 号企业公馆 B1 号楼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  <w:t>联系方式：176158388263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  <w:t>项目联系方式采购项目联系人：潘冰倩、张建、曹鑫、李卫强</w:t>
      </w:r>
    </w:p>
    <w:p>
      <w:pP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676A6C"/>
          <w:spacing w:val="0"/>
          <w:kern w:val="0"/>
          <w:sz w:val="10"/>
          <w:szCs w:val="10"/>
          <w:lang w:val="en-US" w:eastAsia="zh-CN" w:bidi="ar"/>
        </w:rPr>
        <w:t>联系电话：15628856954、18764403531、17615838826、18663728356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A2985A"/>
    <w:multiLevelType w:val="singleLevel"/>
    <w:tmpl w:val="D6A298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2MTZjNzg1MWQ4MWNhYzFjMGI0ZjFhZGJjZWE1Y2QifQ=="/>
  </w:docVars>
  <w:rsids>
    <w:rsidRoot w:val="0A3E0570"/>
    <w:rsid w:val="0A3E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2024-09-25T00:48:00Z</dcterms:created>
  <dc:creator>曹鑫</dc:creator>
  <cp:lastModifiedBy>曹鑫</cp:lastModifiedBy>
  <dcterms:modified xsi:type="dcterms:W3CDTF">2024-09-25T00:50:38Z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AE68003B01344D9C80AE2ED46479C945_11</vt:lpwstr>
  </property>
</Properties>
</file>