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BCB3F80">
      <w:pPr>
        <w:jc w:val="center"/>
        <w:rPr>
          <w:rFonts w:ascii="宋体" w:hAnsi="宋体"/>
          <w:b/>
          <w:bCs/>
          <w:color w:val="auto"/>
          <w:sz w:val="40"/>
          <w:szCs w:val="40"/>
          <w:highlight w:val="none"/>
        </w:rPr>
      </w:pPr>
    </w:p>
    <w:p w14:paraId="2439F756">
      <w:pPr>
        <w:jc w:val="center"/>
        <w:rPr>
          <w:rFonts w:ascii="宋体" w:hAnsi="宋体"/>
          <w:b/>
          <w:bCs/>
          <w:color w:val="auto"/>
          <w:sz w:val="72"/>
          <w:szCs w:val="72"/>
          <w:highlight w:val="none"/>
        </w:rPr>
      </w:pPr>
    </w:p>
    <w:p w14:paraId="26C6FE62">
      <w:pPr>
        <w:pStyle w:val="84"/>
        <w:rPr>
          <w:color w:val="auto"/>
          <w:highlight w:val="none"/>
        </w:rPr>
      </w:pPr>
    </w:p>
    <w:p w14:paraId="225D3214">
      <w:pPr>
        <w:jc w:val="center"/>
        <w:rPr>
          <w:rFonts w:ascii="宋体" w:hAnsi="宋体"/>
          <w:b/>
          <w:bCs/>
          <w:color w:val="auto"/>
          <w:sz w:val="96"/>
          <w:szCs w:val="96"/>
          <w:highlight w:val="none"/>
        </w:rPr>
      </w:pPr>
      <w:r>
        <w:rPr>
          <w:rFonts w:hint="eastAsia" w:ascii="宋体" w:hAnsi="宋体"/>
          <w:b/>
          <w:bCs/>
          <w:color w:val="auto"/>
          <w:sz w:val="96"/>
          <w:szCs w:val="96"/>
          <w:highlight w:val="none"/>
        </w:rPr>
        <w:t>竞争性磋商文件</w:t>
      </w:r>
    </w:p>
    <w:p w14:paraId="2F80D792">
      <w:pPr>
        <w:keepNext w:val="0"/>
        <w:keepLines w:val="0"/>
        <w:pageBreakBefore w:val="0"/>
        <w:widowControl/>
        <w:kinsoku/>
        <w:wordWrap/>
        <w:overflowPunct/>
        <w:topLinePunct w:val="0"/>
        <w:autoSpaceDE/>
        <w:autoSpaceDN/>
        <w:bidi w:val="0"/>
        <w:adjustRightInd/>
        <w:snapToGrid/>
        <w:spacing w:line="520" w:lineRule="exact"/>
        <w:textAlignment w:val="auto"/>
        <w:rPr>
          <w:rFonts w:ascii="宋体" w:hAnsi="宋体"/>
          <w:b/>
          <w:bCs/>
          <w:color w:val="auto"/>
          <w:sz w:val="72"/>
          <w:szCs w:val="18"/>
          <w:highlight w:val="none"/>
        </w:rPr>
      </w:pPr>
    </w:p>
    <w:p w14:paraId="16B932BC">
      <w:pPr>
        <w:pStyle w:val="19"/>
        <w:rPr>
          <w:rFonts w:ascii="宋体" w:hAnsi="宋体"/>
          <w:b/>
          <w:bCs/>
          <w:color w:val="auto"/>
          <w:sz w:val="52"/>
          <w:szCs w:val="20"/>
          <w:highlight w:val="none"/>
        </w:rPr>
      </w:pPr>
    </w:p>
    <w:p w14:paraId="09FA2E8B">
      <w:pPr>
        <w:rPr>
          <w:color w:val="auto"/>
          <w:highlight w:val="none"/>
        </w:rPr>
      </w:pPr>
    </w:p>
    <w:p w14:paraId="076D3506">
      <w:pPr>
        <w:pStyle w:val="84"/>
        <w:keepNext w:val="0"/>
        <w:keepLines w:val="0"/>
        <w:pageBreakBefore w:val="0"/>
        <w:widowControl/>
        <w:kinsoku/>
        <w:wordWrap/>
        <w:overflowPunct/>
        <w:topLinePunct w:val="0"/>
        <w:autoSpaceDE/>
        <w:autoSpaceDN/>
        <w:bidi w:val="0"/>
        <w:adjustRightInd/>
        <w:snapToGrid/>
        <w:spacing w:line="520" w:lineRule="exact"/>
        <w:textAlignment w:val="auto"/>
        <w:rPr>
          <w:color w:val="auto"/>
          <w:highlight w:val="none"/>
        </w:rPr>
      </w:pPr>
    </w:p>
    <w:p w14:paraId="20BB036D">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宋体" w:hAnsi="宋体" w:eastAsia="宋体"/>
          <w:color w:val="auto"/>
          <w:sz w:val="32"/>
          <w:szCs w:val="32"/>
          <w:highlight w:val="none"/>
          <w:lang w:eastAsia="zh-CN"/>
        </w:rPr>
      </w:pPr>
      <w:r>
        <w:rPr>
          <w:rFonts w:hint="eastAsia" w:ascii="宋体" w:hAnsi="宋体"/>
          <w:color w:val="auto"/>
          <w:sz w:val="32"/>
          <w:szCs w:val="32"/>
          <w:highlight w:val="none"/>
        </w:rPr>
        <w:t>项目编号：</w:t>
      </w:r>
      <w:r>
        <w:rPr>
          <w:rFonts w:hint="eastAsia" w:ascii="宋体" w:hAnsi="宋体"/>
          <w:color w:val="auto"/>
          <w:sz w:val="32"/>
          <w:szCs w:val="32"/>
          <w:highlight w:val="none"/>
          <w:lang w:eastAsia="zh-CN"/>
        </w:rPr>
        <w:t>SDCS2024122</w:t>
      </w:r>
    </w:p>
    <w:p w14:paraId="4EA95C33">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宋体" w:hAnsi="宋体"/>
          <w:color w:val="auto"/>
          <w:spacing w:val="0"/>
          <w:sz w:val="32"/>
          <w:szCs w:val="32"/>
          <w:highlight w:val="none"/>
        </w:rPr>
      </w:pPr>
      <w:r>
        <w:rPr>
          <w:rFonts w:hint="eastAsia" w:ascii="宋体" w:hAnsi="宋体"/>
          <w:color w:val="auto"/>
          <w:spacing w:val="0"/>
          <w:sz w:val="32"/>
          <w:szCs w:val="32"/>
          <w:highlight w:val="none"/>
        </w:rPr>
        <w:t>项目名称：</w:t>
      </w:r>
      <w:r>
        <w:rPr>
          <w:rFonts w:hint="eastAsia" w:ascii="宋体" w:hAnsi="宋体"/>
          <w:color w:val="auto"/>
          <w:spacing w:val="0"/>
          <w:sz w:val="32"/>
          <w:szCs w:val="32"/>
          <w:highlight w:val="none"/>
          <w:lang w:eastAsia="zh-CN"/>
        </w:rPr>
        <w:t>临沂大学主校区第一生活区服务楼四楼招租项目</w:t>
      </w:r>
    </w:p>
    <w:p w14:paraId="2FD36398">
      <w:pPr>
        <w:keepNext w:val="0"/>
        <w:keepLines w:val="0"/>
        <w:pageBreakBefore w:val="0"/>
        <w:widowControl/>
        <w:kinsoku/>
        <w:wordWrap/>
        <w:overflowPunct/>
        <w:topLinePunct w:val="0"/>
        <w:autoSpaceDE/>
        <w:autoSpaceDN/>
        <w:bidi w:val="0"/>
        <w:adjustRightInd/>
        <w:snapToGrid/>
        <w:spacing w:line="520" w:lineRule="exact"/>
        <w:textAlignment w:val="auto"/>
        <w:rPr>
          <w:rFonts w:ascii="宋体" w:hAnsi="宋体"/>
          <w:b/>
          <w:bCs/>
          <w:color w:val="auto"/>
          <w:sz w:val="36"/>
          <w:highlight w:val="none"/>
        </w:rPr>
      </w:pPr>
    </w:p>
    <w:p w14:paraId="6FE5456A">
      <w:pPr>
        <w:keepNext w:val="0"/>
        <w:keepLines w:val="0"/>
        <w:pageBreakBefore w:val="0"/>
        <w:widowControl/>
        <w:kinsoku/>
        <w:wordWrap/>
        <w:overflowPunct/>
        <w:topLinePunct w:val="0"/>
        <w:autoSpaceDE/>
        <w:autoSpaceDN/>
        <w:bidi w:val="0"/>
        <w:adjustRightInd/>
        <w:snapToGrid/>
        <w:spacing w:line="520" w:lineRule="exact"/>
        <w:textAlignment w:val="auto"/>
        <w:rPr>
          <w:rFonts w:ascii="宋体" w:hAnsi="宋体"/>
          <w:b/>
          <w:bCs/>
          <w:color w:val="auto"/>
          <w:sz w:val="22"/>
          <w:highlight w:val="none"/>
        </w:rPr>
      </w:pPr>
    </w:p>
    <w:p w14:paraId="07BD66E6">
      <w:pPr>
        <w:keepNext w:val="0"/>
        <w:keepLines w:val="0"/>
        <w:pageBreakBefore w:val="0"/>
        <w:widowControl/>
        <w:kinsoku/>
        <w:wordWrap/>
        <w:overflowPunct/>
        <w:topLinePunct w:val="0"/>
        <w:autoSpaceDE/>
        <w:autoSpaceDN/>
        <w:bidi w:val="0"/>
        <w:adjustRightInd/>
        <w:snapToGrid/>
        <w:spacing w:line="520" w:lineRule="exact"/>
        <w:textAlignment w:val="auto"/>
        <w:rPr>
          <w:rFonts w:ascii="宋体" w:hAnsi="宋体"/>
          <w:b/>
          <w:bCs/>
          <w:color w:val="auto"/>
          <w:sz w:val="28"/>
          <w:highlight w:val="none"/>
        </w:rPr>
      </w:pPr>
    </w:p>
    <w:p w14:paraId="0EEB034D">
      <w:pPr>
        <w:pStyle w:val="19"/>
        <w:rPr>
          <w:rFonts w:ascii="宋体" w:hAnsi="宋体"/>
          <w:b/>
          <w:bCs/>
          <w:color w:val="auto"/>
          <w:sz w:val="28"/>
          <w:highlight w:val="none"/>
        </w:rPr>
      </w:pPr>
    </w:p>
    <w:p w14:paraId="054C94DC">
      <w:pPr>
        <w:rPr>
          <w:rFonts w:ascii="宋体" w:hAnsi="宋体"/>
          <w:b/>
          <w:bCs/>
          <w:color w:val="auto"/>
          <w:sz w:val="28"/>
          <w:highlight w:val="none"/>
        </w:rPr>
      </w:pPr>
    </w:p>
    <w:p w14:paraId="77B3A8EB">
      <w:pPr>
        <w:pStyle w:val="19"/>
        <w:rPr>
          <w:color w:val="auto"/>
          <w:highlight w:val="none"/>
        </w:rPr>
      </w:pPr>
    </w:p>
    <w:p w14:paraId="39016C5D">
      <w:pPr>
        <w:keepNext w:val="0"/>
        <w:keepLines w:val="0"/>
        <w:pageBreakBefore w:val="0"/>
        <w:widowControl/>
        <w:kinsoku/>
        <w:wordWrap/>
        <w:overflowPunct/>
        <w:topLinePunct w:val="0"/>
        <w:autoSpaceDE/>
        <w:autoSpaceDN/>
        <w:bidi w:val="0"/>
        <w:adjustRightInd/>
        <w:snapToGrid/>
        <w:spacing w:line="520" w:lineRule="exact"/>
        <w:textAlignment w:val="auto"/>
        <w:rPr>
          <w:rFonts w:ascii="宋体" w:hAnsi="宋体"/>
          <w:b/>
          <w:bCs/>
          <w:color w:val="auto"/>
          <w:sz w:val="36"/>
          <w:highlight w:val="none"/>
        </w:rPr>
      </w:pPr>
    </w:p>
    <w:p w14:paraId="17A163B8">
      <w:pPr>
        <w:keepNext w:val="0"/>
        <w:keepLines w:val="0"/>
        <w:pageBreakBefore w:val="0"/>
        <w:widowControl/>
        <w:kinsoku/>
        <w:wordWrap/>
        <w:overflowPunct/>
        <w:topLinePunct w:val="0"/>
        <w:autoSpaceDE/>
        <w:autoSpaceDN/>
        <w:bidi w:val="0"/>
        <w:adjustRightInd/>
        <w:snapToGrid/>
        <w:spacing w:line="600" w:lineRule="exact"/>
        <w:ind w:firstLine="1280" w:firstLineChars="400"/>
        <w:textAlignment w:val="auto"/>
        <w:rPr>
          <w:rFonts w:hint="eastAsia" w:ascii="宋体" w:hAnsi="宋体" w:eastAsia="宋体"/>
          <w:bCs/>
          <w:color w:val="auto"/>
          <w:sz w:val="32"/>
          <w:highlight w:val="none"/>
          <w:lang w:eastAsia="zh-CN"/>
        </w:rPr>
      </w:pPr>
      <w:r>
        <w:rPr>
          <w:rFonts w:hint="eastAsia" w:ascii="宋体" w:hAnsi="宋体"/>
          <w:bCs/>
          <w:color w:val="auto"/>
          <w:sz w:val="32"/>
          <w:highlight w:val="none"/>
          <w:lang w:val="en-US" w:eastAsia="zh-CN"/>
        </w:rPr>
        <w:t xml:space="preserve">出 租 </w:t>
      </w:r>
      <w:r>
        <w:rPr>
          <w:rFonts w:hint="eastAsia" w:ascii="宋体" w:hAnsi="宋体"/>
          <w:bCs/>
          <w:color w:val="auto"/>
          <w:sz w:val="32"/>
          <w:highlight w:val="none"/>
          <w:lang w:eastAsia="zh-CN"/>
        </w:rPr>
        <w:t>人</w:t>
      </w:r>
      <w:r>
        <w:rPr>
          <w:rFonts w:hint="eastAsia" w:ascii="宋体" w:hAnsi="宋体"/>
          <w:bCs/>
          <w:color w:val="auto"/>
          <w:sz w:val="32"/>
          <w:highlight w:val="none"/>
        </w:rPr>
        <w:t>：</w:t>
      </w:r>
      <w:r>
        <w:rPr>
          <w:rFonts w:hint="eastAsia" w:ascii="宋体" w:hAnsi="宋体"/>
          <w:bCs/>
          <w:color w:val="auto"/>
          <w:sz w:val="32"/>
          <w:highlight w:val="none"/>
          <w:lang w:eastAsia="zh-CN"/>
        </w:rPr>
        <w:t>临沂大学</w:t>
      </w:r>
    </w:p>
    <w:p w14:paraId="6B45EFD0">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bCs/>
          <w:color w:val="auto"/>
          <w:sz w:val="32"/>
          <w:highlight w:val="none"/>
        </w:rPr>
      </w:pPr>
      <w:r>
        <w:rPr>
          <w:rFonts w:hint="eastAsia" w:ascii="宋体" w:hAnsi="宋体"/>
          <w:bCs/>
          <w:color w:val="auto"/>
          <w:sz w:val="32"/>
          <w:highlight w:val="none"/>
        </w:rPr>
        <w:t>代理机构：临沂市沂蒙国际招标有限公司</w:t>
      </w:r>
    </w:p>
    <w:p w14:paraId="60353D99">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bCs/>
          <w:color w:val="auto"/>
          <w:sz w:val="32"/>
          <w:highlight w:val="none"/>
        </w:rPr>
      </w:pPr>
    </w:p>
    <w:p w14:paraId="5C1AFCA0">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宋体" w:hAnsi="宋体"/>
          <w:bCs/>
          <w:color w:val="auto"/>
          <w:sz w:val="32"/>
          <w:highlight w:val="none"/>
          <w:lang w:eastAsia="zh-CN"/>
        </w:rPr>
      </w:pPr>
      <w:r>
        <w:rPr>
          <w:rFonts w:hint="eastAsia" w:ascii="宋体" w:hAnsi="宋体"/>
          <w:bCs/>
          <w:color w:val="auto"/>
          <w:sz w:val="32"/>
          <w:highlight w:val="none"/>
          <w:lang w:eastAsia="zh-CN"/>
        </w:rPr>
        <w:t>2024年</w:t>
      </w:r>
      <w:r>
        <w:rPr>
          <w:rFonts w:hint="eastAsia" w:ascii="宋体" w:hAnsi="宋体"/>
          <w:bCs/>
          <w:color w:val="auto"/>
          <w:sz w:val="32"/>
          <w:highlight w:val="none"/>
          <w:lang w:val="en-US" w:eastAsia="zh-CN"/>
        </w:rPr>
        <w:t>6</w:t>
      </w:r>
      <w:r>
        <w:rPr>
          <w:rFonts w:hint="eastAsia" w:ascii="宋体" w:hAnsi="宋体"/>
          <w:bCs/>
          <w:color w:val="auto"/>
          <w:sz w:val="32"/>
          <w:highlight w:val="none"/>
          <w:lang w:eastAsia="zh-CN"/>
        </w:rPr>
        <w:t>月</w:t>
      </w:r>
      <w:r>
        <w:rPr>
          <w:rFonts w:hint="eastAsia" w:ascii="宋体" w:hAnsi="宋体"/>
          <w:bCs/>
          <w:color w:val="auto"/>
          <w:sz w:val="32"/>
          <w:highlight w:val="none"/>
          <w:lang w:val="en-US" w:eastAsia="zh-CN"/>
        </w:rPr>
        <w:t>20</w:t>
      </w:r>
      <w:r>
        <w:rPr>
          <w:rFonts w:hint="eastAsia" w:ascii="宋体" w:hAnsi="宋体"/>
          <w:bCs/>
          <w:color w:val="auto"/>
          <w:sz w:val="32"/>
          <w:highlight w:val="none"/>
          <w:lang w:eastAsia="zh-CN"/>
        </w:rPr>
        <w:t>日</w:t>
      </w:r>
    </w:p>
    <w:p w14:paraId="54914762">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宋体" w:hAnsi="宋体"/>
          <w:bCs/>
          <w:color w:val="auto"/>
          <w:sz w:val="32"/>
          <w:highlight w:val="none"/>
          <w:lang w:eastAsia="zh-CN"/>
        </w:rPr>
      </w:pPr>
    </w:p>
    <w:p w14:paraId="7E7AA843">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宋体" w:hAnsi="宋体"/>
          <w:bCs/>
          <w:color w:val="auto"/>
          <w:sz w:val="32"/>
          <w:highlight w:val="none"/>
          <w:lang w:eastAsia="zh-CN"/>
        </w:rPr>
      </w:pPr>
    </w:p>
    <w:p w14:paraId="420E8A06">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宋体" w:hAnsi="宋体"/>
          <w:bCs/>
          <w:color w:val="auto"/>
          <w:sz w:val="32"/>
          <w:highlight w:val="none"/>
          <w:lang w:eastAsia="zh-CN"/>
        </w:rPr>
      </w:pPr>
    </w:p>
    <w:p w14:paraId="55BB0783">
      <w:pPr>
        <w:pStyle w:val="288"/>
        <w:ind w:firstLine="0" w:firstLineChars="0"/>
        <w:jc w:val="center"/>
        <w:rPr>
          <w:rFonts w:ascii="宋体" w:hAnsi="宋体" w:cs="宋体"/>
          <w:b/>
          <w:bCs/>
          <w:color w:val="auto"/>
          <w:sz w:val="40"/>
          <w:szCs w:val="40"/>
          <w:highlight w:val="none"/>
        </w:rPr>
      </w:pPr>
      <w:r>
        <w:rPr>
          <w:rFonts w:ascii="宋体" w:hAnsi="宋体" w:cs="宋体"/>
          <w:b/>
          <w:bCs/>
          <w:color w:val="auto"/>
          <w:sz w:val="40"/>
          <w:szCs w:val="40"/>
          <w:highlight w:val="none"/>
        </w:rPr>
        <w:t>临沂大学特别公告</w:t>
      </w:r>
    </w:p>
    <w:p w14:paraId="690E267A">
      <w:pPr>
        <w:pStyle w:val="288"/>
        <w:tabs>
          <w:tab w:val="left" w:pos="840"/>
        </w:tabs>
        <w:spacing w:line="500" w:lineRule="exact"/>
        <w:ind w:left="0" w:leftChars="0" w:firstLine="0" w:firstLineChars="0"/>
        <w:rPr>
          <w:rFonts w:ascii="宋体" w:hAnsi="宋体" w:cs="宋体"/>
          <w:color w:val="auto"/>
          <w:sz w:val="24"/>
          <w:highlight w:val="none"/>
        </w:rPr>
      </w:pPr>
      <w:r>
        <w:rPr>
          <w:rFonts w:ascii="宋体" w:hAnsi="宋体" w:cs="宋体"/>
          <w:color w:val="auto"/>
          <w:sz w:val="24"/>
          <w:highlight w:val="none"/>
        </w:rPr>
        <w:t>各</w:t>
      </w:r>
      <w:r>
        <w:rPr>
          <w:rFonts w:hint="eastAsia" w:ascii="宋体" w:hAnsi="宋体" w:cs="宋体"/>
          <w:color w:val="auto"/>
          <w:sz w:val="24"/>
          <w:highlight w:val="none"/>
          <w:lang w:eastAsia="zh-CN"/>
        </w:rPr>
        <w:t>承租人</w:t>
      </w:r>
      <w:r>
        <w:rPr>
          <w:rFonts w:ascii="宋体" w:hAnsi="宋体" w:cs="宋体"/>
          <w:color w:val="auto"/>
          <w:sz w:val="24"/>
          <w:highlight w:val="none"/>
        </w:rPr>
        <w:t xml:space="preserve">： </w:t>
      </w:r>
    </w:p>
    <w:p w14:paraId="75CC9D7F">
      <w:pPr>
        <w:pStyle w:val="288"/>
        <w:tabs>
          <w:tab w:val="left" w:pos="840"/>
        </w:tabs>
        <w:spacing w:line="500" w:lineRule="exact"/>
        <w:ind w:left="0" w:leftChars="0" w:firstLine="480" w:firstLineChars="200"/>
        <w:rPr>
          <w:rFonts w:ascii="宋体" w:hAnsi="宋体" w:cs="宋体"/>
          <w:color w:val="auto"/>
          <w:sz w:val="24"/>
          <w:highlight w:val="none"/>
        </w:rPr>
      </w:pPr>
      <w:r>
        <w:rPr>
          <w:rFonts w:ascii="宋体" w:hAnsi="宋体" w:cs="宋体"/>
          <w:color w:val="auto"/>
          <w:sz w:val="24"/>
          <w:highlight w:val="none"/>
        </w:rPr>
        <w:t>热忱欢迎大家</w:t>
      </w:r>
      <w:r>
        <w:rPr>
          <w:rFonts w:hint="eastAsia" w:ascii="宋体" w:hAnsi="宋体" w:cs="宋体"/>
          <w:color w:val="auto"/>
          <w:sz w:val="24"/>
          <w:highlight w:val="none"/>
          <w:lang w:eastAsia="zh-CN"/>
        </w:rPr>
        <w:t>谈判</w:t>
      </w:r>
      <w:r>
        <w:rPr>
          <w:rFonts w:ascii="宋体" w:hAnsi="宋体" w:cs="宋体"/>
          <w:color w:val="auto"/>
          <w:sz w:val="24"/>
          <w:highlight w:val="none"/>
        </w:rPr>
        <w:t xml:space="preserve">竞标，响应我校招标项目！我校承诺该项目在公正公开的原则下公平竞争，客观评审。 </w:t>
      </w:r>
    </w:p>
    <w:p w14:paraId="7F0BF137">
      <w:pPr>
        <w:spacing w:line="500" w:lineRule="exact"/>
        <w:ind w:left="0" w:leftChars="0" w:firstLine="480" w:firstLineChars="200"/>
        <w:rPr>
          <w:rFonts w:ascii="宋体" w:hAnsi="宋体" w:cs="宋体"/>
          <w:color w:val="auto"/>
          <w:sz w:val="24"/>
          <w:szCs w:val="24"/>
          <w:highlight w:val="none"/>
        </w:rPr>
      </w:pPr>
      <w:r>
        <w:rPr>
          <w:rFonts w:ascii="宋体" w:hAnsi="宋体" w:cs="宋体"/>
          <w:color w:val="auto"/>
          <w:sz w:val="24"/>
          <w:szCs w:val="24"/>
          <w:highlight w:val="none"/>
        </w:rPr>
        <w:t>本</w:t>
      </w:r>
      <w:r>
        <w:rPr>
          <w:rFonts w:hint="eastAsia" w:ascii="宋体" w:hAnsi="宋体" w:cs="宋体"/>
          <w:color w:val="auto"/>
          <w:sz w:val="24"/>
          <w:szCs w:val="24"/>
          <w:highlight w:val="none"/>
          <w:lang w:eastAsia="zh-CN"/>
        </w:rPr>
        <w:t>磋商文件</w:t>
      </w:r>
      <w:r>
        <w:rPr>
          <w:rFonts w:ascii="宋体" w:hAnsi="宋体" w:cs="宋体"/>
          <w:color w:val="auto"/>
          <w:sz w:val="24"/>
          <w:szCs w:val="24"/>
          <w:highlight w:val="none"/>
        </w:rPr>
        <w:t>已经多位专家审核修订，若仍存在涉及指向性、排他性参数指标，请及时与代理机构或我校采购部门反映</w:t>
      </w:r>
      <w:r>
        <w:rPr>
          <w:rFonts w:hint="eastAsia" w:ascii="宋体" w:hAnsi="宋体" w:cs="宋体"/>
          <w:color w:val="auto"/>
          <w:sz w:val="24"/>
          <w:szCs w:val="24"/>
          <w:highlight w:val="none"/>
        </w:rPr>
        <w:t>，并请填写下页附表。</w:t>
      </w:r>
    </w:p>
    <w:p w14:paraId="33D24D16">
      <w:pPr>
        <w:pStyle w:val="288"/>
        <w:tabs>
          <w:tab w:val="left" w:pos="840"/>
        </w:tabs>
        <w:wordWrap w:val="0"/>
        <w:spacing w:line="500" w:lineRule="exact"/>
        <w:ind w:left="0" w:leftChars="0" w:firstLine="480" w:firstLineChars="200"/>
        <w:rPr>
          <w:rFonts w:ascii="宋体" w:hAnsi="宋体" w:cs="宋体"/>
          <w:color w:val="auto"/>
          <w:sz w:val="24"/>
          <w:highlight w:val="none"/>
        </w:rPr>
      </w:pPr>
      <w:r>
        <w:rPr>
          <w:rFonts w:ascii="宋体" w:hAnsi="宋体" w:cs="宋体"/>
          <w:color w:val="auto"/>
          <w:sz w:val="24"/>
          <w:highlight w:val="none"/>
        </w:rPr>
        <w:t xml:space="preserve">我校所有项目严格执行“回避”制度，对可能影响评标结果的潜在因素及人员关系（含代理机构、评标专家、工作人员、其他类人员等），请及时与我校采购科反映（临沂大学采购科 </w:t>
      </w:r>
      <w:r>
        <w:rPr>
          <w:rFonts w:hint="eastAsia" w:ascii="宋体" w:hAnsi="宋体" w:cs="宋体"/>
          <w:color w:val="auto"/>
          <w:sz w:val="24"/>
          <w:highlight w:val="none"/>
          <w:lang w:eastAsia="zh-CN"/>
        </w:rPr>
        <w:t>蔺老师</w:t>
      </w:r>
      <w:r>
        <w:rPr>
          <w:rFonts w:hint="eastAsia" w:ascii="宋体" w:hAnsi="宋体" w:cs="宋体"/>
          <w:color w:val="auto"/>
          <w:sz w:val="24"/>
          <w:highlight w:val="none"/>
        </w:rPr>
        <w:t>0539-7258756</w:t>
      </w:r>
      <w:r>
        <w:rPr>
          <w:rFonts w:ascii="宋体" w:hAnsi="宋体" w:cs="宋体"/>
          <w:color w:val="auto"/>
          <w:sz w:val="24"/>
          <w:highlight w:val="none"/>
        </w:rPr>
        <w:t xml:space="preserve">）。 </w:t>
      </w:r>
    </w:p>
    <w:p w14:paraId="166D78AE">
      <w:pPr>
        <w:pStyle w:val="288"/>
        <w:tabs>
          <w:tab w:val="left" w:pos="840"/>
        </w:tabs>
        <w:spacing w:line="500" w:lineRule="exact"/>
        <w:ind w:left="0" w:leftChars="0" w:firstLine="480" w:firstLineChars="200"/>
        <w:rPr>
          <w:rFonts w:ascii="宋体" w:hAnsi="宋体" w:cs="宋体"/>
          <w:color w:val="auto"/>
          <w:sz w:val="24"/>
          <w:highlight w:val="none"/>
        </w:rPr>
      </w:pPr>
      <w:r>
        <w:rPr>
          <w:rFonts w:ascii="宋体" w:hAnsi="宋体" w:cs="宋体"/>
          <w:color w:val="auto"/>
          <w:sz w:val="24"/>
          <w:highlight w:val="none"/>
        </w:rPr>
        <w:t xml:space="preserve">若报名过程中存在差别性待遇或排他性暗示，请做好取证。及时与我校纪委联系（0539-7258030）进行举报查处。 </w:t>
      </w:r>
    </w:p>
    <w:p w14:paraId="1698739A">
      <w:pPr>
        <w:pStyle w:val="288"/>
        <w:tabs>
          <w:tab w:val="left" w:pos="840"/>
        </w:tabs>
        <w:spacing w:line="500" w:lineRule="exact"/>
        <w:ind w:left="0" w:leftChars="0" w:firstLine="480" w:firstLineChars="200"/>
        <w:rPr>
          <w:rFonts w:ascii="宋体" w:hAnsi="宋体" w:cs="宋体"/>
          <w:color w:val="auto"/>
          <w:sz w:val="24"/>
          <w:highlight w:val="none"/>
        </w:rPr>
      </w:pPr>
      <w:r>
        <w:rPr>
          <w:rFonts w:ascii="宋体" w:hAnsi="宋体" w:cs="宋体"/>
          <w:color w:val="auto"/>
          <w:sz w:val="24"/>
          <w:highlight w:val="none"/>
        </w:rPr>
        <w:t xml:space="preserve">临沂大学采购部门联系方式： </w:t>
      </w:r>
    </w:p>
    <w:p w14:paraId="3858D329">
      <w:pPr>
        <w:pStyle w:val="288"/>
        <w:tabs>
          <w:tab w:val="left" w:pos="840"/>
        </w:tabs>
        <w:spacing w:line="500" w:lineRule="exact"/>
        <w:ind w:left="0" w:leftChars="0" w:firstLine="480" w:firstLineChars="200"/>
        <w:rPr>
          <w:rFonts w:ascii="宋体" w:hAnsi="宋体" w:cs="宋体"/>
          <w:color w:val="auto"/>
          <w:sz w:val="24"/>
          <w:highlight w:val="none"/>
        </w:rPr>
      </w:pPr>
      <w:r>
        <w:rPr>
          <w:rFonts w:ascii="宋体" w:hAnsi="宋体" w:cs="宋体"/>
          <w:color w:val="auto"/>
          <w:sz w:val="24"/>
          <w:highlight w:val="none"/>
        </w:rPr>
        <w:t xml:space="preserve">电话：0539-7258758 邮箱：lyuzbb@126.com </w:t>
      </w:r>
    </w:p>
    <w:p w14:paraId="6F6C6055">
      <w:pPr>
        <w:pStyle w:val="288"/>
        <w:tabs>
          <w:tab w:val="left" w:pos="840"/>
        </w:tabs>
        <w:spacing w:line="500" w:lineRule="exact"/>
        <w:ind w:left="0" w:leftChars="0" w:firstLine="480" w:firstLineChars="200"/>
        <w:rPr>
          <w:rFonts w:ascii="宋体" w:hAnsi="宋体" w:cs="宋体"/>
          <w:color w:val="auto"/>
          <w:sz w:val="24"/>
          <w:highlight w:val="none"/>
        </w:rPr>
      </w:pPr>
    </w:p>
    <w:p w14:paraId="787B82A7">
      <w:pPr>
        <w:pStyle w:val="288"/>
        <w:tabs>
          <w:tab w:val="left" w:pos="840"/>
        </w:tabs>
        <w:spacing w:line="500" w:lineRule="exact"/>
        <w:ind w:left="0" w:leftChars="0" w:firstLine="480" w:firstLineChars="200"/>
        <w:rPr>
          <w:color w:val="auto"/>
          <w:sz w:val="24"/>
          <w:highlight w:val="none"/>
        </w:rPr>
      </w:pPr>
      <w:r>
        <w:rPr>
          <w:rFonts w:ascii="宋体" w:hAnsi="宋体" w:cs="宋体"/>
          <w:color w:val="auto"/>
          <w:sz w:val="24"/>
          <w:highlight w:val="none"/>
        </w:rPr>
        <w:t>打造风清气正的</w:t>
      </w:r>
      <w:r>
        <w:rPr>
          <w:rFonts w:hint="eastAsia" w:ascii="宋体" w:hAnsi="宋体" w:cs="宋体"/>
          <w:color w:val="auto"/>
          <w:sz w:val="24"/>
          <w:highlight w:val="none"/>
          <w:lang w:val="en-US" w:eastAsia="zh-CN"/>
        </w:rPr>
        <w:t>招标</w:t>
      </w:r>
      <w:r>
        <w:rPr>
          <w:rFonts w:ascii="宋体" w:hAnsi="宋体" w:cs="宋体"/>
          <w:color w:val="auto"/>
          <w:sz w:val="24"/>
          <w:highlight w:val="none"/>
        </w:rPr>
        <w:t>环境，让我们一起努力…</w:t>
      </w:r>
    </w:p>
    <w:p w14:paraId="2D22D4EE">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宋体" w:hAnsi="宋体"/>
          <w:color w:val="auto"/>
          <w:highlight w:val="none"/>
        </w:rPr>
      </w:pPr>
    </w:p>
    <w:p w14:paraId="67CE21E8">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宋体" w:hAnsi="宋体"/>
          <w:color w:val="auto"/>
          <w:highlight w:val="none"/>
        </w:rPr>
      </w:pPr>
    </w:p>
    <w:p w14:paraId="55803C15">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宋体" w:hAnsi="宋体"/>
          <w:color w:val="auto"/>
          <w:highlight w:val="none"/>
        </w:rPr>
      </w:pPr>
    </w:p>
    <w:p w14:paraId="3601F7FB">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宋体" w:hAnsi="宋体"/>
          <w:color w:val="auto"/>
          <w:highlight w:val="none"/>
        </w:rPr>
      </w:pPr>
    </w:p>
    <w:p w14:paraId="01D392CE">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宋体" w:hAnsi="宋体"/>
          <w:color w:val="auto"/>
          <w:highlight w:val="none"/>
        </w:rPr>
      </w:pPr>
    </w:p>
    <w:p w14:paraId="49ED2EDA">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宋体" w:hAnsi="宋体"/>
          <w:color w:val="auto"/>
          <w:highlight w:val="none"/>
        </w:rPr>
      </w:pPr>
    </w:p>
    <w:p w14:paraId="1C17CB22">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宋体" w:hAnsi="宋体"/>
          <w:color w:val="auto"/>
          <w:highlight w:val="none"/>
        </w:rPr>
      </w:pPr>
    </w:p>
    <w:p w14:paraId="69E48878">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宋体" w:hAnsi="宋体"/>
          <w:color w:val="auto"/>
          <w:highlight w:val="none"/>
        </w:rPr>
      </w:pPr>
    </w:p>
    <w:p w14:paraId="171675A0">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宋体" w:hAnsi="宋体"/>
          <w:color w:val="auto"/>
          <w:highlight w:val="none"/>
        </w:rPr>
      </w:pPr>
    </w:p>
    <w:p w14:paraId="19E54E36">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宋体" w:hAnsi="宋体"/>
          <w:color w:val="auto"/>
          <w:highlight w:val="none"/>
        </w:rPr>
      </w:pPr>
    </w:p>
    <w:p w14:paraId="3033EA50">
      <w:pPr>
        <w:pStyle w:val="288"/>
        <w:ind w:left="0" w:leftChars="0" w:firstLine="0" w:firstLineChars="0"/>
        <w:rPr>
          <w:rFonts w:hint="eastAsia" w:ascii="宋体" w:hAnsi="宋体" w:cs="宋体"/>
          <w:b/>
          <w:bCs/>
          <w:color w:val="auto"/>
          <w:sz w:val="24"/>
          <w:highlight w:val="none"/>
        </w:rPr>
      </w:pPr>
      <w:r>
        <w:rPr>
          <w:rFonts w:hint="eastAsia" w:ascii="宋体" w:hAnsi="宋体" w:cs="宋体"/>
          <w:b/>
          <w:bCs/>
          <w:color w:val="auto"/>
          <w:sz w:val="24"/>
          <w:highlight w:val="none"/>
        </w:rPr>
        <w:t>附表：</w:t>
      </w:r>
    </w:p>
    <w:p w14:paraId="4B77216B">
      <w:pPr>
        <w:pStyle w:val="288"/>
        <w:ind w:left="0" w:leftChars="0" w:firstLine="0" w:firstLineChars="0"/>
        <w:rPr>
          <w:rFonts w:ascii="宋体" w:hAnsi="宋体" w:cs="宋体"/>
          <w:b/>
          <w:bCs/>
          <w:color w:val="auto"/>
          <w:sz w:val="24"/>
          <w:highlight w:val="none"/>
        </w:rPr>
      </w:pPr>
      <w:r>
        <w:rPr>
          <w:rFonts w:hint="eastAsia" w:ascii="宋体" w:hAnsi="宋体" w:cs="宋体"/>
          <w:b/>
          <w:bCs/>
          <w:color w:val="auto"/>
          <w:sz w:val="24"/>
          <w:highlight w:val="none"/>
        </w:rPr>
        <w:t>致各报名供应商，如发现</w:t>
      </w:r>
      <w:r>
        <w:rPr>
          <w:rFonts w:hint="eastAsia" w:ascii="宋体" w:hAnsi="宋体" w:cs="宋体"/>
          <w:b/>
          <w:bCs/>
          <w:color w:val="auto"/>
          <w:sz w:val="24"/>
          <w:highlight w:val="none"/>
          <w:lang w:eastAsia="zh-CN"/>
        </w:rPr>
        <w:t>磋商文件</w:t>
      </w:r>
      <w:r>
        <w:rPr>
          <w:rFonts w:hint="eastAsia" w:ascii="宋体" w:hAnsi="宋体" w:cs="宋体"/>
          <w:b/>
          <w:bCs/>
          <w:color w:val="auto"/>
          <w:sz w:val="24"/>
          <w:highlight w:val="none"/>
        </w:rPr>
        <w:t>存在不合理问题，请填写该表。</w:t>
      </w:r>
    </w:p>
    <w:p w14:paraId="580D3F24">
      <w:pPr>
        <w:pStyle w:val="288"/>
        <w:ind w:firstLine="643"/>
        <w:jc w:val="center"/>
        <w:rPr>
          <w:rFonts w:hint="eastAsia" w:ascii="宋体" w:hAnsi="宋体" w:cs="宋体"/>
          <w:b/>
          <w:bCs/>
          <w:color w:val="auto"/>
          <w:sz w:val="32"/>
          <w:szCs w:val="32"/>
          <w:highlight w:val="none"/>
        </w:rPr>
      </w:pPr>
    </w:p>
    <w:p w14:paraId="175165F0">
      <w:pPr>
        <w:pStyle w:val="288"/>
        <w:ind w:firstLine="643"/>
        <w:jc w:val="center"/>
        <w:rPr>
          <w:rFonts w:hint="eastAsia" w:ascii="宋体" w:hAnsi="宋体" w:cs="宋体"/>
          <w:b/>
          <w:bCs/>
          <w:color w:val="auto"/>
          <w:sz w:val="32"/>
          <w:szCs w:val="32"/>
          <w:highlight w:val="none"/>
        </w:rPr>
      </w:pPr>
      <w:r>
        <w:rPr>
          <w:rFonts w:hint="eastAsia" w:ascii="宋体" w:hAnsi="宋体" w:cs="宋体"/>
          <w:b/>
          <w:bCs/>
          <w:color w:val="auto"/>
          <w:sz w:val="32"/>
          <w:szCs w:val="32"/>
          <w:highlight w:val="none"/>
        </w:rPr>
        <w:t>本项目</w:t>
      </w:r>
      <w:r>
        <w:rPr>
          <w:rFonts w:hint="eastAsia" w:ascii="宋体" w:hAnsi="宋体" w:cs="宋体"/>
          <w:b/>
          <w:bCs/>
          <w:color w:val="auto"/>
          <w:sz w:val="32"/>
          <w:szCs w:val="32"/>
          <w:highlight w:val="none"/>
          <w:lang w:eastAsia="zh-CN"/>
        </w:rPr>
        <w:t>磋商文件</w:t>
      </w:r>
      <w:r>
        <w:rPr>
          <w:rFonts w:hint="eastAsia" w:ascii="宋体" w:hAnsi="宋体" w:cs="宋体"/>
          <w:b/>
          <w:bCs/>
          <w:color w:val="auto"/>
          <w:sz w:val="32"/>
          <w:szCs w:val="32"/>
          <w:highlight w:val="none"/>
        </w:rPr>
        <w:t>存在不合理性问题反馈单</w:t>
      </w:r>
    </w:p>
    <w:p w14:paraId="2711D9F8">
      <w:pPr>
        <w:pStyle w:val="288"/>
        <w:ind w:firstLine="482"/>
        <w:jc w:val="center"/>
        <w:rPr>
          <w:rFonts w:hint="eastAsia" w:ascii="宋体" w:hAnsi="宋体" w:cs="宋体"/>
          <w:b/>
          <w:bCs/>
          <w:color w:val="auto"/>
          <w:sz w:val="24"/>
          <w:highlight w:val="none"/>
        </w:rPr>
      </w:pPr>
      <w:r>
        <w:rPr>
          <w:rFonts w:hint="eastAsia" w:ascii="宋体" w:hAnsi="宋体" w:cs="宋体"/>
          <w:b/>
          <w:bCs/>
          <w:color w:val="auto"/>
          <w:sz w:val="24"/>
          <w:highlight w:val="none"/>
        </w:rPr>
        <w:t>（已报名供应商使用）</w:t>
      </w:r>
    </w:p>
    <w:tbl>
      <w:tblPr>
        <w:tblStyle w:val="7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878"/>
        <w:gridCol w:w="3156"/>
        <w:gridCol w:w="2745"/>
      </w:tblGrid>
      <w:tr w14:paraId="6A1C8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772" w:type="dxa"/>
            <w:noWrap w:val="0"/>
            <w:vAlign w:val="center"/>
          </w:tcPr>
          <w:p w14:paraId="28A4E7CF">
            <w:pPr>
              <w:pStyle w:val="288"/>
              <w:ind w:left="0" w:leftChars="0" w:firstLine="0" w:firstLineChars="0"/>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序号</w:t>
            </w:r>
          </w:p>
        </w:tc>
        <w:tc>
          <w:tcPr>
            <w:tcW w:w="2031" w:type="dxa"/>
            <w:noWrap w:val="0"/>
            <w:vAlign w:val="center"/>
          </w:tcPr>
          <w:p w14:paraId="73BE04D8">
            <w:pPr>
              <w:pStyle w:val="288"/>
              <w:ind w:left="0" w:leftChars="0" w:firstLine="0" w:firstLineChars="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采购设备名称</w:t>
            </w:r>
          </w:p>
        </w:tc>
        <w:tc>
          <w:tcPr>
            <w:tcW w:w="3448" w:type="dxa"/>
            <w:noWrap w:val="0"/>
            <w:vAlign w:val="center"/>
          </w:tcPr>
          <w:p w14:paraId="58DB0123">
            <w:pPr>
              <w:pStyle w:val="288"/>
              <w:ind w:left="0" w:leftChars="0" w:firstLine="0" w:firstLineChars="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相关参数</w:t>
            </w:r>
          </w:p>
        </w:tc>
        <w:tc>
          <w:tcPr>
            <w:tcW w:w="2992" w:type="dxa"/>
            <w:noWrap w:val="0"/>
            <w:vAlign w:val="center"/>
          </w:tcPr>
          <w:p w14:paraId="1F3889FB">
            <w:pPr>
              <w:pStyle w:val="288"/>
              <w:ind w:left="0" w:leftChars="0" w:firstLine="0" w:firstLineChars="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存在问题说明</w:t>
            </w:r>
          </w:p>
        </w:tc>
      </w:tr>
      <w:tr w14:paraId="71D2E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noWrap w:val="0"/>
            <w:vAlign w:val="center"/>
          </w:tcPr>
          <w:p w14:paraId="6BDF5970">
            <w:pPr>
              <w:pStyle w:val="288"/>
              <w:ind w:left="0" w:leftChars="0" w:firstLine="0" w:firstLineChars="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1</w:t>
            </w:r>
          </w:p>
        </w:tc>
        <w:tc>
          <w:tcPr>
            <w:tcW w:w="2031" w:type="dxa"/>
            <w:noWrap w:val="0"/>
            <w:vAlign w:val="center"/>
          </w:tcPr>
          <w:p w14:paraId="20116208">
            <w:pPr>
              <w:pStyle w:val="288"/>
              <w:ind w:left="0" w:leftChars="0" w:firstLine="0" w:firstLineChars="0"/>
              <w:rPr>
                <w:rFonts w:hint="eastAsia" w:ascii="仿宋" w:hAnsi="仿宋" w:eastAsia="仿宋" w:cs="仿宋"/>
                <w:b/>
                <w:bCs/>
                <w:color w:val="auto"/>
                <w:sz w:val="32"/>
                <w:szCs w:val="32"/>
                <w:highlight w:val="none"/>
              </w:rPr>
            </w:pPr>
          </w:p>
        </w:tc>
        <w:tc>
          <w:tcPr>
            <w:tcW w:w="3448" w:type="dxa"/>
            <w:noWrap w:val="0"/>
            <w:vAlign w:val="center"/>
          </w:tcPr>
          <w:p w14:paraId="1618F9FB">
            <w:pPr>
              <w:pStyle w:val="288"/>
              <w:ind w:left="0" w:leftChars="0" w:firstLine="0" w:firstLineChars="0"/>
              <w:rPr>
                <w:rFonts w:hint="eastAsia" w:ascii="仿宋" w:hAnsi="仿宋" w:eastAsia="仿宋" w:cs="仿宋"/>
                <w:b/>
                <w:bCs/>
                <w:color w:val="auto"/>
                <w:sz w:val="32"/>
                <w:szCs w:val="32"/>
                <w:highlight w:val="none"/>
              </w:rPr>
            </w:pPr>
          </w:p>
        </w:tc>
        <w:tc>
          <w:tcPr>
            <w:tcW w:w="2992" w:type="dxa"/>
            <w:noWrap w:val="0"/>
            <w:vAlign w:val="center"/>
          </w:tcPr>
          <w:p w14:paraId="61518F54">
            <w:pPr>
              <w:pStyle w:val="288"/>
              <w:ind w:left="0" w:leftChars="0" w:firstLine="0" w:firstLineChars="0"/>
              <w:rPr>
                <w:rFonts w:hint="eastAsia" w:ascii="仿宋" w:hAnsi="仿宋" w:eastAsia="仿宋" w:cs="仿宋"/>
                <w:b/>
                <w:bCs/>
                <w:color w:val="auto"/>
                <w:sz w:val="32"/>
                <w:szCs w:val="32"/>
                <w:highlight w:val="none"/>
              </w:rPr>
            </w:pPr>
          </w:p>
        </w:tc>
      </w:tr>
      <w:tr w14:paraId="64F49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noWrap w:val="0"/>
            <w:vAlign w:val="center"/>
          </w:tcPr>
          <w:p w14:paraId="39ADE290">
            <w:pPr>
              <w:pStyle w:val="288"/>
              <w:ind w:left="0" w:leftChars="0" w:firstLine="0" w:firstLineChars="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2</w:t>
            </w:r>
          </w:p>
        </w:tc>
        <w:tc>
          <w:tcPr>
            <w:tcW w:w="2031" w:type="dxa"/>
            <w:noWrap w:val="0"/>
            <w:vAlign w:val="center"/>
          </w:tcPr>
          <w:p w14:paraId="06DCF885">
            <w:pPr>
              <w:pStyle w:val="288"/>
              <w:ind w:left="0" w:leftChars="0" w:firstLine="0" w:firstLineChars="0"/>
              <w:rPr>
                <w:rFonts w:hint="eastAsia" w:ascii="仿宋" w:hAnsi="仿宋" w:eastAsia="仿宋" w:cs="仿宋"/>
                <w:b/>
                <w:bCs/>
                <w:color w:val="auto"/>
                <w:sz w:val="32"/>
                <w:szCs w:val="32"/>
                <w:highlight w:val="none"/>
              </w:rPr>
            </w:pPr>
          </w:p>
        </w:tc>
        <w:tc>
          <w:tcPr>
            <w:tcW w:w="3448" w:type="dxa"/>
            <w:noWrap w:val="0"/>
            <w:vAlign w:val="center"/>
          </w:tcPr>
          <w:p w14:paraId="2325A567">
            <w:pPr>
              <w:pStyle w:val="288"/>
              <w:ind w:left="0" w:leftChars="0" w:firstLine="0" w:firstLineChars="0"/>
              <w:rPr>
                <w:rFonts w:hint="eastAsia" w:ascii="仿宋" w:hAnsi="仿宋" w:eastAsia="仿宋" w:cs="仿宋"/>
                <w:b/>
                <w:bCs/>
                <w:color w:val="auto"/>
                <w:sz w:val="32"/>
                <w:szCs w:val="32"/>
                <w:highlight w:val="none"/>
              </w:rPr>
            </w:pPr>
          </w:p>
        </w:tc>
        <w:tc>
          <w:tcPr>
            <w:tcW w:w="2992" w:type="dxa"/>
            <w:noWrap w:val="0"/>
            <w:vAlign w:val="center"/>
          </w:tcPr>
          <w:p w14:paraId="322943F3">
            <w:pPr>
              <w:pStyle w:val="288"/>
              <w:ind w:left="0" w:leftChars="0" w:firstLine="0" w:firstLineChars="0"/>
              <w:rPr>
                <w:rFonts w:hint="eastAsia" w:ascii="仿宋" w:hAnsi="仿宋" w:eastAsia="仿宋" w:cs="仿宋"/>
                <w:b/>
                <w:bCs/>
                <w:color w:val="auto"/>
                <w:sz w:val="32"/>
                <w:szCs w:val="32"/>
                <w:highlight w:val="none"/>
              </w:rPr>
            </w:pPr>
          </w:p>
        </w:tc>
      </w:tr>
      <w:tr w14:paraId="4D4D8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noWrap w:val="0"/>
            <w:vAlign w:val="center"/>
          </w:tcPr>
          <w:p w14:paraId="011B9A07">
            <w:pPr>
              <w:pStyle w:val="288"/>
              <w:ind w:left="0" w:leftChars="0" w:firstLine="0" w:firstLineChars="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3</w:t>
            </w:r>
          </w:p>
        </w:tc>
        <w:tc>
          <w:tcPr>
            <w:tcW w:w="2031" w:type="dxa"/>
            <w:noWrap w:val="0"/>
            <w:vAlign w:val="center"/>
          </w:tcPr>
          <w:p w14:paraId="7DC460AE">
            <w:pPr>
              <w:pStyle w:val="288"/>
              <w:ind w:left="0" w:leftChars="0" w:firstLine="0" w:firstLineChars="0"/>
              <w:rPr>
                <w:rFonts w:hint="eastAsia" w:ascii="仿宋" w:hAnsi="仿宋" w:eastAsia="仿宋" w:cs="仿宋"/>
                <w:b/>
                <w:bCs/>
                <w:color w:val="auto"/>
                <w:sz w:val="32"/>
                <w:szCs w:val="32"/>
                <w:highlight w:val="none"/>
              </w:rPr>
            </w:pPr>
          </w:p>
        </w:tc>
        <w:tc>
          <w:tcPr>
            <w:tcW w:w="3448" w:type="dxa"/>
            <w:noWrap w:val="0"/>
            <w:vAlign w:val="center"/>
          </w:tcPr>
          <w:p w14:paraId="74F7422C">
            <w:pPr>
              <w:pStyle w:val="288"/>
              <w:ind w:left="0" w:leftChars="0" w:firstLine="0" w:firstLineChars="0"/>
              <w:rPr>
                <w:rFonts w:hint="eastAsia" w:ascii="仿宋" w:hAnsi="仿宋" w:eastAsia="仿宋" w:cs="仿宋"/>
                <w:b/>
                <w:bCs/>
                <w:color w:val="auto"/>
                <w:sz w:val="32"/>
                <w:szCs w:val="32"/>
                <w:highlight w:val="none"/>
              </w:rPr>
            </w:pPr>
          </w:p>
        </w:tc>
        <w:tc>
          <w:tcPr>
            <w:tcW w:w="2992" w:type="dxa"/>
            <w:noWrap w:val="0"/>
            <w:vAlign w:val="center"/>
          </w:tcPr>
          <w:p w14:paraId="52A9845B">
            <w:pPr>
              <w:pStyle w:val="288"/>
              <w:ind w:left="0" w:leftChars="0" w:firstLine="0" w:firstLineChars="0"/>
              <w:rPr>
                <w:rFonts w:hint="eastAsia" w:ascii="仿宋" w:hAnsi="仿宋" w:eastAsia="仿宋" w:cs="仿宋"/>
                <w:b/>
                <w:bCs/>
                <w:color w:val="auto"/>
                <w:sz w:val="32"/>
                <w:szCs w:val="32"/>
                <w:highlight w:val="none"/>
              </w:rPr>
            </w:pPr>
          </w:p>
        </w:tc>
      </w:tr>
      <w:tr w14:paraId="399DC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8" w:hRule="atLeast"/>
        </w:trPr>
        <w:tc>
          <w:tcPr>
            <w:tcW w:w="772" w:type="dxa"/>
            <w:noWrap w:val="0"/>
            <w:vAlign w:val="center"/>
          </w:tcPr>
          <w:p w14:paraId="4F247C51">
            <w:pPr>
              <w:pStyle w:val="288"/>
              <w:ind w:left="0" w:leftChars="0" w:firstLine="0" w:firstLineChars="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其他问题</w:t>
            </w:r>
          </w:p>
        </w:tc>
        <w:tc>
          <w:tcPr>
            <w:tcW w:w="8471" w:type="dxa"/>
            <w:gridSpan w:val="3"/>
            <w:noWrap w:val="0"/>
            <w:vAlign w:val="center"/>
          </w:tcPr>
          <w:p w14:paraId="25911780">
            <w:pPr>
              <w:pStyle w:val="288"/>
              <w:ind w:left="0" w:leftChars="0" w:firstLine="0" w:firstLineChars="0"/>
              <w:jc w:val="center"/>
              <w:rPr>
                <w:rFonts w:hint="eastAsia" w:ascii="仿宋" w:hAnsi="仿宋" w:eastAsia="仿宋" w:cs="仿宋"/>
                <w:b/>
                <w:bCs/>
                <w:color w:val="auto"/>
                <w:sz w:val="32"/>
                <w:szCs w:val="32"/>
                <w:highlight w:val="none"/>
              </w:rPr>
            </w:pPr>
          </w:p>
          <w:p w14:paraId="112DFA12">
            <w:pPr>
              <w:pStyle w:val="288"/>
              <w:ind w:left="0" w:leftChars="0" w:firstLine="0" w:firstLineChars="0"/>
              <w:jc w:val="center"/>
              <w:rPr>
                <w:rFonts w:hint="eastAsia" w:ascii="仿宋" w:hAnsi="仿宋" w:eastAsia="仿宋" w:cs="仿宋"/>
                <w:b/>
                <w:bCs/>
                <w:color w:val="auto"/>
                <w:sz w:val="32"/>
                <w:szCs w:val="32"/>
                <w:highlight w:val="none"/>
              </w:rPr>
            </w:pPr>
          </w:p>
          <w:p w14:paraId="49353EC4">
            <w:pPr>
              <w:pStyle w:val="288"/>
              <w:ind w:left="0" w:leftChars="0" w:firstLine="0" w:firstLineChars="0"/>
              <w:jc w:val="center"/>
              <w:rPr>
                <w:rFonts w:hint="eastAsia" w:ascii="仿宋" w:hAnsi="仿宋" w:eastAsia="仿宋" w:cs="仿宋"/>
                <w:b/>
                <w:bCs/>
                <w:color w:val="auto"/>
                <w:sz w:val="32"/>
                <w:szCs w:val="32"/>
                <w:highlight w:val="none"/>
              </w:rPr>
            </w:pPr>
          </w:p>
          <w:p w14:paraId="1A2BAC00">
            <w:pPr>
              <w:pStyle w:val="288"/>
              <w:ind w:left="0" w:leftChars="0" w:firstLine="0" w:firstLineChars="0"/>
              <w:jc w:val="center"/>
              <w:rPr>
                <w:rFonts w:hint="eastAsia" w:ascii="仿宋" w:hAnsi="仿宋" w:eastAsia="仿宋" w:cs="仿宋"/>
                <w:b/>
                <w:bCs/>
                <w:color w:val="auto"/>
                <w:sz w:val="32"/>
                <w:szCs w:val="32"/>
                <w:highlight w:val="none"/>
              </w:rPr>
            </w:pPr>
          </w:p>
          <w:p w14:paraId="61539ED3">
            <w:pPr>
              <w:pStyle w:val="288"/>
              <w:ind w:left="0" w:leftChars="0" w:firstLine="0" w:firstLineChars="0"/>
              <w:jc w:val="center"/>
              <w:rPr>
                <w:rFonts w:hint="eastAsia" w:ascii="仿宋" w:hAnsi="仿宋" w:eastAsia="仿宋" w:cs="仿宋"/>
                <w:b/>
                <w:bCs/>
                <w:color w:val="auto"/>
                <w:sz w:val="32"/>
                <w:szCs w:val="32"/>
                <w:highlight w:val="none"/>
              </w:rPr>
            </w:pPr>
          </w:p>
          <w:p w14:paraId="3B778660">
            <w:pPr>
              <w:pStyle w:val="288"/>
              <w:ind w:left="0" w:leftChars="0" w:firstLine="0" w:firstLineChars="0"/>
              <w:jc w:val="center"/>
              <w:rPr>
                <w:rFonts w:hint="eastAsia" w:ascii="仿宋" w:hAnsi="仿宋" w:eastAsia="仿宋" w:cs="仿宋"/>
                <w:b/>
                <w:bCs/>
                <w:color w:val="auto"/>
                <w:sz w:val="32"/>
                <w:szCs w:val="32"/>
                <w:highlight w:val="none"/>
              </w:rPr>
            </w:pPr>
          </w:p>
          <w:p w14:paraId="1EDF2D90">
            <w:pPr>
              <w:pStyle w:val="288"/>
              <w:ind w:left="0" w:leftChars="0" w:firstLine="0" w:firstLineChars="0"/>
              <w:jc w:val="center"/>
              <w:rPr>
                <w:rFonts w:hint="eastAsia" w:ascii="仿宋" w:hAnsi="仿宋" w:eastAsia="仿宋" w:cs="仿宋"/>
                <w:b/>
                <w:bCs/>
                <w:color w:val="auto"/>
                <w:sz w:val="32"/>
                <w:szCs w:val="32"/>
                <w:highlight w:val="none"/>
              </w:rPr>
            </w:pPr>
          </w:p>
          <w:p w14:paraId="488DEC6B">
            <w:pPr>
              <w:pStyle w:val="288"/>
              <w:ind w:left="0" w:leftChars="0" w:firstLine="0" w:firstLineChars="0"/>
              <w:jc w:val="center"/>
              <w:rPr>
                <w:rFonts w:hint="eastAsia" w:ascii="仿宋" w:hAnsi="仿宋" w:eastAsia="仿宋" w:cs="仿宋"/>
                <w:b/>
                <w:bCs/>
                <w:color w:val="auto"/>
                <w:sz w:val="32"/>
                <w:szCs w:val="32"/>
                <w:highlight w:val="none"/>
              </w:rPr>
            </w:pPr>
          </w:p>
          <w:p w14:paraId="1B56E34F">
            <w:pPr>
              <w:pStyle w:val="288"/>
              <w:ind w:left="0" w:leftChars="0" w:firstLine="0" w:firstLineChars="0"/>
              <w:jc w:val="center"/>
              <w:rPr>
                <w:rFonts w:hint="eastAsia" w:ascii="仿宋" w:hAnsi="仿宋" w:eastAsia="仿宋" w:cs="仿宋"/>
                <w:b/>
                <w:bCs/>
                <w:color w:val="auto"/>
                <w:sz w:val="32"/>
                <w:szCs w:val="32"/>
                <w:highlight w:val="none"/>
              </w:rPr>
            </w:pPr>
          </w:p>
        </w:tc>
      </w:tr>
    </w:tbl>
    <w:p w14:paraId="471E6408">
      <w:pPr>
        <w:pStyle w:val="288"/>
        <w:widowControl/>
        <w:adjustRightInd w:val="0"/>
        <w:snapToGrid w:val="0"/>
        <w:spacing w:line="520" w:lineRule="exact"/>
        <w:ind w:firstLine="482"/>
        <w:rPr>
          <w:rFonts w:ascii="仿宋" w:hAnsi="仿宋" w:eastAsia="仿宋" w:cs="仿宋"/>
          <w:b/>
          <w:bCs/>
          <w:color w:val="auto"/>
          <w:sz w:val="24"/>
          <w:highlight w:val="none"/>
        </w:rPr>
      </w:pPr>
      <w:r>
        <w:rPr>
          <w:rFonts w:hint="eastAsia" w:ascii="仿宋" w:hAnsi="仿宋" w:eastAsia="仿宋" w:cs="仿宋"/>
          <w:b/>
          <w:bCs/>
          <w:color w:val="auto"/>
          <w:sz w:val="24"/>
          <w:highlight w:val="none"/>
        </w:rPr>
        <w:t>说明：</w:t>
      </w:r>
      <w:r>
        <w:rPr>
          <w:color w:val="auto"/>
          <w:highlight w:val="none"/>
        </w:rPr>
        <w:fldChar w:fldCharType="begin"/>
      </w:r>
      <w:r>
        <w:rPr>
          <w:color w:val="auto"/>
          <w:highlight w:val="none"/>
        </w:rPr>
        <w:instrText xml:space="preserve"> HYPERLINK "mailto:本表填写并盖章后，请发至邮箱lyuzbb@126.com。" </w:instrText>
      </w:r>
      <w:r>
        <w:rPr>
          <w:color w:val="auto"/>
          <w:highlight w:val="none"/>
        </w:rPr>
        <w:fldChar w:fldCharType="separate"/>
      </w:r>
      <w:r>
        <w:rPr>
          <w:rStyle w:val="81"/>
          <w:rFonts w:hint="eastAsia" w:ascii="仿宋" w:hAnsi="仿宋" w:eastAsia="仿宋" w:cs="仿宋"/>
          <w:b/>
          <w:bCs/>
          <w:color w:val="auto"/>
          <w:highlight w:val="none"/>
        </w:rPr>
        <w:t>本表填写并盖章后，请发至邮箱lyuzbb@126.com。</w:t>
      </w:r>
      <w:r>
        <w:rPr>
          <w:rStyle w:val="81"/>
          <w:rFonts w:hint="eastAsia" w:ascii="仿宋" w:hAnsi="仿宋" w:eastAsia="仿宋" w:cs="仿宋"/>
          <w:b/>
          <w:bCs/>
          <w:color w:val="auto"/>
          <w:highlight w:val="none"/>
        </w:rPr>
        <w:fldChar w:fldCharType="end"/>
      </w:r>
      <w:r>
        <w:rPr>
          <w:rFonts w:hint="eastAsia" w:ascii="仿宋" w:hAnsi="仿宋" w:eastAsia="仿宋" w:cs="仿宋"/>
          <w:b/>
          <w:bCs/>
          <w:color w:val="auto"/>
          <w:sz w:val="24"/>
          <w:highlight w:val="none"/>
        </w:rPr>
        <w:t xml:space="preserve"> 并致电临沂大学采购科 </w:t>
      </w:r>
      <w:r>
        <w:rPr>
          <w:rFonts w:hint="eastAsia" w:ascii="仿宋" w:hAnsi="仿宋" w:eastAsia="仿宋" w:cs="仿宋"/>
          <w:b/>
          <w:bCs/>
          <w:color w:val="auto"/>
          <w:sz w:val="24"/>
          <w:highlight w:val="none"/>
          <w:lang w:eastAsia="zh-CN"/>
        </w:rPr>
        <w:t>蔺老师0539-7258756</w:t>
      </w:r>
      <w:r>
        <w:rPr>
          <w:rFonts w:hint="eastAsia" w:ascii="仿宋" w:hAnsi="仿宋" w:eastAsia="仿宋" w:cs="仿宋"/>
          <w:b/>
          <w:bCs/>
          <w:color w:val="auto"/>
          <w:sz w:val="24"/>
          <w:highlight w:val="none"/>
        </w:rPr>
        <w:t>。</w:t>
      </w:r>
    </w:p>
    <w:p w14:paraId="119145FF">
      <w:pPr>
        <w:pStyle w:val="288"/>
        <w:widowControl/>
        <w:adjustRightInd w:val="0"/>
        <w:snapToGrid w:val="0"/>
        <w:spacing w:line="520" w:lineRule="exact"/>
        <w:ind w:firstLine="482"/>
        <w:rPr>
          <w:rFonts w:ascii="仿宋" w:hAnsi="仿宋" w:eastAsia="仿宋" w:cs="仿宋"/>
          <w:b/>
          <w:bCs/>
          <w:color w:val="auto"/>
          <w:sz w:val="24"/>
          <w:highlight w:val="none"/>
        </w:rPr>
      </w:pPr>
      <w:r>
        <w:rPr>
          <w:rFonts w:hint="eastAsia" w:ascii="仿宋" w:hAnsi="仿宋" w:eastAsia="仿宋" w:cs="仿宋"/>
          <w:b/>
          <w:bCs/>
          <w:color w:val="auto"/>
          <w:sz w:val="24"/>
          <w:highlight w:val="none"/>
        </w:rPr>
        <w:t>非常感谢您的反馈问题！</w:t>
      </w:r>
    </w:p>
    <w:p w14:paraId="02FCB89C">
      <w:pPr>
        <w:pStyle w:val="288"/>
        <w:widowControl/>
        <w:adjustRightInd w:val="0"/>
        <w:snapToGrid w:val="0"/>
        <w:spacing w:line="520" w:lineRule="exact"/>
        <w:ind w:firstLine="482"/>
        <w:rPr>
          <w:rFonts w:ascii="宋体" w:hAnsi="宋体" w:cs="宋体"/>
          <w:b/>
          <w:bCs/>
          <w:color w:val="auto"/>
          <w:sz w:val="24"/>
          <w:highlight w:val="none"/>
        </w:rPr>
      </w:pPr>
      <w:r>
        <w:rPr>
          <w:rFonts w:hint="eastAsia" w:ascii="宋体" w:hAnsi="宋体" w:cs="宋体"/>
          <w:b/>
          <w:bCs/>
          <w:color w:val="auto"/>
          <w:sz w:val="24"/>
          <w:highlight w:val="none"/>
        </w:rPr>
        <w:t xml:space="preserve">                      单位名称（盖章）：</w:t>
      </w:r>
    </w:p>
    <w:p w14:paraId="5FBF0B9B">
      <w:pPr>
        <w:pStyle w:val="288"/>
        <w:widowControl/>
        <w:adjustRightInd w:val="0"/>
        <w:snapToGrid w:val="0"/>
        <w:spacing w:line="520" w:lineRule="exact"/>
        <w:ind w:firstLine="482"/>
        <w:rPr>
          <w:rFonts w:ascii="宋体" w:hAnsi="宋体" w:cs="宋体"/>
          <w:b/>
          <w:bCs/>
          <w:color w:val="auto"/>
          <w:sz w:val="24"/>
          <w:highlight w:val="none"/>
        </w:rPr>
      </w:pPr>
      <w:r>
        <w:rPr>
          <w:rFonts w:hint="eastAsia" w:ascii="宋体" w:hAnsi="宋体" w:cs="宋体"/>
          <w:b/>
          <w:bCs/>
          <w:color w:val="auto"/>
          <w:sz w:val="24"/>
          <w:highlight w:val="none"/>
        </w:rPr>
        <w:t xml:space="preserve">                   </w:t>
      </w:r>
      <w:r>
        <w:rPr>
          <w:rFonts w:hint="eastAsia" w:ascii="宋体" w:hAnsi="宋体" w:cs="宋体"/>
          <w:b/>
          <w:bCs/>
          <w:color w:val="auto"/>
          <w:sz w:val="24"/>
          <w:highlight w:val="none"/>
          <w:lang w:val="en-US" w:eastAsia="zh-CN"/>
        </w:rPr>
        <w:t xml:space="preserve">  </w:t>
      </w:r>
      <w:r>
        <w:rPr>
          <w:rFonts w:hint="eastAsia" w:ascii="宋体" w:hAnsi="宋体" w:cs="宋体"/>
          <w:b/>
          <w:bCs/>
          <w:color w:val="auto"/>
          <w:sz w:val="24"/>
          <w:highlight w:val="none"/>
        </w:rPr>
        <w:t xml:space="preserve"> 联系人：        电话：</w:t>
      </w:r>
    </w:p>
    <w:p w14:paraId="4C994E1B">
      <w:pPr>
        <w:pStyle w:val="72"/>
        <w:tabs>
          <w:tab w:val="left" w:pos="567"/>
        </w:tabs>
        <w:ind w:firstLine="241"/>
        <w:rPr>
          <w:rFonts w:hint="eastAsia" w:cs="宋体"/>
          <w:b/>
          <w:bCs/>
          <w:color w:val="auto"/>
          <w:sz w:val="24"/>
          <w:highlight w:val="none"/>
          <w:lang w:val="en-US" w:eastAsia="zh-CN"/>
        </w:rPr>
      </w:pPr>
      <w:r>
        <w:rPr>
          <w:rFonts w:hint="eastAsia" w:cs="宋体"/>
          <w:b/>
          <w:bCs/>
          <w:color w:val="auto"/>
          <w:sz w:val="24"/>
          <w:highlight w:val="none"/>
        </w:rPr>
        <w:t xml:space="preserve">                       </w:t>
      </w:r>
      <w:r>
        <w:rPr>
          <w:rFonts w:hint="eastAsia" w:cs="宋体"/>
          <w:b/>
          <w:bCs/>
          <w:color w:val="auto"/>
          <w:sz w:val="24"/>
          <w:highlight w:val="none"/>
          <w:lang w:val="en-US" w:eastAsia="zh-CN"/>
        </w:rPr>
        <w:t xml:space="preserve"> </w:t>
      </w:r>
    </w:p>
    <w:p w14:paraId="0B0D149A">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cs="宋体"/>
          <w:b/>
          <w:bCs/>
          <w:color w:val="auto"/>
          <w:sz w:val="24"/>
          <w:highlight w:val="none"/>
        </w:rPr>
      </w:pPr>
      <w:r>
        <w:rPr>
          <w:rFonts w:hint="eastAsia" w:cs="宋体"/>
          <w:b/>
          <w:bCs/>
          <w:color w:val="auto"/>
          <w:sz w:val="24"/>
          <w:highlight w:val="none"/>
        </w:rPr>
        <w:t xml:space="preserve">年   月   日 </w:t>
      </w:r>
    </w:p>
    <w:p w14:paraId="183C88F7">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cs="宋体"/>
          <w:b/>
          <w:bCs/>
          <w:color w:val="auto"/>
          <w:sz w:val="24"/>
          <w:highlight w:val="none"/>
        </w:rPr>
      </w:pPr>
    </w:p>
    <w:p w14:paraId="3F14EF95">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cs="宋体"/>
          <w:b/>
          <w:bCs/>
          <w:color w:val="auto"/>
          <w:sz w:val="24"/>
          <w:highlight w:val="none"/>
        </w:rPr>
      </w:pPr>
    </w:p>
    <w:p w14:paraId="449E455E">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cs="宋体"/>
          <w:b/>
          <w:bCs/>
          <w:color w:val="auto"/>
          <w:sz w:val="24"/>
          <w:highlight w:val="none"/>
        </w:rPr>
      </w:pPr>
    </w:p>
    <w:p w14:paraId="34C8535D">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cs="宋体"/>
          <w:b/>
          <w:bCs/>
          <w:color w:val="auto"/>
          <w:sz w:val="24"/>
          <w:highlight w:val="none"/>
        </w:rPr>
      </w:pPr>
    </w:p>
    <w:p w14:paraId="35A0E7B6">
      <w:pPr>
        <w:widowControl w:val="0"/>
        <w:spacing w:line="360" w:lineRule="auto"/>
        <w:rPr>
          <w:rFonts w:ascii="宋体" w:hAnsi="宋体" w:cs="宋体"/>
          <w:b/>
          <w:color w:val="auto"/>
          <w:sz w:val="28"/>
          <w:szCs w:val="28"/>
          <w:highlight w:val="none"/>
        </w:rPr>
      </w:pPr>
      <w:r>
        <w:rPr>
          <w:rFonts w:hint="eastAsia" w:ascii="宋体" w:hAnsi="宋体" w:cs="宋体"/>
          <w:b/>
          <w:color w:val="auto"/>
          <w:sz w:val="28"/>
          <w:szCs w:val="28"/>
          <w:highlight w:val="none"/>
        </w:rPr>
        <w:t xml:space="preserve">致承租人：            </w:t>
      </w:r>
    </w:p>
    <w:p w14:paraId="4EE77617">
      <w:pPr>
        <w:pStyle w:val="288"/>
        <w:ind w:firstLine="643"/>
        <w:jc w:val="center"/>
        <w:rPr>
          <w:rFonts w:ascii="宋体" w:hAnsi="宋体" w:cs="宋体"/>
          <w:b/>
          <w:color w:val="auto"/>
          <w:sz w:val="32"/>
          <w:highlight w:val="none"/>
        </w:rPr>
      </w:pPr>
      <w:r>
        <w:rPr>
          <w:rFonts w:hint="eastAsia" w:ascii="宋体" w:hAnsi="宋体" w:cs="宋体"/>
          <w:b/>
          <w:color w:val="auto"/>
          <w:sz w:val="32"/>
          <w:highlight w:val="none"/>
        </w:rPr>
        <w:t>响应文件双面打印倡议书</w:t>
      </w:r>
    </w:p>
    <w:p w14:paraId="6B28E73F">
      <w:pPr>
        <w:pStyle w:val="483"/>
        <w:spacing w:line="480" w:lineRule="auto"/>
        <w:rPr>
          <w:color w:val="auto"/>
          <w:sz w:val="32"/>
          <w:szCs w:val="32"/>
          <w:highlight w:val="none"/>
        </w:rPr>
      </w:pPr>
    </w:p>
    <w:p w14:paraId="6E5EDAED">
      <w:pPr>
        <w:pStyle w:val="288"/>
        <w:tabs>
          <w:tab w:val="left" w:pos="840"/>
        </w:tabs>
        <w:spacing w:line="480" w:lineRule="exact"/>
        <w:ind w:firstLine="490" w:firstLineChars="175"/>
        <w:rPr>
          <w:rFonts w:ascii="宋体" w:hAnsi="宋体" w:cs="宋体"/>
          <w:color w:val="auto"/>
          <w:sz w:val="28"/>
          <w:szCs w:val="28"/>
          <w:highlight w:val="none"/>
        </w:rPr>
      </w:pPr>
      <w:r>
        <w:rPr>
          <w:rFonts w:hint="eastAsia" w:ascii="宋体" w:hAnsi="宋体" w:cs="宋体"/>
          <w:color w:val="auto"/>
          <w:sz w:val="28"/>
          <w:szCs w:val="28"/>
          <w:highlight w:val="none"/>
        </w:rPr>
        <w:t>响应文件</w:t>
      </w:r>
      <w:r>
        <w:rPr>
          <w:rFonts w:ascii="宋体" w:hAnsi="宋体" w:cs="宋体"/>
          <w:color w:val="auto"/>
          <w:sz w:val="28"/>
          <w:szCs w:val="28"/>
          <w:highlight w:val="none"/>
        </w:rPr>
        <w:t>的厚重，不是评定是否中标的因素</w:t>
      </w:r>
      <w:r>
        <w:rPr>
          <w:rFonts w:hint="eastAsia" w:ascii="宋体" w:hAnsi="宋体" w:cs="宋体"/>
          <w:color w:val="auto"/>
          <w:sz w:val="28"/>
          <w:szCs w:val="28"/>
          <w:highlight w:val="none"/>
        </w:rPr>
        <w:t>，更</w:t>
      </w:r>
      <w:r>
        <w:rPr>
          <w:rFonts w:ascii="宋体" w:hAnsi="宋体" w:cs="宋体"/>
          <w:color w:val="auto"/>
          <w:sz w:val="28"/>
          <w:szCs w:val="28"/>
          <w:highlight w:val="none"/>
        </w:rPr>
        <w:t>不便于评审专家翻阅及</w:t>
      </w:r>
      <w:r>
        <w:rPr>
          <w:rFonts w:hint="eastAsia" w:ascii="宋体" w:hAnsi="宋体" w:cs="宋体"/>
          <w:color w:val="auto"/>
          <w:sz w:val="28"/>
          <w:szCs w:val="28"/>
          <w:highlight w:val="none"/>
        </w:rPr>
        <w:t>评审</w:t>
      </w:r>
      <w:r>
        <w:rPr>
          <w:rFonts w:ascii="宋体" w:hAnsi="宋体" w:cs="宋体"/>
          <w:color w:val="auto"/>
          <w:sz w:val="28"/>
          <w:szCs w:val="28"/>
          <w:highlight w:val="none"/>
        </w:rPr>
        <w:t>。</w:t>
      </w:r>
    </w:p>
    <w:p w14:paraId="388E12F0">
      <w:pPr>
        <w:pStyle w:val="288"/>
        <w:tabs>
          <w:tab w:val="left" w:pos="840"/>
        </w:tabs>
        <w:spacing w:line="480" w:lineRule="exact"/>
        <w:ind w:firstLine="490" w:firstLineChars="175"/>
        <w:rPr>
          <w:rFonts w:ascii="宋体" w:hAnsi="宋体" w:cs="宋体"/>
          <w:color w:val="auto"/>
          <w:sz w:val="28"/>
          <w:szCs w:val="28"/>
          <w:highlight w:val="none"/>
        </w:rPr>
      </w:pPr>
      <w:r>
        <w:rPr>
          <w:rFonts w:ascii="宋体" w:hAnsi="宋体" w:cs="宋体"/>
          <w:color w:val="auto"/>
          <w:sz w:val="28"/>
          <w:szCs w:val="28"/>
          <w:highlight w:val="none"/>
        </w:rPr>
        <w:t>当前，我国以习近平生态文明思想为指引，大力推动生态文明建设，坚持走生态优先、绿色低碳的发展道路。为在招投标环节贯彻新发展理念，树立节约资源、保护环境意识，增强节能环保的责任感，在编制</w:t>
      </w:r>
      <w:r>
        <w:rPr>
          <w:rFonts w:hint="eastAsia" w:ascii="宋体" w:hAnsi="宋体" w:cs="宋体"/>
          <w:color w:val="auto"/>
          <w:sz w:val="28"/>
          <w:szCs w:val="28"/>
          <w:highlight w:val="none"/>
        </w:rPr>
        <w:t>响应文件</w:t>
      </w:r>
      <w:r>
        <w:rPr>
          <w:rFonts w:ascii="宋体" w:hAnsi="宋体" w:cs="宋体"/>
          <w:color w:val="auto"/>
          <w:sz w:val="28"/>
          <w:szCs w:val="28"/>
          <w:highlight w:val="none"/>
        </w:rPr>
        <w:t>时，</w:t>
      </w:r>
      <w:r>
        <w:rPr>
          <w:rFonts w:hint="eastAsia" w:ascii="宋体" w:hAnsi="宋体" w:cs="宋体"/>
          <w:color w:val="auto"/>
          <w:sz w:val="28"/>
          <w:szCs w:val="28"/>
          <w:highlight w:val="none"/>
        </w:rPr>
        <w:t>临沂大学倡议</w:t>
      </w:r>
      <w:r>
        <w:rPr>
          <w:rFonts w:ascii="宋体" w:hAnsi="宋体" w:cs="宋体"/>
          <w:color w:val="auto"/>
          <w:sz w:val="28"/>
          <w:szCs w:val="28"/>
          <w:highlight w:val="none"/>
        </w:rPr>
        <w:t>如下:</w:t>
      </w:r>
    </w:p>
    <w:p w14:paraId="1BE04CCB">
      <w:pPr>
        <w:pStyle w:val="288"/>
        <w:tabs>
          <w:tab w:val="left" w:pos="840"/>
        </w:tabs>
        <w:spacing w:line="480" w:lineRule="exact"/>
        <w:ind w:firstLine="492" w:firstLineChars="175"/>
        <w:rPr>
          <w:rFonts w:ascii="宋体" w:hAnsi="宋体" w:cs="宋体"/>
          <w:b/>
          <w:bCs/>
          <w:color w:val="auto"/>
          <w:sz w:val="28"/>
          <w:szCs w:val="28"/>
          <w:highlight w:val="none"/>
        </w:rPr>
      </w:pPr>
      <w:r>
        <w:rPr>
          <w:rFonts w:ascii="宋体" w:hAnsi="宋体" w:cs="宋体"/>
          <w:b/>
          <w:bCs/>
          <w:color w:val="auto"/>
          <w:sz w:val="28"/>
          <w:szCs w:val="28"/>
          <w:highlight w:val="none"/>
        </w:rPr>
        <w:t>“除必要的商务文书或要求的证书复印件外，</w:t>
      </w:r>
      <w:r>
        <w:rPr>
          <w:rFonts w:hint="eastAsia" w:ascii="宋体" w:hAnsi="宋体" w:cs="宋体"/>
          <w:b/>
          <w:bCs/>
          <w:color w:val="auto"/>
          <w:sz w:val="28"/>
          <w:szCs w:val="28"/>
          <w:highlight w:val="none"/>
        </w:rPr>
        <w:t>响应文件</w:t>
      </w:r>
      <w:r>
        <w:rPr>
          <w:rFonts w:ascii="宋体" w:hAnsi="宋体" w:cs="宋体"/>
          <w:b/>
          <w:bCs/>
          <w:color w:val="auto"/>
          <w:sz w:val="28"/>
          <w:szCs w:val="28"/>
          <w:highlight w:val="none"/>
        </w:rPr>
        <w:t>的正本和副本均</w:t>
      </w:r>
      <w:r>
        <w:rPr>
          <w:rFonts w:hint="eastAsia" w:ascii="宋体" w:hAnsi="宋体" w:cs="宋体"/>
          <w:b/>
          <w:bCs/>
          <w:color w:val="auto"/>
          <w:sz w:val="28"/>
          <w:szCs w:val="28"/>
          <w:highlight w:val="none"/>
        </w:rPr>
        <w:t>使用</w:t>
      </w:r>
      <w:r>
        <w:rPr>
          <w:rFonts w:ascii="宋体" w:hAnsi="宋体" w:cs="宋体"/>
          <w:b/>
          <w:bCs/>
          <w:color w:val="auto"/>
          <w:sz w:val="28"/>
          <w:szCs w:val="28"/>
          <w:highlight w:val="none"/>
        </w:rPr>
        <w:t>A4纸双面打印”</w:t>
      </w:r>
      <w:r>
        <w:rPr>
          <w:rFonts w:hint="eastAsia" w:ascii="宋体" w:hAnsi="宋体" w:cs="宋体"/>
          <w:b/>
          <w:bCs/>
          <w:color w:val="auto"/>
          <w:sz w:val="28"/>
          <w:szCs w:val="28"/>
          <w:highlight w:val="none"/>
        </w:rPr>
        <w:t>，感谢支持！</w:t>
      </w:r>
    </w:p>
    <w:p w14:paraId="6ADE787F">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b/>
          <w:color w:val="auto"/>
          <w:sz w:val="36"/>
          <w:highlight w:val="none"/>
        </w:rPr>
      </w:pPr>
      <w:r>
        <w:rPr>
          <w:rFonts w:hint="eastAsia" w:ascii="宋体" w:hAnsi="宋体"/>
          <w:color w:val="auto"/>
          <w:highlight w:val="none"/>
        </w:rPr>
        <w:br w:type="page"/>
      </w:r>
    </w:p>
    <w:p w14:paraId="493CEA18">
      <w:pPr>
        <w:tabs>
          <w:tab w:val="right" w:pos="8312"/>
        </w:tabs>
        <w:rPr>
          <w:rFonts w:hint="eastAsia" w:ascii="宋体" w:hAnsi="宋体" w:eastAsia="宋体" w:cs="宋体"/>
          <w:b/>
          <w:color w:val="auto"/>
          <w:sz w:val="32"/>
          <w:highlight w:val="none"/>
          <w:lang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01E2E7AB">
      <w:pPr>
        <w:spacing w:line="360" w:lineRule="auto"/>
        <w:jc w:val="center"/>
        <w:rPr>
          <w:rFonts w:hint="eastAsia" w:ascii="宋体" w:hAnsi="宋体"/>
          <w:b/>
          <w:color w:val="auto"/>
          <w:sz w:val="44"/>
          <w:szCs w:val="44"/>
          <w:highlight w:val="none"/>
        </w:rPr>
      </w:pPr>
    </w:p>
    <w:p w14:paraId="63643A4E">
      <w:pPr>
        <w:spacing w:line="360" w:lineRule="auto"/>
        <w:jc w:val="center"/>
        <w:rPr>
          <w:rFonts w:hint="eastAsia" w:ascii="宋体" w:hAnsi="宋体"/>
          <w:b/>
          <w:color w:val="auto"/>
          <w:sz w:val="44"/>
          <w:szCs w:val="44"/>
          <w:highlight w:val="none"/>
        </w:rPr>
      </w:pPr>
      <w:r>
        <w:rPr>
          <w:rFonts w:hint="eastAsia" w:ascii="宋体" w:hAnsi="宋体"/>
          <w:b/>
          <w:color w:val="auto"/>
          <w:sz w:val="44"/>
          <w:szCs w:val="44"/>
          <w:highlight w:val="none"/>
        </w:rPr>
        <w:t>磋商文件目录</w:t>
      </w:r>
    </w:p>
    <w:p w14:paraId="701116CA">
      <w:pPr>
        <w:pStyle w:val="84"/>
        <w:rPr>
          <w:color w:val="auto"/>
          <w:highlight w:val="none"/>
        </w:rPr>
      </w:pPr>
    </w:p>
    <w:p w14:paraId="55711260">
      <w:pPr>
        <w:pStyle w:val="51"/>
        <w:keepNext w:val="0"/>
        <w:keepLines w:val="0"/>
        <w:pageBreakBefore w:val="0"/>
        <w:tabs>
          <w:tab w:val="right" w:leader="dot" w:pos="8931"/>
        </w:tabs>
        <w:kinsoku/>
        <w:wordWrap/>
        <w:overflowPunct/>
        <w:topLinePunct w:val="0"/>
        <w:autoSpaceDE/>
        <w:autoSpaceDN/>
        <w:bidi w:val="0"/>
        <w:snapToGrid/>
        <w:spacing w:before="0" w:after="0" w:line="360" w:lineRule="auto"/>
        <w:rPr>
          <w:rFonts w:ascii="宋体" w:hAnsi="宋体"/>
          <w:b w:val="0"/>
          <w:caps w:val="0"/>
          <w:color w:val="auto"/>
          <w:sz w:val="28"/>
          <w:szCs w:val="28"/>
          <w:highlight w:val="none"/>
        </w:rPr>
      </w:pPr>
      <w:r>
        <w:rPr>
          <w:color w:val="auto"/>
          <w:highlight w:val="none"/>
        </w:rPr>
        <w:fldChar w:fldCharType="begin"/>
      </w:r>
      <w:r>
        <w:rPr>
          <w:color w:val="auto"/>
          <w:highlight w:val="none"/>
        </w:rPr>
        <w:instrText xml:space="preserve"> TOC \o "1-3" \h \z \u </w:instrText>
      </w:r>
      <w:r>
        <w:rPr>
          <w:color w:val="auto"/>
          <w:highlight w:val="none"/>
        </w:rPr>
        <w:fldChar w:fldCharType="separate"/>
      </w:r>
      <w:r>
        <w:rPr>
          <w:color w:val="auto"/>
          <w:highlight w:val="none"/>
        </w:rPr>
        <w:fldChar w:fldCharType="begin"/>
      </w:r>
      <w:r>
        <w:rPr>
          <w:color w:val="auto"/>
          <w:highlight w:val="none"/>
        </w:rPr>
        <w:instrText xml:space="preserve"> HYPERLINK \l "_Toc10126113" </w:instrText>
      </w:r>
      <w:r>
        <w:rPr>
          <w:color w:val="auto"/>
          <w:highlight w:val="none"/>
        </w:rPr>
        <w:fldChar w:fldCharType="separate"/>
      </w:r>
      <w:r>
        <w:rPr>
          <w:rStyle w:val="81"/>
          <w:rFonts w:hint="eastAsia"/>
          <w:b w:val="0"/>
          <w:color w:val="auto"/>
          <w:sz w:val="28"/>
          <w:szCs w:val="28"/>
          <w:highlight w:val="none"/>
        </w:rPr>
        <w:t>第一部分</w:t>
      </w:r>
      <w:r>
        <w:rPr>
          <w:rStyle w:val="81"/>
          <w:b w:val="0"/>
          <w:color w:val="auto"/>
          <w:sz w:val="28"/>
          <w:szCs w:val="28"/>
          <w:highlight w:val="none"/>
        </w:rPr>
        <w:t xml:space="preserve"> </w:t>
      </w:r>
      <w:r>
        <w:rPr>
          <w:rStyle w:val="81"/>
          <w:rFonts w:hint="eastAsia"/>
          <w:b w:val="0"/>
          <w:color w:val="auto"/>
          <w:sz w:val="28"/>
          <w:szCs w:val="28"/>
          <w:highlight w:val="none"/>
        </w:rPr>
        <w:t xml:space="preserve"> 竞争性磋商邀请函</w:t>
      </w:r>
      <w:r>
        <w:rPr>
          <w:rFonts w:ascii="宋体" w:hAnsi="宋体"/>
          <w:b w:val="0"/>
          <w:color w:val="auto"/>
          <w:sz w:val="28"/>
          <w:szCs w:val="28"/>
          <w:highlight w:val="none"/>
        </w:rPr>
        <w:tab/>
      </w:r>
      <w:r>
        <w:rPr>
          <w:rFonts w:ascii="宋体" w:hAnsi="宋体"/>
          <w:b w:val="0"/>
          <w:color w:val="auto"/>
          <w:sz w:val="28"/>
          <w:szCs w:val="28"/>
          <w:highlight w:val="none"/>
        </w:rPr>
        <w:fldChar w:fldCharType="begin"/>
      </w:r>
      <w:r>
        <w:rPr>
          <w:rFonts w:ascii="宋体" w:hAnsi="宋体"/>
          <w:b w:val="0"/>
          <w:color w:val="auto"/>
          <w:sz w:val="28"/>
          <w:szCs w:val="28"/>
          <w:highlight w:val="none"/>
        </w:rPr>
        <w:instrText xml:space="preserve"> PAGEREF _Toc10126113 \h </w:instrText>
      </w:r>
      <w:r>
        <w:rPr>
          <w:rFonts w:ascii="宋体" w:hAnsi="宋体"/>
          <w:b w:val="0"/>
          <w:color w:val="auto"/>
          <w:sz w:val="28"/>
          <w:szCs w:val="28"/>
          <w:highlight w:val="none"/>
        </w:rPr>
        <w:fldChar w:fldCharType="separate"/>
      </w:r>
      <w:r>
        <w:rPr>
          <w:rFonts w:ascii="宋体" w:hAnsi="宋体"/>
          <w:b w:val="0"/>
          <w:color w:val="auto"/>
          <w:sz w:val="28"/>
          <w:szCs w:val="28"/>
          <w:highlight w:val="none"/>
        </w:rPr>
        <w:t>6</w:t>
      </w:r>
      <w:r>
        <w:rPr>
          <w:rFonts w:ascii="宋体" w:hAnsi="宋体"/>
          <w:b w:val="0"/>
          <w:color w:val="auto"/>
          <w:sz w:val="28"/>
          <w:szCs w:val="28"/>
          <w:highlight w:val="none"/>
        </w:rPr>
        <w:fldChar w:fldCharType="end"/>
      </w:r>
      <w:r>
        <w:rPr>
          <w:rFonts w:ascii="宋体" w:hAnsi="宋体"/>
          <w:b w:val="0"/>
          <w:color w:val="auto"/>
          <w:sz w:val="28"/>
          <w:szCs w:val="28"/>
          <w:highlight w:val="none"/>
        </w:rPr>
        <w:fldChar w:fldCharType="end"/>
      </w:r>
    </w:p>
    <w:p w14:paraId="1DAB1B7E">
      <w:pPr>
        <w:pStyle w:val="51"/>
        <w:keepNext w:val="0"/>
        <w:keepLines w:val="0"/>
        <w:pageBreakBefore w:val="0"/>
        <w:tabs>
          <w:tab w:val="right" w:leader="dot" w:pos="8931"/>
        </w:tabs>
        <w:kinsoku/>
        <w:wordWrap/>
        <w:overflowPunct/>
        <w:topLinePunct w:val="0"/>
        <w:autoSpaceDE/>
        <w:autoSpaceDN/>
        <w:bidi w:val="0"/>
        <w:snapToGrid/>
        <w:spacing w:before="0" w:after="0" w:line="360" w:lineRule="auto"/>
        <w:rPr>
          <w:rFonts w:ascii="宋体" w:hAnsi="宋体"/>
          <w:b w:val="0"/>
          <w:caps w:val="0"/>
          <w:color w:val="auto"/>
          <w:sz w:val="28"/>
          <w:szCs w:val="28"/>
          <w:highlight w:val="none"/>
        </w:rPr>
      </w:pPr>
      <w:r>
        <w:rPr>
          <w:color w:val="auto"/>
          <w:highlight w:val="none"/>
        </w:rPr>
        <w:fldChar w:fldCharType="begin"/>
      </w:r>
      <w:r>
        <w:rPr>
          <w:color w:val="auto"/>
          <w:highlight w:val="none"/>
        </w:rPr>
        <w:instrText xml:space="preserve"> HYPERLINK \l "_Toc10126115" </w:instrText>
      </w:r>
      <w:r>
        <w:rPr>
          <w:color w:val="auto"/>
          <w:highlight w:val="none"/>
        </w:rPr>
        <w:fldChar w:fldCharType="separate"/>
      </w:r>
      <w:r>
        <w:rPr>
          <w:rStyle w:val="81"/>
          <w:rFonts w:hint="eastAsia"/>
          <w:b w:val="0"/>
          <w:color w:val="auto"/>
          <w:sz w:val="28"/>
          <w:szCs w:val="28"/>
          <w:highlight w:val="none"/>
        </w:rPr>
        <w:t>第二部分</w:t>
      </w:r>
      <w:r>
        <w:rPr>
          <w:rStyle w:val="81"/>
          <w:b w:val="0"/>
          <w:color w:val="auto"/>
          <w:sz w:val="28"/>
          <w:szCs w:val="28"/>
          <w:highlight w:val="none"/>
        </w:rPr>
        <w:t xml:space="preserve">  </w:t>
      </w:r>
      <w:r>
        <w:rPr>
          <w:rStyle w:val="81"/>
          <w:rFonts w:hint="eastAsia"/>
          <w:b w:val="0"/>
          <w:color w:val="auto"/>
          <w:sz w:val="28"/>
          <w:szCs w:val="28"/>
          <w:highlight w:val="none"/>
          <w:lang w:eastAsia="zh-CN"/>
        </w:rPr>
        <w:t>承租人</w:t>
      </w:r>
      <w:r>
        <w:rPr>
          <w:rStyle w:val="81"/>
          <w:rFonts w:hint="eastAsia"/>
          <w:b w:val="0"/>
          <w:color w:val="auto"/>
          <w:sz w:val="28"/>
          <w:szCs w:val="28"/>
          <w:highlight w:val="none"/>
        </w:rPr>
        <w:t>须知</w:t>
      </w:r>
      <w:r>
        <w:rPr>
          <w:rFonts w:ascii="宋体" w:hAnsi="宋体"/>
          <w:b w:val="0"/>
          <w:color w:val="auto"/>
          <w:sz w:val="28"/>
          <w:szCs w:val="28"/>
          <w:highlight w:val="none"/>
        </w:rPr>
        <w:tab/>
      </w:r>
      <w:r>
        <w:rPr>
          <w:rFonts w:ascii="宋体" w:hAnsi="宋体"/>
          <w:b w:val="0"/>
          <w:color w:val="auto"/>
          <w:sz w:val="28"/>
          <w:szCs w:val="28"/>
          <w:highlight w:val="none"/>
        </w:rPr>
        <w:fldChar w:fldCharType="begin"/>
      </w:r>
      <w:r>
        <w:rPr>
          <w:rFonts w:ascii="宋体" w:hAnsi="宋体"/>
          <w:b w:val="0"/>
          <w:color w:val="auto"/>
          <w:sz w:val="28"/>
          <w:szCs w:val="28"/>
          <w:highlight w:val="none"/>
        </w:rPr>
        <w:instrText xml:space="preserve"> PAGEREF _Toc10126115 \h </w:instrText>
      </w:r>
      <w:r>
        <w:rPr>
          <w:rFonts w:ascii="宋体" w:hAnsi="宋体"/>
          <w:b w:val="0"/>
          <w:color w:val="auto"/>
          <w:sz w:val="28"/>
          <w:szCs w:val="28"/>
          <w:highlight w:val="none"/>
        </w:rPr>
        <w:fldChar w:fldCharType="separate"/>
      </w:r>
      <w:r>
        <w:rPr>
          <w:rFonts w:ascii="宋体" w:hAnsi="宋体"/>
          <w:b w:val="0"/>
          <w:color w:val="auto"/>
          <w:sz w:val="28"/>
          <w:szCs w:val="28"/>
          <w:highlight w:val="none"/>
        </w:rPr>
        <w:t>9</w:t>
      </w:r>
      <w:r>
        <w:rPr>
          <w:rFonts w:ascii="宋体" w:hAnsi="宋体"/>
          <w:b w:val="0"/>
          <w:color w:val="auto"/>
          <w:sz w:val="28"/>
          <w:szCs w:val="28"/>
          <w:highlight w:val="none"/>
        </w:rPr>
        <w:fldChar w:fldCharType="end"/>
      </w:r>
      <w:r>
        <w:rPr>
          <w:rFonts w:ascii="宋体" w:hAnsi="宋体"/>
          <w:b w:val="0"/>
          <w:color w:val="auto"/>
          <w:sz w:val="28"/>
          <w:szCs w:val="28"/>
          <w:highlight w:val="none"/>
        </w:rPr>
        <w:fldChar w:fldCharType="end"/>
      </w:r>
    </w:p>
    <w:p w14:paraId="43B1770F">
      <w:pPr>
        <w:pStyle w:val="51"/>
        <w:keepNext w:val="0"/>
        <w:keepLines w:val="0"/>
        <w:pageBreakBefore w:val="0"/>
        <w:tabs>
          <w:tab w:val="right" w:leader="dot" w:pos="8931"/>
        </w:tabs>
        <w:kinsoku/>
        <w:wordWrap/>
        <w:overflowPunct/>
        <w:topLinePunct w:val="0"/>
        <w:autoSpaceDE/>
        <w:autoSpaceDN/>
        <w:bidi w:val="0"/>
        <w:snapToGrid/>
        <w:spacing w:before="0" w:after="0" w:line="360" w:lineRule="auto"/>
        <w:rPr>
          <w:rFonts w:ascii="宋体" w:hAnsi="宋体"/>
          <w:b w:val="0"/>
          <w:caps w:val="0"/>
          <w:color w:val="auto"/>
          <w:sz w:val="28"/>
          <w:szCs w:val="28"/>
          <w:highlight w:val="none"/>
        </w:rPr>
      </w:pPr>
      <w:r>
        <w:rPr>
          <w:color w:val="auto"/>
          <w:highlight w:val="none"/>
        </w:rPr>
        <w:fldChar w:fldCharType="begin"/>
      </w:r>
      <w:r>
        <w:rPr>
          <w:color w:val="auto"/>
          <w:highlight w:val="none"/>
        </w:rPr>
        <w:instrText xml:space="preserve"> HYPERLINK \l "_Toc10126116" </w:instrText>
      </w:r>
      <w:r>
        <w:rPr>
          <w:color w:val="auto"/>
          <w:highlight w:val="none"/>
        </w:rPr>
        <w:fldChar w:fldCharType="separate"/>
      </w:r>
      <w:r>
        <w:rPr>
          <w:rStyle w:val="81"/>
          <w:rFonts w:hint="eastAsia"/>
          <w:b w:val="0"/>
          <w:color w:val="auto"/>
          <w:sz w:val="28"/>
          <w:szCs w:val="28"/>
          <w:highlight w:val="none"/>
        </w:rPr>
        <w:t>第三部分</w:t>
      </w:r>
      <w:r>
        <w:rPr>
          <w:rStyle w:val="81"/>
          <w:b w:val="0"/>
          <w:color w:val="auto"/>
          <w:sz w:val="28"/>
          <w:szCs w:val="28"/>
          <w:highlight w:val="none"/>
        </w:rPr>
        <w:t xml:space="preserve">  </w:t>
      </w:r>
      <w:r>
        <w:rPr>
          <w:rStyle w:val="81"/>
          <w:rFonts w:hint="eastAsia"/>
          <w:b w:val="0"/>
          <w:color w:val="auto"/>
          <w:sz w:val="28"/>
          <w:szCs w:val="28"/>
          <w:highlight w:val="none"/>
        </w:rPr>
        <w:t>项目说明及采购需求</w:t>
      </w:r>
      <w:r>
        <w:rPr>
          <w:rFonts w:ascii="宋体" w:hAnsi="宋体"/>
          <w:b w:val="0"/>
          <w:color w:val="auto"/>
          <w:sz w:val="28"/>
          <w:szCs w:val="28"/>
          <w:highlight w:val="none"/>
        </w:rPr>
        <w:tab/>
      </w:r>
      <w:r>
        <w:rPr>
          <w:rFonts w:ascii="宋体" w:hAnsi="宋体"/>
          <w:b w:val="0"/>
          <w:color w:val="auto"/>
          <w:sz w:val="28"/>
          <w:szCs w:val="28"/>
          <w:highlight w:val="none"/>
        </w:rPr>
        <w:fldChar w:fldCharType="begin"/>
      </w:r>
      <w:r>
        <w:rPr>
          <w:rFonts w:ascii="宋体" w:hAnsi="宋体"/>
          <w:b w:val="0"/>
          <w:color w:val="auto"/>
          <w:sz w:val="28"/>
          <w:szCs w:val="28"/>
          <w:highlight w:val="none"/>
        </w:rPr>
        <w:instrText xml:space="preserve"> PAGEREF _Toc10126116 \h </w:instrText>
      </w:r>
      <w:r>
        <w:rPr>
          <w:rFonts w:ascii="宋体" w:hAnsi="宋体"/>
          <w:b w:val="0"/>
          <w:color w:val="auto"/>
          <w:sz w:val="28"/>
          <w:szCs w:val="28"/>
          <w:highlight w:val="none"/>
        </w:rPr>
        <w:fldChar w:fldCharType="separate"/>
      </w:r>
      <w:r>
        <w:rPr>
          <w:rFonts w:ascii="宋体" w:hAnsi="宋体"/>
          <w:b w:val="0"/>
          <w:color w:val="auto"/>
          <w:sz w:val="28"/>
          <w:szCs w:val="28"/>
          <w:highlight w:val="none"/>
        </w:rPr>
        <w:t>16</w:t>
      </w:r>
      <w:r>
        <w:rPr>
          <w:rFonts w:ascii="宋体" w:hAnsi="宋体"/>
          <w:b w:val="0"/>
          <w:color w:val="auto"/>
          <w:sz w:val="28"/>
          <w:szCs w:val="28"/>
          <w:highlight w:val="none"/>
        </w:rPr>
        <w:fldChar w:fldCharType="end"/>
      </w:r>
      <w:r>
        <w:rPr>
          <w:rFonts w:ascii="宋体" w:hAnsi="宋体"/>
          <w:b w:val="0"/>
          <w:color w:val="auto"/>
          <w:sz w:val="28"/>
          <w:szCs w:val="28"/>
          <w:highlight w:val="none"/>
        </w:rPr>
        <w:fldChar w:fldCharType="end"/>
      </w:r>
    </w:p>
    <w:p w14:paraId="6CE7C1CA">
      <w:pPr>
        <w:pStyle w:val="51"/>
        <w:keepNext w:val="0"/>
        <w:keepLines w:val="0"/>
        <w:pageBreakBefore w:val="0"/>
        <w:tabs>
          <w:tab w:val="right" w:leader="dot" w:pos="8931"/>
        </w:tabs>
        <w:kinsoku/>
        <w:wordWrap/>
        <w:overflowPunct/>
        <w:topLinePunct w:val="0"/>
        <w:autoSpaceDE/>
        <w:autoSpaceDN/>
        <w:bidi w:val="0"/>
        <w:snapToGrid/>
        <w:spacing w:before="0" w:after="0" w:line="360" w:lineRule="auto"/>
        <w:rPr>
          <w:rFonts w:ascii="宋体" w:hAnsi="宋体"/>
          <w:b w:val="0"/>
          <w:caps w:val="0"/>
          <w:color w:val="auto"/>
          <w:sz w:val="28"/>
          <w:szCs w:val="28"/>
          <w:highlight w:val="none"/>
        </w:rPr>
      </w:pPr>
      <w:r>
        <w:rPr>
          <w:color w:val="auto"/>
          <w:highlight w:val="none"/>
        </w:rPr>
        <w:fldChar w:fldCharType="begin"/>
      </w:r>
      <w:r>
        <w:rPr>
          <w:color w:val="auto"/>
          <w:highlight w:val="none"/>
        </w:rPr>
        <w:instrText xml:space="preserve"> HYPERLINK \l "_Toc10126117" </w:instrText>
      </w:r>
      <w:r>
        <w:rPr>
          <w:color w:val="auto"/>
          <w:highlight w:val="none"/>
        </w:rPr>
        <w:fldChar w:fldCharType="separate"/>
      </w:r>
      <w:r>
        <w:rPr>
          <w:rStyle w:val="81"/>
          <w:rFonts w:hint="eastAsia"/>
          <w:b w:val="0"/>
          <w:color w:val="auto"/>
          <w:sz w:val="28"/>
          <w:szCs w:val="28"/>
          <w:highlight w:val="none"/>
        </w:rPr>
        <w:t>第四部分</w:t>
      </w:r>
      <w:r>
        <w:rPr>
          <w:rStyle w:val="81"/>
          <w:b w:val="0"/>
          <w:color w:val="auto"/>
          <w:sz w:val="28"/>
          <w:szCs w:val="28"/>
          <w:highlight w:val="none"/>
        </w:rPr>
        <w:t xml:space="preserve">  </w:t>
      </w:r>
      <w:r>
        <w:rPr>
          <w:rStyle w:val="81"/>
          <w:rFonts w:hint="eastAsia"/>
          <w:b w:val="0"/>
          <w:color w:val="auto"/>
          <w:sz w:val="28"/>
          <w:szCs w:val="28"/>
          <w:highlight w:val="none"/>
          <w:lang w:eastAsia="zh-CN"/>
        </w:rPr>
        <w:t>磋商程序</w:t>
      </w:r>
      <w:r>
        <w:rPr>
          <w:rFonts w:ascii="宋体" w:hAnsi="宋体"/>
          <w:b w:val="0"/>
          <w:color w:val="auto"/>
          <w:sz w:val="28"/>
          <w:szCs w:val="28"/>
          <w:highlight w:val="none"/>
        </w:rPr>
        <w:tab/>
      </w:r>
      <w:r>
        <w:rPr>
          <w:rFonts w:ascii="宋体" w:hAnsi="宋体"/>
          <w:b w:val="0"/>
          <w:color w:val="auto"/>
          <w:sz w:val="28"/>
          <w:szCs w:val="28"/>
          <w:highlight w:val="none"/>
        </w:rPr>
        <w:fldChar w:fldCharType="begin"/>
      </w:r>
      <w:r>
        <w:rPr>
          <w:rFonts w:ascii="宋体" w:hAnsi="宋体"/>
          <w:b w:val="0"/>
          <w:color w:val="auto"/>
          <w:sz w:val="28"/>
          <w:szCs w:val="28"/>
          <w:highlight w:val="none"/>
        </w:rPr>
        <w:instrText xml:space="preserve"> PAGEREF _Toc10126117 \h </w:instrText>
      </w:r>
      <w:r>
        <w:rPr>
          <w:rFonts w:ascii="宋体" w:hAnsi="宋体"/>
          <w:b w:val="0"/>
          <w:color w:val="auto"/>
          <w:sz w:val="28"/>
          <w:szCs w:val="28"/>
          <w:highlight w:val="none"/>
        </w:rPr>
        <w:fldChar w:fldCharType="separate"/>
      </w:r>
      <w:r>
        <w:rPr>
          <w:rFonts w:ascii="宋体" w:hAnsi="宋体"/>
          <w:b w:val="0"/>
          <w:color w:val="auto"/>
          <w:sz w:val="28"/>
          <w:szCs w:val="28"/>
          <w:highlight w:val="none"/>
        </w:rPr>
        <w:t>19</w:t>
      </w:r>
      <w:r>
        <w:rPr>
          <w:rFonts w:ascii="宋体" w:hAnsi="宋体"/>
          <w:b w:val="0"/>
          <w:color w:val="auto"/>
          <w:sz w:val="28"/>
          <w:szCs w:val="28"/>
          <w:highlight w:val="none"/>
        </w:rPr>
        <w:fldChar w:fldCharType="end"/>
      </w:r>
      <w:r>
        <w:rPr>
          <w:rFonts w:ascii="宋体" w:hAnsi="宋体"/>
          <w:b w:val="0"/>
          <w:color w:val="auto"/>
          <w:sz w:val="28"/>
          <w:szCs w:val="28"/>
          <w:highlight w:val="none"/>
        </w:rPr>
        <w:fldChar w:fldCharType="end"/>
      </w:r>
    </w:p>
    <w:p w14:paraId="6732EFD5">
      <w:pPr>
        <w:pStyle w:val="51"/>
        <w:keepNext w:val="0"/>
        <w:keepLines w:val="0"/>
        <w:pageBreakBefore w:val="0"/>
        <w:tabs>
          <w:tab w:val="right" w:leader="dot" w:pos="8931"/>
        </w:tabs>
        <w:kinsoku/>
        <w:wordWrap/>
        <w:overflowPunct/>
        <w:topLinePunct w:val="0"/>
        <w:autoSpaceDE/>
        <w:autoSpaceDN/>
        <w:bidi w:val="0"/>
        <w:snapToGrid/>
        <w:spacing w:before="0" w:after="0" w:line="360" w:lineRule="auto"/>
        <w:rPr>
          <w:rFonts w:ascii="宋体" w:hAnsi="宋体"/>
          <w:b w:val="0"/>
          <w:caps w:val="0"/>
          <w:color w:val="auto"/>
          <w:sz w:val="28"/>
          <w:szCs w:val="28"/>
          <w:highlight w:val="none"/>
        </w:rPr>
      </w:pPr>
      <w:r>
        <w:rPr>
          <w:color w:val="auto"/>
          <w:highlight w:val="none"/>
        </w:rPr>
        <w:fldChar w:fldCharType="begin"/>
      </w:r>
      <w:r>
        <w:rPr>
          <w:color w:val="auto"/>
          <w:highlight w:val="none"/>
        </w:rPr>
        <w:instrText xml:space="preserve"> HYPERLINK \l "_Toc10126118" </w:instrText>
      </w:r>
      <w:r>
        <w:rPr>
          <w:color w:val="auto"/>
          <w:highlight w:val="none"/>
        </w:rPr>
        <w:fldChar w:fldCharType="separate"/>
      </w:r>
      <w:r>
        <w:rPr>
          <w:rStyle w:val="81"/>
          <w:rFonts w:hint="eastAsia"/>
          <w:b w:val="0"/>
          <w:color w:val="auto"/>
          <w:sz w:val="28"/>
          <w:szCs w:val="28"/>
          <w:highlight w:val="none"/>
        </w:rPr>
        <w:t>第五部分</w:t>
      </w:r>
      <w:r>
        <w:rPr>
          <w:rStyle w:val="81"/>
          <w:b w:val="0"/>
          <w:color w:val="auto"/>
          <w:sz w:val="28"/>
          <w:szCs w:val="28"/>
          <w:highlight w:val="none"/>
        </w:rPr>
        <w:t xml:space="preserve">  </w:t>
      </w:r>
      <w:r>
        <w:rPr>
          <w:rStyle w:val="81"/>
          <w:rFonts w:hint="eastAsia"/>
          <w:b w:val="0"/>
          <w:color w:val="auto"/>
          <w:sz w:val="28"/>
          <w:szCs w:val="28"/>
          <w:highlight w:val="none"/>
        </w:rPr>
        <w:t>授予合同</w:t>
      </w:r>
      <w:r>
        <w:rPr>
          <w:rFonts w:ascii="宋体" w:hAnsi="宋体"/>
          <w:b w:val="0"/>
          <w:color w:val="auto"/>
          <w:sz w:val="28"/>
          <w:szCs w:val="28"/>
          <w:highlight w:val="none"/>
        </w:rPr>
        <w:tab/>
      </w:r>
      <w:r>
        <w:rPr>
          <w:rFonts w:ascii="宋体" w:hAnsi="宋体"/>
          <w:b w:val="0"/>
          <w:color w:val="auto"/>
          <w:sz w:val="28"/>
          <w:szCs w:val="28"/>
          <w:highlight w:val="none"/>
        </w:rPr>
        <w:fldChar w:fldCharType="begin"/>
      </w:r>
      <w:r>
        <w:rPr>
          <w:rFonts w:ascii="宋体" w:hAnsi="宋体"/>
          <w:b w:val="0"/>
          <w:color w:val="auto"/>
          <w:sz w:val="28"/>
          <w:szCs w:val="28"/>
          <w:highlight w:val="none"/>
        </w:rPr>
        <w:instrText xml:space="preserve"> PAGEREF _Toc10126118 \h </w:instrText>
      </w:r>
      <w:r>
        <w:rPr>
          <w:rFonts w:ascii="宋体" w:hAnsi="宋体"/>
          <w:b w:val="0"/>
          <w:color w:val="auto"/>
          <w:sz w:val="28"/>
          <w:szCs w:val="28"/>
          <w:highlight w:val="none"/>
        </w:rPr>
        <w:fldChar w:fldCharType="separate"/>
      </w:r>
      <w:r>
        <w:rPr>
          <w:rFonts w:ascii="宋体" w:hAnsi="宋体"/>
          <w:b w:val="0"/>
          <w:color w:val="auto"/>
          <w:sz w:val="28"/>
          <w:szCs w:val="28"/>
          <w:highlight w:val="none"/>
        </w:rPr>
        <w:t>25</w:t>
      </w:r>
      <w:r>
        <w:rPr>
          <w:rFonts w:ascii="宋体" w:hAnsi="宋体"/>
          <w:b w:val="0"/>
          <w:color w:val="auto"/>
          <w:sz w:val="28"/>
          <w:szCs w:val="28"/>
          <w:highlight w:val="none"/>
        </w:rPr>
        <w:fldChar w:fldCharType="end"/>
      </w:r>
      <w:r>
        <w:rPr>
          <w:rFonts w:ascii="宋体" w:hAnsi="宋体"/>
          <w:b w:val="0"/>
          <w:color w:val="auto"/>
          <w:sz w:val="28"/>
          <w:szCs w:val="28"/>
          <w:highlight w:val="none"/>
        </w:rPr>
        <w:fldChar w:fldCharType="end"/>
      </w:r>
    </w:p>
    <w:p w14:paraId="70708C4D">
      <w:pPr>
        <w:pStyle w:val="51"/>
        <w:keepNext w:val="0"/>
        <w:keepLines w:val="0"/>
        <w:pageBreakBefore w:val="0"/>
        <w:tabs>
          <w:tab w:val="right" w:leader="dot" w:pos="8931"/>
        </w:tabs>
        <w:kinsoku/>
        <w:wordWrap/>
        <w:overflowPunct/>
        <w:topLinePunct w:val="0"/>
        <w:autoSpaceDE/>
        <w:autoSpaceDN/>
        <w:bidi w:val="0"/>
        <w:snapToGrid/>
        <w:spacing w:before="0" w:after="0" w:line="360" w:lineRule="auto"/>
        <w:rPr>
          <w:rFonts w:ascii="Calibri" w:hAnsi="Calibri"/>
          <w:b w:val="0"/>
          <w:caps w:val="0"/>
          <w:color w:val="auto"/>
          <w:sz w:val="28"/>
          <w:szCs w:val="28"/>
          <w:highlight w:val="none"/>
        </w:rPr>
      </w:pPr>
      <w:r>
        <w:rPr>
          <w:color w:val="auto"/>
          <w:highlight w:val="none"/>
        </w:rPr>
        <w:fldChar w:fldCharType="begin"/>
      </w:r>
      <w:r>
        <w:rPr>
          <w:color w:val="auto"/>
          <w:highlight w:val="none"/>
        </w:rPr>
        <w:instrText xml:space="preserve"> HYPERLINK \l "_Toc10126119" </w:instrText>
      </w:r>
      <w:r>
        <w:rPr>
          <w:color w:val="auto"/>
          <w:highlight w:val="none"/>
        </w:rPr>
        <w:fldChar w:fldCharType="separate"/>
      </w:r>
      <w:r>
        <w:rPr>
          <w:rStyle w:val="81"/>
          <w:rFonts w:hint="eastAsia"/>
          <w:b w:val="0"/>
          <w:color w:val="auto"/>
          <w:sz w:val="28"/>
          <w:szCs w:val="28"/>
          <w:highlight w:val="none"/>
        </w:rPr>
        <w:t>第六部分</w:t>
      </w:r>
      <w:r>
        <w:rPr>
          <w:rStyle w:val="81"/>
          <w:b w:val="0"/>
          <w:color w:val="auto"/>
          <w:sz w:val="28"/>
          <w:szCs w:val="28"/>
          <w:highlight w:val="none"/>
        </w:rPr>
        <w:t xml:space="preserve">  </w:t>
      </w:r>
      <w:r>
        <w:rPr>
          <w:rStyle w:val="81"/>
          <w:rFonts w:hint="eastAsia"/>
          <w:b w:val="0"/>
          <w:color w:val="auto"/>
          <w:sz w:val="28"/>
          <w:szCs w:val="28"/>
          <w:highlight w:val="none"/>
        </w:rPr>
        <w:t>附</w:t>
      </w:r>
      <w:r>
        <w:rPr>
          <w:rStyle w:val="81"/>
          <w:b w:val="0"/>
          <w:color w:val="auto"/>
          <w:sz w:val="28"/>
          <w:szCs w:val="28"/>
          <w:highlight w:val="none"/>
        </w:rPr>
        <w:t xml:space="preserve">   </w:t>
      </w:r>
      <w:r>
        <w:rPr>
          <w:rStyle w:val="81"/>
          <w:rFonts w:hint="eastAsia"/>
          <w:b w:val="0"/>
          <w:color w:val="auto"/>
          <w:sz w:val="28"/>
          <w:szCs w:val="28"/>
          <w:highlight w:val="none"/>
        </w:rPr>
        <w:t>件</w:t>
      </w:r>
      <w:r>
        <w:rPr>
          <w:rFonts w:ascii="宋体" w:hAnsi="宋体"/>
          <w:b w:val="0"/>
          <w:color w:val="auto"/>
          <w:sz w:val="28"/>
          <w:szCs w:val="28"/>
          <w:highlight w:val="none"/>
        </w:rPr>
        <w:tab/>
      </w:r>
      <w:r>
        <w:rPr>
          <w:rFonts w:ascii="宋体" w:hAnsi="宋体"/>
          <w:b w:val="0"/>
          <w:color w:val="auto"/>
          <w:sz w:val="28"/>
          <w:szCs w:val="28"/>
          <w:highlight w:val="none"/>
        </w:rPr>
        <w:fldChar w:fldCharType="begin"/>
      </w:r>
      <w:r>
        <w:rPr>
          <w:rFonts w:ascii="宋体" w:hAnsi="宋体"/>
          <w:b w:val="0"/>
          <w:color w:val="auto"/>
          <w:sz w:val="28"/>
          <w:szCs w:val="28"/>
          <w:highlight w:val="none"/>
        </w:rPr>
        <w:instrText xml:space="preserve"> PAGEREF _Toc10126119 \h </w:instrText>
      </w:r>
      <w:r>
        <w:rPr>
          <w:rFonts w:ascii="宋体" w:hAnsi="宋体"/>
          <w:b w:val="0"/>
          <w:color w:val="auto"/>
          <w:sz w:val="28"/>
          <w:szCs w:val="28"/>
          <w:highlight w:val="none"/>
        </w:rPr>
        <w:fldChar w:fldCharType="separate"/>
      </w:r>
      <w:r>
        <w:rPr>
          <w:rFonts w:ascii="宋体" w:hAnsi="宋体"/>
          <w:b w:val="0"/>
          <w:color w:val="auto"/>
          <w:sz w:val="28"/>
          <w:szCs w:val="28"/>
          <w:highlight w:val="none"/>
        </w:rPr>
        <w:t>26</w:t>
      </w:r>
      <w:r>
        <w:rPr>
          <w:rFonts w:ascii="宋体" w:hAnsi="宋体"/>
          <w:b w:val="0"/>
          <w:color w:val="auto"/>
          <w:sz w:val="28"/>
          <w:szCs w:val="28"/>
          <w:highlight w:val="none"/>
        </w:rPr>
        <w:fldChar w:fldCharType="end"/>
      </w:r>
      <w:r>
        <w:rPr>
          <w:rFonts w:ascii="宋体" w:hAnsi="宋体"/>
          <w:b w:val="0"/>
          <w:color w:val="auto"/>
          <w:sz w:val="28"/>
          <w:szCs w:val="28"/>
          <w:highlight w:val="none"/>
        </w:rPr>
        <w:fldChar w:fldCharType="end"/>
      </w:r>
    </w:p>
    <w:p w14:paraId="6EE9D8CD">
      <w:pPr>
        <w:keepNext w:val="0"/>
        <w:keepLines w:val="0"/>
        <w:pageBreakBefore w:val="0"/>
        <w:kinsoku/>
        <w:wordWrap/>
        <w:overflowPunct/>
        <w:topLinePunct w:val="0"/>
        <w:autoSpaceDE/>
        <w:autoSpaceDN/>
        <w:bidi w:val="0"/>
        <w:snapToGrid/>
        <w:spacing w:line="360" w:lineRule="auto"/>
        <w:rPr>
          <w:color w:val="auto"/>
          <w:highlight w:val="none"/>
        </w:rPr>
      </w:pPr>
      <w:r>
        <w:rPr>
          <w:b/>
          <w:bCs/>
          <w:color w:val="auto"/>
          <w:highlight w:val="none"/>
          <w:lang w:val="zh-CN"/>
        </w:rPr>
        <w:fldChar w:fldCharType="end"/>
      </w:r>
    </w:p>
    <w:p w14:paraId="153679DD">
      <w:pPr>
        <w:tabs>
          <w:tab w:val="left" w:pos="8080"/>
        </w:tabs>
        <w:spacing w:line="360" w:lineRule="auto"/>
        <w:ind w:right="751"/>
        <w:jc w:val="center"/>
        <w:rPr>
          <w:rFonts w:ascii="宋体" w:hAnsi="宋体"/>
          <w:color w:val="auto"/>
          <w:sz w:val="28"/>
          <w:szCs w:val="28"/>
          <w:highlight w:val="none"/>
        </w:rPr>
      </w:pPr>
    </w:p>
    <w:p w14:paraId="4ED0CFFB">
      <w:pPr>
        <w:adjustRightInd w:val="0"/>
        <w:snapToGrid w:val="0"/>
        <w:spacing w:line="440" w:lineRule="exact"/>
        <w:ind w:firstLine="480" w:firstLineChars="200"/>
        <w:rPr>
          <w:rFonts w:ascii="宋体" w:hAnsi="宋体"/>
          <w:color w:val="auto"/>
          <w:sz w:val="24"/>
          <w:highlight w:val="none"/>
        </w:rPr>
      </w:pPr>
    </w:p>
    <w:p w14:paraId="2CC51F7E">
      <w:pPr>
        <w:adjustRightInd w:val="0"/>
        <w:snapToGrid w:val="0"/>
        <w:spacing w:line="440" w:lineRule="exact"/>
        <w:ind w:firstLine="562" w:firstLineChars="200"/>
        <w:rPr>
          <w:rFonts w:ascii="宋体" w:hAnsi="宋体"/>
          <w:b/>
          <w:color w:val="auto"/>
          <w:sz w:val="28"/>
          <w:szCs w:val="28"/>
          <w:highlight w:val="none"/>
        </w:rPr>
      </w:pPr>
    </w:p>
    <w:p w14:paraId="64DADC03">
      <w:pPr>
        <w:adjustRightInd w:val="0"/>
        <w:snapToGrid w:val="0"/>
        <w:spacing w:line="440" w:lineRule="exact"/>
        <w:ind w:firstLine="562" w:firstLineChars="200"/>
        <w:rPr>
          <w:rFonts w:ascii="宋体" w:hAnsi="宋体"/>
          <w:b/>
          <w:color w:val="auto"/>
          <w:sz w:val="28"/>
          <w:szCs w:val="28"/>
          <w:highlight w:val="none"/>
        </w:rPr>
      </w:pPr>
    </w:p>
    <w:p w14:paraId="3568E877">
      <w:pPr>
        <w:pStyle w:val="3"/>
        <w:spacing w:before="0" w:after="0" w:line="240" w:lineRule="auto"/>
        <w:jc w:val="center"/>
        <w:rPr>
          <w:rFonts w:hint="eastAsia"/>
          <w:color w:val="auto"/>
          <w:sz w:val="36"/>
          <w:szCs w:val="36"/>
          <w:highlight w:val="none"/>
        </w:rPr>
      </w:pPr>
      <w:r>
        <w:rPr>
          <w:rFonts w:hint="eastAsia"/>
          <w:color w:val="auto"/>
          <w:sz w:val="36"/>
          <w:szCs w:val="36"/>
          <w:highlight w:val="none"/>
        </w:rPr>
        <w:br w:type="page"/>
      </w:r>
      <w:bookmarkStart w:id="0" w:name="_Toc10126113"/>
    </w:p>
    <w:p w14:paraId="0FBC1BA3">
      <w:pPr>
        <w:bidi w:val="0"/>
        <w:rPr>
          <w:rFonts w:hint="eastAsia"/>
          <w:color w:val="auto"/>
          <w:highlight w:val="none"/>
        </w:rPr>
      </w:pPr>
    </w:p>
    <w:p w14:paraId="5073BC53">
      <w:pPr>
        <w:pStyle w:val="3"/>
        <w:spacing w:before="0" w:after="0" w:line="240" w:lineRule="auto"/>
        <w:jc w:val="center"/>
        <w:rPr>
          <w:rFonts w:hint="eastAsia"/>
          <w:color w:val="auto"/>
          <w:sz w:val="36"/>
          <w:szCs w:val="36"/>
          <w:highlight w:val="none"/>
        </w:rPr>
      </w:pPr>
      <w:r>
        <w:rPr>
          <w:rFonts w:hint="eastAsia"/>
          <w:color w:val="auto"/>
          <w:sz w:val="36"/>
          <w:szCs w:val="36"/>
          <w:highlight w:val="none"/>
        </w:rPr>
        <w:t>第一部分 竞争性磋商邀请函</w:t>
      </w:r>
      <w:bookmarkEnd w:id="0"/>
    </w:p>
    <w:p w14:paraId="06F13EAE">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bookmarkStart w:id="1" w:name="_Toc28359002"/>
      <w:bookmarkStart w:id="2" w:name="_Toc28359079"/>
      <w:bookmarkStart w:id="3" w:name="_Toc35393790"/>
      <w:bookmarkStart w:id="4" w:name="_Toc35393621"/>
      <w:bookmarkStart w:id="5" w:name="_Hlk24379207"/>
      <w:r>
        <w:rPr>
          <w:rFonts w:hint="eastAsia" w:ascii="宋体" w:hAnsi="宋体" w:eastAsia="宋体" w:cs="宋体"/>
          <w:color w:val="auto"/>
          <w:sz w:val="24"/>
          <w:szCs w:val="24"/>
          <w:highlight w:val="none"/>
        </w:rPr>
        <w:t>一、项目基本情况</w:t>
      </w:r>
      <w:bookmarkEnd w:id="1"/>
      <w:bookmarkEnd w:id="2"/>
      <w:bookmarkEnd w:id="3"/>
      <w:bookmarkEnd w:id="4"/>
    </w:p>
    <w:p w14:paraId="10914584">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项目编号：SDCS2024122</w:t>
      </w:r>
    </w:p>
    <w:p w14:paraId="545794AB">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项目名称：临沂大学主校区第一生活区服务楼四楼招租项目</w:t>
      </w:r>
    </w:p>
    <w:bookmarkEnd w:id="5"/>
    <w:p w14:paraId="7C3A5925">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底价</w:t>
      </w:r>
      <w:r>
        <w:rPr>
          <w:rFonts w:hint="eastAsia" w:ascii="宋体" w:hAnsi="宋体" w:eastAsia="宋体" w:cs="宋体"/>
          <w:color w:val="auto"/>
          <w:sz w:val="24"/>
          <w:szCs w:val="24"/>
          <w:highlight w:val="none"/>
        </w:rPr>
        <w:t>金额：</w:t>
      </w:r>
      <w:r>
        <w:rPr>
          <w:rFonts w:hint="eastAsia" w:ascii="宋体" w:hAnsi="宋体" w:cs="宋体"/>
          <w:color w:val="auto"/>
          <w:sz w:val="24"/>
          <w:szCs w:val="24"/>
          <w:highlight w:val="none"/>
          <w:lang w:val="en-US" w:eastAsia="zh-CN"/>
        </w:rPr>
        <w:t>64.2</w:t>
      </w:r>
      <w:r>
        <w:rPr>
          <w:rFonts w:hint="eastAsia" w:ascii="宋体" w:hAnsi="宋体" w:eastAsia="宋体" w:cs="宋体"/>
          <w:color w:val="auto"/>
          <w:sz w:val="24"/>
          <w:szCs w:val="24"/>
          <w:highlight w:val="none"/>
          <w:lang w:val="en-US" w:eastAsia="zh-CN"/>
        </w:rPr>
        <w:t>万元</w:t>
      </w:r>
      <w:r>
        <w:rPr>
          <w:rFonts w:hint="eastAsia" w:ascii="宋体" w:hAnsi="宋体" w:cs="宋体"/>
          <w:color w:val="auto"/>
          <w:sz w:val="24"/>
          <w:szCs w:val="24"/>
          <w:highlight w:val="none"/>
          <w:lang w:val="en-US" w:eastAsia="zh-CN"/>
        </w:rPr>
        <w:t>（4年）</w:t>
      </w:r>
    </w:p>
    <w:p w14:paraId="08CCF861">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采购需求：</w:t>
      </w:r>
    </w:p>
    <w:tbl>
      <w:tblPr>
        <w:tblStyle w:val="74"/>
        <w:tblW w:w="100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
        <w:gridCol w:w="1476"/>
        <w:gridCol w:w="5895"/>
        <w:gridCol w:w="1770"/>
      </w:tblGrid>
      <w:tr w14:paraId="3D174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868" w:type="dxa"/>
            <w:noWrap w:val="0"/>
            <w:vAlign w:val="center"/>
          </w:tcPr>
          <w:p w14:paraId="5B321425">
            <w:pPr>
              <w:keepNext w:val="0"/>
              <w:keepLines w:val="0"/>
              <w:pageBreakBefore w:val="0"/>
              <w:widowControl w:val="0"/>
              <w:kinsoku/>
              <w:wordWrap/>
              <w:overflowPunct/>
              <w:topLinePunct w:val="0"/>
              <w:autoSpaceDE/>
              <w:autoSpaceDN/>
              <w:bidi w:val="0"/>
              <w:adjustRightInd/>
              <w:snapToGrid/>
              <w:spacing w:line="500" w:lineRule="exact"/>
              <w:ind w:left="-1" w:leftChars="0" w:firstLine="0" w:firstLineChars="0"/>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标包</w:t>
            </w:r>
          </w:p>
        </w:tc>
        <w:tc>
          <w:tcPr>
            <w:tcW w:w="1476" w:type="dxa"/>
            <w:noWrap w:val="0"/>
            <w:vAlign w:val="center"/>
          </w:tcPr>
          <w:p w14:paraId="0C7448A6">
            <w:pPr>
              <w:keepNext w:val="0"/>
              <w:keepLines w:val="0"/>
              <w:pageBreakBefore w:val="0"/>
              <w:widowControl w:val="0"/>
              <w:kinsoku/>
              <w:wordWrap/>
              <w:overflowPunct/>
              <w:topLinePunct w:val="0"/>
              <w:autoSpaceDE/>
              <w:autoSpaceDN/>
              <w:bidi w:val="0"/>
              <w:adjustRightInd/>
              <w:snapToGrid/>
              <w:spacing w:line="500" w:lineRule="exact"/>
              <w:ind w:left="-1" w:leftChars="0" w:firstLine="0" w:firstLineChars="0"/>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标的</w:t>
            </w:r>
            <w:r>
              <w:rPr>
                <w:rFonts w:hint="eastAsia" w:ascii="宋体" w:hAnsi="宋体" w:eastAsia="宋体" w:cs="宋体"/>
                <w:color w:val="auto"/>
                <w:sz w:val="24"/>
                <w:szCs w:val="24"/>
                <w:highlight w:val="none"/>
                <w:lang w:eastAsia="zh-CN"/>
              </w:rPr>
              <w:t>名称</w:t>
            </w:r>
          </w:p>
        </w:tc>
        <w:tc>
          <w:tcPr>
            <w:tcW w:w="5895" w:type="dxa"/>
            <w:noWrap w:val="0"/>
            <w:vAlign w:val="center"/>
          </w:tcPr>
          <w:p w14:paraId="41B97C21">
            <w:pPr>
              <w:keepNext w:val="0"/>
              <w:keepLines w:val="0"/>
              <w:pageBreakBefore w:val="0"/>
              <w:widowControl w:val="0"/>
              <w:kinsoku/>
              <w:wordWrap/>
              <w:overflowPunct/>
              <w:topLinePunct w:val="0"/>
              <w:autoSpaceDE/>
              <w:autoSpaceDN/>
              <w:bidi w:val="0"/>
              <w:adjustRightInd/>
              <w:snapToGrid/>
              <w:spacing w:line="500" w:lineRule="exact"/>
              <w:ind w:left="-1" w:leftChars="0" w:firstLine="0" w:firstLineChars="0"/>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i w:val="0"/>
                <w:iCs w:val="0"/>
                <w:caps w:val="0"/>
                <w:color w:val="auto"/>
                <w:spacing w:val="0"/>
                <w:sz w:val="24"/>
                <w:szCs w:val="24"/>
                <w:highlight w:val="none"/>
                <w:shd w:val="clear" w:fill="FFFFFF"/>
              </w:rPr>
              <w:t>承租人资格要求</w:t>
            </w:r>
          </w:p>
        </w:tc>
        <w:tc>
          <w:tcPr>
            <w:tcW w:w="1770" w:type="dxa"/>
            <w:noWrap w:val="0"/>
            <w:vAlign w:val="center"/>
          </w:tcPr>
          <w:p w14:paraId="0023D723">
            <w:pPr>
              <w:keepNext w:val="0"/>
              <w:keepLines w:val="0"/>
              <w:pageBreakBefore w:val="0"/>
              <w:widowControl w:val="0"/>
              <w:tabs>
                <w:tab w:val="left" w:pos="829"/>
              </w:tabs>
              <w:kinsoku/>
              <w:wordWrap/>
              <w:overflowPunct/>
              <w:topLinePunct w:val="0"/>
              <w:autoSpaceDE/>
              <w:autoSpaceDN/>
              <w:bidi w:val="0"/>
              <w:adjustRightInd/>
              <w:snapToGrid/>
              <w:spacing w:line="500" w:lineRule="exact"/>
              <w:ind w:left="-1" w:leftChars="0" w:firstLine="0" w:firstLineChars="0"/>
              <w:jc w:val="center"/>
              <w:textAlignment w:val="auto"/>
              <w:rPr>
                <w:rFonts w:hint="eastAsia" w:ascii="宋体" w:hAnsi="宋体" w:eastAsia="宋体" w:cs="宋体"/>
                <w:i w:val="0"/>
                <w:iCs w:val="0"/>
                <w:caps w:val="0"/>
                <w:color w:val="auto"/>
                <w:spacing w:val="0"/>
                <w:sz w:val="24"/>
                <w:szCs w:val="24"/>
                <w:highlight w:val="none"/>
                <w:shd w:val="clear" w:fill="FFFFFF"/>
              </w:rPr>
            </w:pPr>
            <w:r>
              <w:rPr>
                <w:rFonts w:hint="eastAsia" w:ascii="宋体" w:hAnsi="宋体" w:eastAsia="宋体" w:cs="宋体"/>
                <w:i w:val="0"/>
                <w:iCs w:val="0"/>
                <w:caps w:val="0"/>
                <w:color w:val="auto"/>
                <w:spacing w:val="0"/>
                <w:sz w:val="24"/>
                <w:szCs w:val="24"/>
                <w:highlight w:val="none"/>
                <w:shd w:val="clear" w:fill="FFFFFF"/>
              </w:rPr>
              <w:t>租金底价</w:t>
            </w:r>
          </w:p>
          <w:p w14:paraId="1EB6F50D">
            <w:pPr>
              <w:keepNext w:val="0"/>
              <w:keepLines w:val="0"/>
              <w:pageBreakBefore w:val="0"/>
              <w:widowControl w:val="0"/>
              <w:tabs>
                <w:tab w:val="left" w:pos="829"/>
              </w:tabs>
              <w:kinsoku/>
              <w:wordWrap/>
              <w:overflowPunct/>
              <w:topLinePunct w:val="0"/>
              <w:autoSpaceDE/>
              <w:autoSpaceDN/>
              <w:bidi w:val="0"/>
              <w:adjustRightInd/>
              <w:snapToGrid/>
              <w:spacing w:line="500" w:lineRule="exact"/>
              <w:ind w:left="-1" w:leftChars="0" w:firstLine="0" w:firstLineChars="0"/>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（单位：万元）</w:t>
            </w:r>
          </w:p>
        </w:tc>
      </w:tr>
      <w:tr w14:paraId="6FD10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trPr>
        <w:tc>
          <w:tcPr>
            <w:tcW w:w="868" w:type="dxa"/>
            <w:noWrap w:val="0"/>
            <w:vAlign w:val="center"/>
          </w:tcPr>
          <w:p w14:paraId="3214BDD7">
            <w:pPr>
              <w:keepNext w:val="0"/>
              <w:keepLines w:val="0"/>
              <w:pageBreakBefore w:val="0"/>
              <w:widowControl w:val="0"/>
              <w:kinsoku/>
              <w:wordWrap/>
              <w:overflowPunct/>
              <w:topLinePunct w:val="0"/>
              <w:autoSpaceDE/>
              <w:autoSpaceDN/>
              <w:bidi w:val="0"/>
              <w:adjustRightInd/>
              <w:snapToGrid/>
              <w:spacing w:line="500" w:lineRule="exact"/>
              <w:ind w:left="-1" w:leftChars="0" w:firstLine="0" w:firstLineChars="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A</w:t>
            </w:r>
          </w:p>
        </w:tc>
        <w:tc>
          <w:tcPr>
            <w:tcW w:w="1476" w:type="dxa"/>
            <w:noWrap w:val="0"/>
            <w:vAlign w:val="center"/>
          </w:tcPr>
          <w:p w14:paraId="61CEA63F">
            <w:pPr>
              <w:keepNext w:val="0"/>
              <w:keepLines w:val="0"/>
              <w:pageBreakBefore w:val="0"/>
              <w:widowControl w:val="0"/>
              <w:kinsoku/>
              <w:wordWrap/>
              <w:overflowPunct/>
              <w:topLinePunct w:val="0"/>
              <w:autoSpaceDE/>
              <w:autoSpaceDN/>
              <w:bidi w:val="0"/>
              <w:adjustRightInd/>
              <w:snapToGrid/>
              <w:spacing w:line="500" w:lineRule="exact"/>
              <w:ind w:left="-1" w:leftChars="0" w:firstLine="0" w:firstLineChars="0"/>
              <w:jc w:val="center"/>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临沂大学主校区第一生活区服务楼四楼招租项目</w:t>
            </w:r>
          </w:p>
        </w:tc>
        <w:tc>
          <w:tcPr>
            <w:tcW w:w="5895" w:type="dxa"/>
            <w:noWrap w:val="0"/>
            <w:vAlign w:val="center"/>
          </w:tcPr>
          <w:p w14:paraId="6052AEC8">
            <w:pPr>
              <w:keepNext w:val="0"/>
              <w:keepLines w:val="0"/>
              <w:pageBreakBefore w:val="0"/>
              <w:widowControl w:val="0"/>
              <w:kinsoku/>
              <w:wordWrap/>
              <w:overflowPunct/>
              <w:topLinePunct w:val="0"/>
              <w:autoSpaceDE/>
              <w:autoSpaceDN/>
              <w:bidi w:val="0"/>
              <w:adjustRightInd/>
              <w:snapToGrid/>
              <w:spacing w:line="500" w:lineRule="exact"/>
              <w:ind w:left="-1" w:leftChars="0" w:firstLine="0" w:firstLineChars="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1、在中国境内依法注册的法人单位或个体工商户或自然人；</w:t>
            </w:r>
          </w:p>
          <w:p w14:paraId="5B73D815">
            <w:pPr>
              <w:keepNext w:val="0"/>
              <w:keepLines w:val="0"/>
              <w:pageBreakBefore w:val="0"/>
              <w:widowControl w:val="0"/>
              <w:kinsoku/>
              <w:wordWrap/>
              <w:overflowPunct/>
              <w:topLinePunct w:val="0"/>
              <w:autoSpaceDE/>
              <w:autoSpaceDN/>
              <w:bidi w:val="0"/>
              <w:adjustRightInd/>
              <w:snapToGrid/>
              <w:spacing w:line="500" w:lineRule="exact"/>
              <w:ind w:left="-1" w:leftChars="0" w:firstLine="0" w:firstLineChars="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2、参加采购活动前三年内，在经营活动中没有重大违法记录；</w:t>
            </w:r>
          </w:p>
          <w:p w14:paraId="51D86F1C">
            <w:pPr>
              <w:keepNext w:val="0"/>
              <w:keepLines w:val="0"/>
              <w:pageBreakBefore w:val="0"/>
              <w:widowControl w:val="0"/>
              <w:kinsoku/>
              <w:wordWrap/>
              <w:overflowPunct/>
              <w:topLinePunct w:val="0"/>
              <w:autoSpaceDE/>
              <w:autoSpaceDN/>
              <w:bidi w:val="0"/>
              <w:adjustRightInd/>
              <w:snapToGrid/>
              <w:spacing w:line="500" w:lineRule="exact"/>
              <w:ind w:left="-1" w:leftChars="0" w:firstLine="0" w:firstLineChars="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3、在“信用中国”网站（www.creditchina.gov.cn）、“全国法院失信被执行人名单信息公布与查询”平台（zxgk.court.gov.cn/）未被列入失信被执行人名单；</w:t>
            </w:r>
          </w:p>
          <w:p w14:paraId="5AFE21EE">
            <w:pPr>
              <w:keepNext w:val="0"/>
              <w:keepLines w:val="0"/>
              <w:pageBreakBefore w:val="0"/>
              <w:widowControl w:val="0"/>
              <w:kinsoku/>
              <w:wordWrap/>
              <w:overflowPunct/>
              <w:topLinePunct w:val="0"/>
              <w:autoSpaceDE/>
              <w:autoSpaceDN/>
              <w:bidi w:val="0"/>
              <w:adjustRightInd/>
              <w:snapToGrid/>
              <w:spacing w:line="500" w:lineRule="exact"/>
              <w:ind w:left="-1" w:leftChars="0" w:firstLine="0" w:firstLineChars="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4、具有良好的商业信誉和健全的财务会计制度；</w:t>
            </w:r>
          </w:p>
          <w:p w14:paraId="5EB7D902">
            <w:pPr>
              <w:keepNext w:val="0"/>
              <w:keepLines w:val="0"/>
              <w:pageBreakBefore w:val="0"/>
              <w:widowControl w:val="0"/>
              <w:kinsoku/>
              <w:wordWrap/>
              <w:overflowPunct/>
              <w:topLinePunct w:val="0"/>
              <w:autoSpaceDE/>
              <w:autoSpaceDN/>
              <w:bidi w:val="0"/>
              <w:adjustRightInd/>
              <w:snapToGrid/>
              <w:spacing w:line="500" w:lineRule="exact"/>
              <w:ind w:left="-1" w:leftChars="0" w:firstLine="0" w:firstLineChars="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5、向采购代理机构购买竞争性磋商文件并登记备案；</w:t>
            </w:r>
          </w:p>
          <w:p w14:paraId="7BED1D21">
            <w:pPr>
              <w:keepNext w:val="0"/>
              <w:keepLines w:val="0"/>
              <w:pageBreakBefore w:val="0"/>
              <w:widowControl w:val="0"/>
              <w:kinsoku/>
              <w:wordWrap/>
              <w:overflowPunct/>
              <w:topLinePunct w:val="0"/>
              <w:autoSpaceDE/>
              <w:autoSpaceDN/>
              <w:bidi w:val="0"/>
              <w:adjustRightInd/>
              <w:snapToGrid/>
              <w:spacing w:line="500" w:lineRule="exact"/>
              <w:ind w:left="-1" w:leftChars="0" w:firstLine="0" w:firstLineChars="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6、本次采购项目不接受联合体投标；</w:t>
            </w:r>
          </w:p>
          <w:p w14:paraId="5B4BC49F">
            <w:pPr>
              <w:keepNext w:val="0"/>
              <w:keepLines w:val="0"/>
              <w:pageBreakBefore w:val="0"/>
              <w:widowControl w:val="0"/>
              <w:kinsoku/>
              <w:wordWrap/>
              <w:overflowPunct/>
              <w:topLinePunct w:val="0"/>
              <w:autoSpaceDE/>
              <w:autoSpaceDN/>
              <w:bidi w:val="0"/>
              <w:adjustRightInd/>
              <w:snapToGrid/>
              <w:spacing w:line="500" w:lineRule="exact"/>
              <w:ind w:left="-1" w:leftChars="0" w:firstLine="0" w:firstLineChars="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7、磋商文件及法律法规规定的其他条款。</w:t>
            </w:r>
          </w:p>
        </w:tc>
        <w:tc>
          <w:tcPr>
            <w:tcW w:w="1770" w:type="dxa"/>
            <w:noWrap w:val="0"/>
            <w:vAlign w:val="center"/>
          </w:tcPr>
          <w:p w14:paraId="0546ABA5">
            <w:pPr>
              <w:keepNext w:val="0"/>
              <w:keepLines w:val="0"/>
              <w:pageBreakBefore w:val="0"/>
              <w:widowControl w:val="0"/>
              <w:tabs>
                <w:tab w:val="left" w:pos="829"/>
              </w:tabs>
              <w:kinsoku/>
              <w:wordWrap/>
              <w:overflowPunct/>
              <w:topLinePunct w:val="0"/>
              <w:autoSpaceDE/>
              <w:autoSpaceDN/>
              <w:bidi w:val="0"/>
              <w:adjustRightInd/>
              <w:snapToGrid/>
              <w:spacing w:line="500" w:lineRule="exact"/>
              <w:ind w:left="-1" w:leftChars="0" w:firstLine="0" w:firstLineChars="0"/>
              <w:jc w:val="center"/>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64.2</w:t>
            </w:r>
          </w:p>
        </w:tc>
      </w:tr>
    </w:tbl>
    <w:p w14:paraId="6EA17A93">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bookmarkStart w:id="6" w:name="_Toc35393792"/>
      <w:bookmarkStart w:id="7" w:name="_Toc28359004"/>
      <w:bookmarkStart w:id="8" w:name="_Toc35393623"/>
      <w:bookmarkStart w:id="9" w:name="_Toc28359081"/>
      <w:r>
        <w:rPr>
          <w:rFonts w:hint="eastAsia" w:ascii="宋体" w:hAnsi="宋体" w:cs="宋体"/>
          <w:color w:val="auto"/>
          <w:sz w:val="24"/>
          <w:szCs w:val="24"/>
          <w:highlight w:val="none"/>
          <w:lang w:val="en-US" w:eastAsia="zh-CN"/>
        </w:rPr>
        <w:t>二</w:t>
      </w:r>
      <w:r>
        <w:rPr>
          <w:rFonts w:hint="eastAsia" w:ascii="宋体" w:hAnsi="宋体" w:eastAsia="宋体" w:cs="宋体"/>
          <w:color w:val="auto"/>
          <w:sz w:val="24"/>
          <w:szCs w:val="24"/>
          <w:highlight w:val="none"/>
        </w:rPr>
        <w:t>、获取采购文件</w:t>
      </w:r>
      <w:bookmarkEnd w:id="6"/>
      <w:bookmarkEnd w:id="7"/>
      <w:bookmarkEnd w:id="8"/>
      <w:bookmarkEnd w:id="9"/>
    </w:p>
    <w:p w14:paraId="7B6AA575">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时间：202</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21</w:t>
      </w:r>
      <w:r>
        <w:rPr>
          <w:rFonts w:hint="eastAsia" w:ascii="宋体" w:hAnsi="宋体" w:eastAsia="宋体" w:cs="宋体"/>
          <w:color w:val="auto"/>
          <w:sz w:val="24"/>
          <w:szCs w:val="24"/>
          <w:highlight w:val="none"/>
        </w:rPr>
        <w:t>日8时30分至202</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27</w:t>
      </w:r>
      <w:r>
        <w:rPr>
          <w:rFonts w:hint="eastAsia" w:ascii="宋体" w:hAnsi="宋体" w:eastAsia="宋体" w:cs="宋体"/>
          <w:color w:val="auto"/>
          <w:sz w:val="24"/>
          <w:szCs w:val="24"/>
          <w:highlight w:val="none"/>
        </w:rPr>
        <w:t>日17时0</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rPr>
        <w:t>分，每天上午08:30至12:00，下午1</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rPr>
        <w:t>0至17:00（北京时间，法定节假日除外 ）</w:t>
      </w:r>
    </w:p>
    <w:p w14:paraId="443ED51B">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地点：临沂市兰山区柳青北京路与沭河路交汇北50米红日大厦</w:t>
      </w:r>
      <w:r>
        <w:rPr>
          <w:rFonts w:hint="eastAsia" w:ascii="宋体" w:hAnsi="宋体" w:cs="宋体"/>
          <w:color w:val="auto"/>
          <w:sz w:val="24"/>
          <w:szCs w:val="24"/>
          <w:highlight w:val="none"/>
          <w:lang w:val="en-US" w:eastAsia="zh-CN"/>
        </w:rPr>
        <w:t>20楼</w:t>
      </w:r>
      <w:r>
        <w:rPr>
          <w:rFonts w:hint="eastAsia" w:ascii="宋体" w:hAnsi="宋体" w:eastAsia="宋体" w:cs="宋体"/>
          <w:color w:val="auto"/>
          <w:sz w:val="24"/>
          <w:szCs w:val="24"/>
          <w:highlight w:val="none"/>
        </w:rPr>
        <w:t>临沂市沂蒙国际招标有限公司；</w:t>
      </w:r>
    </w:p>
    <w:p w14:paraId="568BA6E9">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方式：携带以下材料前往上述地点购买：营业执照副本、近三年来无重大违法行为的书面声明、法定代表人身份证或授权代表授权书及身份证；自然人只需提供身份证。允许潜在供应商通过发送电子邮件方式办理获取竞争性磋商文件业务，邮箱ymgjzb@163.com。</w:t>
      </w:r>
    </w:p>
    <w:p w14:paraId="741F28A5">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售价：</w:t>
      </w:r>
      <w:r>
        <w:rPr>
          <w:rFonts w:hint="eastAsia" w:ascii="宋体" w:hAnsi="宋体" w:eastAsia="宋体" w:cs="宋体"/>
          <w:color w:val="auto"/>
          <w:sz w:val="24"/>
          <w:szCs w:val="24"/>
          <w:highlight w:val="none"/>
          <w:lang w:val="en-US" w:eastAsia="zh-CN"/>
        </w:rPr>
        <w:t>200</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文件售后不退。</w:t>
      </w:r>
    </w:p>
    <w:p w14:paraId="7411916E">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bookmarkStart w:id="10" w:name="_Toc28359005"/>
      <w:bookmarkStart w:id="11" w:name="_Toc28359082"/>
      <w:bookmarkStart w:id="12" w:name="_Toc35393624"/>
      <w:bookmarkStart w:id="13" w:name="_Toc35393793"/>
      <w:r>
        <w:rPr>
          <w:rFonts w:hint="eastAsia" w:ascii="宋体" w:hAnsi="宋体" w:eastAsia="宋体" w:cs="宋体"/>
          <w:color w:val="auto"/>
          <w:sz w:val="24"/>
          <w:szCs w:val="24"/>
          <w:highlight w:val="none"/>
        </w:rPr>
        <w:t>四、提交响应文件</w:t>
      </w:r>
      <w:bookmarkEnd w:id="10"/>
      <w:bookmarkEnd w:id="11"/>
      <w:r>
        <w:rPr>
          <w:rFonts w:hint="eastAsia" w:ascii="宋体" w:hAnsi="宋体" w:eastAsia="宋体" w:cs="宋体"/>
          <w:color w:val="auto"/>
          <w:sz w:val="24"/>
          <w:szCs w:val="24"/>
          <w:highlight w:val="none"/>
        </w:rPr>
        <w:t>截止时间和地点</w:t>
      </w:r>
      <w:bookmarkEnd w:id="12"/>
      <w:bookmarkEnd w:id="13"/>
    </w:p>
    <w:p w14:paraId="230C4CFA">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1.时间：</w:t>
      </w:r>
      <w:r>
        <w:rPr>
          <w:rFonts w:hint="eastAsia" w:ascii="宋体" w:hAnsi="宋体" w:eastAsia="宋体" w:cs="宋体"/>
          <w:color w:val="auto"/>
          <w:sz w:val="24"/>
          <w:szCs w:val="24"/>
          <w:highlight w:val="none"/>
          <w:lang w:eastAsia="zh-CN"/>
        </w:rPr>
        <w:t>202</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年</w:t>
      </w: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lang w:eastAsia="zh-CN"/>
        </w:rPr>
        <w:t>月</w:t>
      </w:r>
      <w:r>
        <w:rPr>
          <w:rFonts w:hint="eastAsia" w:ascii="宋体" w:hAnsi="宋体" w:cs="宋体"/>
          <w:color w:val="auto"/>
          <w:sz w:val="24"/>
          <w:szCs w:val="24"/>
          <w:highlight w:val="none"/>
          <w:lang w:eastAsia="zh"/>
          <w:woUserID w:val="1"/>
        </w:rPr>
        <w:t>5</w:t>
      </w:r>
      <w:r>
        <w:rPr>
          <w:rFonts w:hint="eastAsia" w:ascii="宋体" w:hAnsi="宋体" w:eastAsia="宋体" w:cs="宋体"/>
          <w:color w:val="auto"/>
          <w:sz w:val="24"/>
          <w:szCs w:val="24"/>
          <w:highlight w:val="none"/>
          <w:lang w:eastAsia="zh-CN"/>
        </w:rPr>
        <w:t>日</w:t>
      </w:r>
      <w:r>
        <w:rPr>
          <w:rFonts w:hint="eastAsia" w:ascii="宋体" w:hAnsi="宋体" w:cs="宋体"/>
          <w:color w:val="auto"/>
          <w:sz w:val="24"/>
          <w:szCs w:val="24"/>
          <w:highlight w:val="none"/>
          <w:lang w:eastAsia="zh"/>
          <w:woUserID w:val="1"/>
        </w:rPr>
        <w:t>14</w:t>
      </w:r>
      <w:r>
        <w:rPr>
          <w:rFonts w:hint="eastAsia" w:ascii="宋体" w:hAnsi="宋体" w:eastAsia="宋体" w:cs="宋体"/>
          <w:color w:val="auto"/>
          <w:sz w:val="24"/>
          <w:szCs w:val="24"/>
          <w:highlight w:val="none"/>
        </w:rPr>
        <w:t>时30分（北京时间）；</w:t>
      </w:r>
    </w:p>
    <w:p w14:paraId="6D77C961">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2.地点：临沂市兰山区柳青北京路与沭河路交汇北50米红日大厦</w:t>
      </w:r>
      <w:r>
        <w:rPr>
          <w:rFonts w:hint="eastAsia" w:ascii="宋体" w:hAnsi="宋体" w:eastAsia="宋体" w:cs="宋体"/>
          <w:color w:val="auto"/>
          <w:sz w:val="24"/>
          <w:szCs w:val="24"/>
          <w:highlight w:val="none"/>
          <w:lang w:val="zh-CN"/>
        </w:rPr>
        <w:t>20楼临沂市沂蒙国际招标有限公司开标室。</w:t>
      </w:r>
    </w:p>
    <w:p w14:paraId="7CBCFA27">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bookmarkStart w:id="14" w:name="_Toc35393802"/>
      <w:bookmarkStart w:id="15" w:name="_Toc28359016"/>
      <w:bookmarkStart w:id="16" w:name="_Toc28359093"/>
      <w:bookmarkStart w:id="17" w:name="_Toc35393633"/>
      <w:r>
        <w:rPr>
          <w:rFonts w:hint="eastAsia" w:ascii="宋体" w:hAnsi="宋体" w:eastAsia="宋体" w:cs="宋体"/>
          <w:color w:val="auto"/>
          <w:sz w:val="24"/>
          <w:szCs w:val="24"/>
          <w:highlight w:val="none"/>
        </w:rPr>
        <w:t>五、开启</w:t>
      </w:r>
      <w:bookmarkEnd w:id="14"/>
      <w:bookmarkEnd w:id="15"/>
      <w:bookmarkEnd w:id="16"/>
      <w:bookmarkEnd w:id="17"/>
      <w:r>
        <w:rPr>
          <w:rFonts w:hint="eastAsia" w:ascii="宋体" w:hAnsi="宋体" w:eastAsia="宋体" w:cs="宋体"/>
          <w:color w:val="auto"/>
          <w:sz w:val="24"/>
          <w:szCs w:val="24"/>
          <w:highlight w:val="none"/>
        </w:rPr>
        <w:t xml:space="preserve"> </w:t>
      </w:r>
    </w:p>
    <w:p w14:paraId="3378D542">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bookmarkStart w:id="18" w:name="_Toc35393803"/>
      <w:bookmarkStart w:id="19" w:name="_Toc28359094"/>
      <w:bookmarkStart w:id="20" w:name="_Toc28359017"/>
      <w:bookmarkStart w:id="21" w:name="_Toc35393634"/>
      <w:r>
        <w:rPr>
          <w:rFonts w:hint="eastAsia" w:ascii="宋体" w:hAnsi="宋体" w:eastAsia="宋体" w:cs="宋体"/>
          <w:color w:val="auto"/>
          <w:sz w:val="24"/>
          <w:szCs w:val="24"/>
          <w:highlight w:val="none"/>
        </w:rPr>
        <w:t>1.时间：</w:t>
      </w:r>
      <w:r>
        <w:rPr>
          <w:rFonts w:hint="eastAsia" w:ascii="宋体" w:hAnsi="宋体" w:eastAsia="宋体" w:cs="宋体"/>
          <w:color w:val="auto"/>
          <w:sz w:val="24"/>
          <w:szCs w:val="24"/>
          <w:highlight w:val="none"/>
          <w:lang w:eastAsia="zh-CN"/>
        </w:rPr>
        <w:t>202</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年</w:t>
      </w: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lang w:eastAsia="zh-CN"/>
        </w:rPr>
        <w:t>月</w:t>
      </w:r>
      <w:r>
        <w:rPr>
          <w:rFonts w:hint="eastAsia" w:ascii="宋体" w:hAnsi="宋体" w:cs="宋体"/>
          <w:color w:val="auto"/>
          <w:sz w:val="24"/>
          <w:szCs w:val="24"/>
          <w:highlight w:val="none"/>
          <w:lang w:eastAsia="zh"/>
          <w:woUserID w:val="1"/>
        </w:rPr>
        <w:t>5</w:t>
      </w:r>
      <w:r>
        <w:rPr>
          <w:rFonts w:hint="eastAsia" w:ascii="宋体" w:hAnsi="宋体" w:eastAsia="宋体" w:cs="宋体"/>
          <w:color w:val="auto"/>
          <w:sz w:val="24"/>
          <w:szCs w:val="24"/>
          <w:highlight w:val="none"/>
          <w:lang w:eastAsia="zh-CN"/>
        </w:rPr>
        <w:t>日</w:t>
      </w:r>
      <w:r>
        <w:rPr>
          <w:rFonts w:hint="eastAsia" w:ascii="宋体" w:hAnsi="宋体" w:cs="宋体"/>
          <w:color w:val="auto"/>
          <w:sz w:val="24"/>
          <w:szCs w:val="24"/>
          <w:highlight w:val="none"/>
          <w:lang w:eastAsia="zh"/>
          <w:woUserID w:val="1"/>
        </w:rPr>
        <w:t>14</w:t>
      </w:r>
      <w:r>
        <w:rPr>
          <w:rFonts w:hint="eastAsia" w:ascii="宋体" w:hAnsi="宋体" w:eastAsia="宋体" w:cs="宋体"/>
          <w:color w:val="auto"/>
          <w:sz w:val="24"/>
          <w:szCs w:val="24"/>
          <w:highlight w:val="none"/>
        </w:rPr>
        <w:t>时30分（北京时间）；</w:t>
      </w:r>
    </w:p>
    <w:p w14:paraId="5D1873AE">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2.地点：临沂市兰山区柳青北京路与沭河路交汇北50米红日大厦20楼</w:t>
      </w:r>
      <w:r>
        <w:rPr>
          <w:rFonts w:hint="eastAsia" w:ascii="宋体" w:hAnsi="宋体" w:eastAsia="宋体" w:cs="宋体"/>
          <w:color w:val="auto"/>
          <w:sz w:val="24"/>
          <w:szCs w:val="24"/>
          <w:highlight w:val="none"/>
          <w:lang w:val="zh-CN"/>
        </w:rPr>
        <w:t>临沂市沂蒙国际招标有限公司开标室。</w:t>
      </w:r>
    </w:p>
    <w:bookmarkEnd w:id="18"/>
    <w:bookmarkEnd w:id="19"/>
    <w:bookmarkEnd w:id="20"/>
    <w:bookmarkEnd w:id="21"/>
    <w:p w14:paraId="23F224CE">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lang w:eastAsia="zh-CN"/>
        </w:rPr>
      </w:pPr>
      <w:bookmarkStart w:id="22" w:name="_Toc35393636"/>
      <w:bookmarkStart w:id="23" w:name="_Toc28359018"/>
      <w:bookmarkStart w:id="24" w:name="_Toc28359095"/>
      <w:bookmarkStart w:id="25" w:name="_Toc35393805"/>
      <w:r>
        <w:rPr>
          <w:rFonts w:hint="eastAsia" w:ascii="宋体" w:hAnsi="宋体" w:cs="宋体"/>
          <w:color w:val="auto"/>
          <w:sz w:val="24"/>
          <w:szCs w:val="24"/>
          <w:highlight w:val="none"/>
          <w:lang w:val="en-US" w:eastAsia="zh-CN"/>
        </w:rPr>
        <w:t>六</w:t>
      </w:r>
      <w:r>
        <w:rPr>
          <w:rFonts w:hint="eastAsia" w:ascii="宋体" w:hAnsi="宋体" w:eastAsia="宋体" w:cs="宋体"/>
          <w:color w:val="auto"/>
          <w:sz w:val="24"/>
          <w:szCs w:val="24"/>
          <w:highlight w:val="none"/>
        </w:rPr>
        <w:t>、凡对本次采购提出询问，请按以下方式联系</w:t>
      </w:r>
      <w:bookmarkEnd w:id="22"/>
      <w:bookmarkEnd w:id="23"/>
      <w:bookmarkEnd w:id="24"/>
      <w:bookmarkEnd w:id="25"/>
      <w:r>
        <w:rPr>
          <w:rFonts w:hint="eastAsia" w:ascii="宋体" w:hAnsi="宋体" w:eastAsia="宋体" w:cs="宋体"/>
          <w:color w:val="auto"/>
          <w:sz w:val="24"/>
          <w:szCs w:val="24"/>
          <w:highlight w:val="none"/>
          <w:lang w:val="en-US" w:eastAsia="zh-CN"/>
        </w:rPr>
        <w:t>:</w:t>
      </w:r>
    </w:p>
    <w:p w14:paraId="03CDE39E">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出租</w:t>
      </w:r>
      <w:r>
        <w:rPr>
          <w:rFonts w:hint="eastAsia" w:ascii="宋体" w:hAnsi="宋体" w:eastAsia="宋体" w:cs="宋体"/>
          <w:color w:val="auto"/>
          <w:sz w:val="24"/>
          <w:szCs w:val="24"/>
          <w:highlight w:val="none"/>
        </w:rPr>
        <w:t>人：临沂大学</w:t>
      </w:r>
    </w:p>
    <w:p w14:paraId="67C7DA42">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联系地址：山东省临沂市双岭路中段</w:t>
      </w:r>
    </w:p>
    <w:p w14:paraId="5D10032F">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联系方式：0539-7258756</w:t>
      </w:r>
    </w:p>
    <w:p w14:paraId="5BC3C83E">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采购代理机构：临沂市沂蒙国际招标有限公司</w:t>
      </w:r>
    </w:p>
    <w:p w14:paraId="5B7D0351">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地址：山东省临沂市兰山区柳青街道北京路与沭河路交汇北50米红日大厦20楼2008室</w:t>
      </w:r>
    </w:p>
    <w:p w14:paraId="4AD1F11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480"/>
        <w:jc w:val="left"/>
        <w:rPr>
          <w:rFonts w:hint="eastAsia" w:ascii="宋体" w:hAnsi="宋体" w:eastAsia="宋体" w:cs="宋体"/>
          <w:i w:val="0"/>
          <w:iCs w:val="0"/>
          <w:caps w:val="0"/>
          <w:color w:val="auto"/>
          <w:spacing w:val="0"/>
          <w:sz w:val="21"/>
          <w:szCs w:val="21"/>
          <w:highlight w:val="none"/>
        </w:rPr>
      </w:pPr>
      <w:r>
        <w:rPr>
          <w:rFonts w:hint="eastAsia" w:ascii="宋体" w:hAnsi="宋体" w:eastAsia="宋体" w:cs="宋体"/>
          <w:i w:val="0"/>
          <w:iCs w:val="0"/>
          <w:caps w:val="0"/>
          <w:color w:val="auto"/>
          <w:spacing w:val="0"/>
          <w:kern w:val="0"/>
          <w:sz w:val="24"/>
          <w:szCs w:val="24"/>
          <w:highlight w:val="none"/>
          <w:shd w:val="clear" w:fill="FFFFFF"/>
          <w:lang w:val="en-US" w:eastAsia="zh-CN" w:bidi="ar"/>
        </w:rPr>
        <w:t>联系人：毛锟</w:t>
      </w:r>
    </w:p>
    <w:p w14:paraId="3505E6E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480"/>
        <w:jc w:val="left"/>
        <w:rPr>
          <w:rFonts w:hint="eastAsia" w:ascii="宋体" w:hAnsi="宋体" w:eastAsia="宋体" w:cs="宋体"/>
          <w:i w:val="0"/>
          <w:iCs w:val="0"/>
          <w:caps w:val="0"/>
          <w:color w:val="auto"/>
          <w:spacing w:val="0"/>
          <w:sz w:val="21"/>
          <w:szCs w:val="21"/>
          <w:highlight w:val="none"/>
        </w:rPr>
      </w:pPr>
      <w:r>
        <w:rPr>
          <w:rFonts w:hint="eastAsia" w:ascii="宋体" w:hAnsi="宋体" w:eastAsia="宋体" w:cs="宋体"/>
          <w:i w:val="0"/>
          <w:iCs w:val="0"/>
          <w:caps w:val="0"/>
          <w:color w:val="auto"/>
          <w:spacing w:val="0"/>
          <w:kern w:val="0"/>
          <w:sz w:val="24"/>
          <w:szCs w:val="24"/>
          <w:highlight w:val="none"/>
          <w:shd w:val="clear" w:fill="FFFFFF"/>
          <w:lang w:val="en-US" w:eastAsia="zh-CN" w:bidi="ar"/>
        </w:rPr>
        <w:t>联系电话：0539-7578911</w:t>
      </w:r>
    </w:p>
    <w:p w14:paraId="5C55F15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480"/>
        <w:jc w:val="left"/>
        <w:rPr>
          <w:rFonts w:hint="eastAsia" w:ascii="宋体" w:hAnsi="宋体" w:eastAsia="宋体" w:cs="宋体"/>
          <w:i w:val="0"/>
          <w:iCs w:val="0"/>
          <w:caps w:val="0"/>
          <w:color w:val="auto"/>
          <w:spacing w:val="0"/>
          <w:sz w:val="21"/>
          <w:szCs w:val="21"/>
          <w:highlight w:val="none"/>
        </w:rPr>
      </w:pPr>
      <w:r>
        <w:rPr>
          <w:rFonts w:hint="eastAsia" w:ascii="宋体" w:hAnsi="宋体" w:eastAsia="宋体" w:cs="宋体"/>
          <w:i w:val="0"/>
          <w:iCs w:val="0"/>
          <w:caps w:val="0"/>
          <w:color w:val="auto"/>
          <w:spacing w:val="0"/>
          <w:kern w:val="0"/>
          <w:sz w:val="24"/>
          <w:szCs w:val="24"/>
          <w:highlight w:val="none"/>
          <w:shd w:val="clear" w:fill="FFFFFF"/>
          <w:lang w:val="en-US" w:eastAsia="zh-CN" w:bidi="ar"/>
        </w:rPr>
        <w:t>电子邮箱：ymgjzb@163.com</w:t>
      </w:r>
    </w:p>
    <w:p w14:paraId="1210018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480"/>
        <w:jc w:val="left"/>
        <w:rPr>
          <w:rFonts w:hint="eastAsia" w:ascii="宋体" w:hAnsi="宋体" w:eastAsia="宋体" w:cs="宋体"/>
          <w:i w:val="0"/>
          <w:iCs w:val="0"/>
          <w:caps w:val="0"/>
          <w:color w:val="auto"/>
          <w:spacing w:val="0"/>
          <w:sz w:val="21"/>
          <w:szCs w:val="21"/>
          <w:highlight w:val="none"/>
        </w:rPr>
      </w:pPr>
      <w:r>
        <w:rPr>
          <w:rFonts w:hint="eastAsia" w:ascii="宋体" w:hAnsi="宋体" w:eastAsia="宋体" w:cs="宋体"/>
          <w:i w:val="0"/>
          <w:iCs w:val="0"/>
          <w:caps w:val="0"/>
          <w:color w:val="auto"/>
          <w:spacing w:val="0"/>
          <w:kern w:val="0"/>
          <w:sz w:val="24"/>
          <w:szCs w:val="24"/>
          <w:highlight w:val="none"/>
          <w:shd w:val="clear" w:fill="FFFFFF"/>
          <w:lang w:val="en-US" w:eastAsia="zh-CN" w:bidi="ar"/>
        </w:rPr>
        <w:t>开</w:t>
      </w:r>
      <w:r>
        <w:rPr>
          <w:rFonts w:hint="default" w:ascii="Times New Roman" w:hAnsi="Times New Roman" w:eastAsia="宋体" w:cs="Times New Roman"/>
          <w:i w:val="0"/>
          <w:iCs w:val="0"/>
          <w:caps w:val="0"/>
          <w:color w:val="auto"/>
          <w:spacing w:val="0"/>
          <w:kern w:val="0"/>
          <w:sz w:val="24"/>
          <w:szCs w:val="24"/>
          <w:highlight w:val="none"/>
          <w:shd w:val="clear" w:fill="FFFFFF"/>
          <w:lang w:val="en-US" w:eastAsia="zh-CN" w:bidi="ar"/>
        </w:rPr>
        <w:t> </w:t>
      </w:r>
      <w:r>
        <w:rPr>
          <w:rFonts w:hint="eastAsia" w:ascii="宋体" w:hAnsi="宋体" w:eastAsia="宋体" w:cs="宋体"/>
          <w:i w:val="0"/>
          <w:iCs w:val="0"/>
          <w:caps w:val="0"/>
          <w:color w:val="auto"/>
          <w:spacing w:val="0"/>
          <w:kern w:val="0"/>
          <w:sz w:val="24"/>
          <w:szCs w:val="24"/>
          <w:highlight w:val="none"/>
          <w:shd w:val="clear" w:fill="FFFFFF"/>
          <w:lang w:val="en-US" w:eastAsia="zh-CN" w:bidi="ar"/>
        </w:rPr>
        <w:t>户</w:t>
      </w:r>
      <w:r>
        <w:rPr>
          <w:rFonts w:hint="default" w:ascii="Times New Roman" w:hAnsi="Times New Roman" w:eastAsia="宋体" w:cs="Times New Roman"/>
          <w:i w:val="0"/>
          <w:iCs w:val="0"/>
          <w:caps w:val="0"/>
          <w:color w:val="auto"/>
          <w:spacing w:val="0"/>
          <w:kern w:val="0"/>
          <w:sz w:val="24"/>
          <w:szCs w:val="24"/>
          <w:highlight w:val="none"/>
          <w:shd w:val="clear" w:fill="FFFFFF"/>
          <w:lang w:val="en-US" w:eastAsia="zh-CN" w:bidi="ar"/>
        </w:rPr>
        <w:t> </w:t>
      </w:r>
      <w:r>
        <w:rPr>
          <w:rFonts w:hint="eastAsia" w:ascii="宋体" w:hAnsi="宋体" w:eastAsia="宋体" w:cs="宋体"/>
          <w:i w:val="0"/>
          <w:iCs w:val="0"/>
          <w:caps w:val="0"/>
          <w:color w:val="auto"/>
          <w:spacing w:val="0"/>
          <w:kern w:val="0"/>
          <w:sz w:val="24"/>
          <w:szCs w:val="24"/>
          <w:highlight w:val="none"/>
          <w:shd w:val="clear" w:fill="FFFFFF"/>
          <w:lang w:val="en-US" w:eastAsia="zh-CN" w:bidi="ar"/>
        </w:rPr>
        <w:t>名：临沂市沂蒙国际招标有限公司</w:t>
      </w:r>
    </w:p>
    <w:p w14:paraId="1F823F0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480"/>
        <w:jc w:val="left"/>
        <w:rPr>
          <w:rFonts w:hint="eastAsia" w:ascii="宋体" w:hAnsi="宋体" w:eastAsia="宋体" w:cs="宋体"/>
          <w:i w:val="0"/>
          <w:iCs w:val="0"/>
          <w:caps w:val="0"/>
          <w:color w:val="auto"/>
          <w:spacing w:val="0"/>
          <w:sz w:val="21"/>
          <w:szCs w:val="21"/>
          <w:highlight w:val="none"/>
        </w:rPr>
      </w:pPr>
      <w:r>
        <w:rPr>
          <w:rFonts w:hint="eastAsia" w:ascii="宋体" w:hAnsi="宋体" w:eastAsia="宋体" w:cs="宋体"/>
          <w:i w:val="0"/>
          <w:iCs w:val="0"/>
          <w:caps w:val="0"/>
          <w:color w:val="auto"/>
          <w:spacing w:val="0"/>
          <w:kern w:val="0"/>
          <w:sz w:val="24"/>
          <w:szCs w:val="24"/>
          <w:highlight w:val="none"/>
          <w:shd w:val="clear" w:fill="FFFFFF"/>
          <w:lang w:val="en-US" w:eastAsia="zh-CN" w:bidi="ar"/>
        </w:rPr>
        <w:t>开</w:t>
      </w:r>
      <w:r>
        <w:rPr>
          <w:rFonts w:hint="default" w:ascii="Times New Roman" w:hAnsi="Times New Roman" w:eastAsia="宋体" w:cs="Times New Roman"/>
          <w:i w:val="0"/>
          <w:iCs w:val="0"/>
          <w:caps w:val="0"/>
          <w:color w:val="auto"/>
          <w:spacing w:val="0"/>
          <w:kern w:val="0"/>
          <w:sz w:val="24"/>
          <w:szCs w:val="24"/>
          <w:highlight w:val="none"/>
          <w:shd w:val="clear" w:fill="FFFFFF"/>
          <w:lang w:val="en-US" w:eastAsia="zh-CN" w:bidi="ar"/>
        </w:rPr>
        <w:t> </w:t>
      </w:r>
      <w:r>
        <w:rPr>
          <w:rFonts w:hint="eastAsia" w:ascii="宋体" w:hAnsi="宋体" w:eastAsia="宋体" w:cs="宋体"/>
          <w:i w:val="0"/>
          <w:iCs w:val="0"/>
          <w:caps w:val="0"/>
          <w:color w:val="auto"/>
          <w:spacing w:val="0"/>
          <w:kern w:val="0"/>
          <w:sz w:val="24"/>
          <w:szCs w:val="24"/>
          <w:highlight w:val="none"/>
          <w:shd w:val="clear" w:fill="FFFFFF"/>
          <w:lang w:val="en-US" w:eastAsia="zh-CN" w:bidi="ar"/>
        </w:rPr>
        <w:t>户</w:t>
      </w:r>
      <w:r>
        <w:rPr>
          <w:rFonts w:hint="default" w:ascii="Times New Roman" w:hAnsi="Times New Roman" w:eastAsia="宋体" w:cs="Times New Roman"/>
          <w:i w:val="0"/>
          <w:iCs w:val="0"/>
          <w:caps w:val="0"/>
          <w:color w:val="auto"/>
          <w:spacing w:val="0"/>
          <w:kern w:val="0"/>
          <w:sz w:val="24"/>
          <w:szCs w:val="24"/>
          <w:highlight w:val="none"/>
          <w:shd w:val="clear" w:fill="FFFFFF"/>
          <w:lang w:val="en-US" w:eastAsia="zh-CN" w:bidi="ar"/>
        </w:rPr>
        <w:t> </w:t>
      </w:r>
      <w:r>
        <w:rPr>
          <w:rFonts w:hint="eastAsia" w:ascii="宋体" w:hAnsi="宋体" w:eastAsia="宋体" w:cs="宋体"/>
          <w:i w:val="0"/>
          <w:iCs w:val="0"/>
          <w:caps w:val="0"/>
          <w:color w:val="auto"/>
          <w:spacing w:val="0"/>
          <w:kern w:val="0"/>
          <w:sz w:val="24"/>
          <w:szCs w:val="24"/>
          <w:highlight w:val="none"/>
          <w:shd w:val="clear" w:fill="FFFFFF"/>
          <w:lang w:val="en-US" w:eastAsia="zh-CN" w:bidi="ar"/>
        </w:rPr>
        <w:t>行：建设银行临沂分行营业部</w:t>
      </w:r>
    </w:p>
    <w:p w14:paraId="2AF6D4E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480"/>
        <w:jc w:val="left"/>
        <w:rPr>
          <w:rFonts w:hint="eastAsia" w:ascii="宋体" w:hAnsi="宋体" w:eastAsia="宋体" w:cs="宋体"/>
          <w:i w:val="0"/>
          <w:iCs w:val="0"/>
          <w:caps w:val="0"/>
          <w:color w:val="auto"/>
          <w:spacing w:val="0"/>
          <w:sz w:val="21"/>
          <w:szCs w:val="21"/>
          <w:highlight w:val="none"/>
        </w:rPr>
      </w:pPr>
      <w:r>
        <w:rPr>
          <w:rFonts w:hint="eastAsia" w:ascii="宋体" w:hAnsi="宋体" w:eastAsia="宋体" w:cs="宋体"/>
          <w:i w:val="0"/>
          <w:iCs w:val="0"/>
          <w:caps w:val="0"/>
          <w:color w:val="auto"/>
          <w:spacing w:val="0"/>
          <w:kern w:val="0"/>
          <w:sz w:val="24"/>
          <w:szCs w:val="24"/>
          <w:highlight w:val="none"/>
          <w:shd w:val="clear" w:fill="FFFFFF"/>
          <w:lang w:val="en-US" w:eastAsia="zh-CN" w:bidi="ar"/>
        </w:rPr>
        <w:t>账</w:t>
      </w:r>
      <w:r>
        <w:rPr>
          <w:rFonts w:hint="default" w:ascii="Times New Roman" w:hAnsi="Times New Roman" w:eastAsia="宋体" w:cs="Times New Roman"/>
          <w:i w:val="0"/>
          <w:iCs w:val="0"/>
          <w:caps w:val="0"/>
          <w:color w:val="auto"/>
          <w:spacing w:val="0"/>
          <w:kern w:val="0"/>
          <w:sz w:val="24"/>
          <w:szCs w:val="24"/>
          <w:highlight w:val="none"/>
          <w:shd w:val="clear" w:fill="FFFFFF"/>
          <w:lang w:val="en-US" w:eastAsia="zh-CN" w:bidi="ar"/>
        </w:rPr>
        <w:t>    </w:t>
      </w:r>
      <w:r>
        <w:rPr>
          <w:rFonts w:hint="eastAsia" w:ascii="宋体" w:hAnsi="宋体" w:eastAsia="宋体" w:cs="宋体"/>
          <w:i w:val="0"/>
          <w:iCs w:val="0"/>
          <w:caps w:val="0"/>
          <w:color w:val="auto"/>
          <w:spacing w:val="0"/>
          <w:kern w:val="0"/>
          <w:sz w:val="24"/>
          <w:szCs w:val="24"/>
          <w:highlight w:val="none"/>
          <w:shd w:val="clear" w:fill="FFFFFF"/>
          <w:lang w:val="en-US" w:eastAsia="zh-CN" w:bidi="ar"/>
        </w:rPr>
        <w:t>号：37001828301050001489</w:t>
      </w:r>
    </w:p>
    <w:p w14:paraId="62C8A145">
      <w:pPr>
        <w:bidi w:val="0"/>
        <w:rPr>
          <w:rFonts w:hint="eastAsia"/>
          <w:color w:val="auto"/>
          <w:sz w:val="36"/>
          <w:szCs w:val="36"/>
          <w:highlight w:val="none"/>
        </w:rPr>
      </w:pPr>
      <w:r>
        <w:rPr>
          <w:rFonts w:hint="eastAsia" w:cs="仿宋_GB2312"/>
          <w:color w:val="auto"/>
          <w:sz w:val="28"/>
          <w:szCs w:val="28"/>
          <w:highlight w:val="none"/>
        </w:rPr>
        <w:br w:type="page"/>
      </w:r>
      <w:r>
        <w:rPr>
          <w:rFonts w:hint="eastAsia"/>
          <w:color w:val="auto"/>
          <w:sz w:val="36"/>
          <w:szCs w:val="36"/>
          <w:highlight w:val="none"/>
        </w:rPr>
        <w:t xml:space="preserve">    </w:t>
      </w:r>
      <w:bookmarkStart w:id="26" w:name="_Toc10126115"/>
    </w:p>
    <w:p w14:paraId="08BDDF0C">
      <w:pPr>
        <w:pStyle w:val="3"/>
        <w:spacing w:before="0" w:after="0" w:line="240" w:lineRule="auto"/>
        <w:jc w:val="center"/>
        <w:rPr>
          <w:color w:val="auto"/>
          <w:sz w:val="36"/>
          <w:szCs w:val="36"/>
          <w:highlight w:val="none"/>
        </w:rPr>
      </w:pPr>
      <w:r>
        <w:rPr>
          <w:rFonts w:hint="eastAsia"/>
          <w:color w:val="auto"/>
          <w:sz w:val="36"/>
          <w:szCs w:val="36"/>
          <w:highlight w:val="none"/>
        </w:rPr>
        <w:t xml:space="preserve">第二部分   </w:t>
      </w:r>
      <w:r>
        <w:rPr>
          <w:rFonts w:hint="eastAsia"/>
          <w:color w:val="auto"/>
          <w:sz w:val="36"/>
          <w:szCs w:val="36"/>
          <w:highlight w:val="none"/>
          <w:lang w:eastAsia="zh-CN"/>
        </w:rPr>
        <w:t>承租人</w:t>
      </w:r>
      <w:r>
        <w:rPr>
          <w:rFonts w:hint="eastAsia"/>
          <w:color w:val="auto"/>
          <w:sz w:val="36"/>
          <w:szCs w:val="36"/>
          <w:highlight w:val="none"/>
        </w:rPr>
        <w:t>须知</w:t>
      </w:r>
      <w:bookmarkEnd w:id="26"/>
    </w:p>
    <w:p w14:paraId="225C801D">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b/>
          <w:color w:val="auto"/>
          <w:sz w:val="28"/>
          <w:szCs w:val="28"/>
          <w:highlight w:val="none"/>
        </w:rPr>
      </w:pPr>
      <w:r>
        <w:rPr>
          <w:rFonts w:hint="eastAsia" w:ascii="宋体" w:hAnsi="宋体"/>
          <w:b/>
          <w:color w:val="auto"/>
          <w:sz w:val="28"/>
          <w:szCs w:val="28"/>
          <w:highlight w:val="none"/>
        </w:rPr>
        <w:t>一、适用范围</w:t>
      </w:r>
    </w:p>
    <w:p w14:paraId="1F6452BB">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color w:val="auto"/>
          <w:sz w:val="28"/>
          <w:szCs w:val="28"/>
          <w:highlight w:val="none"/>
        </w:rPr>
        <w:t xml:space="preserve">    本磋商文件仅适用于本次竞争性磋商邀请函中所叙述的项目。</w:t>
      </w:r>
    </w:p>
    <w:p w14:paraId="7B07D3F5">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b/>
          <w:color w:val="auto"/>
          <w:sz w:val="28"/>
          <w:szCs w:val="28"/>
          <w:highlight w:val="none"/>
        </w:rPr>
      </w:pPr>
      <w:r>
        <w:rPr>
          <w:rFonts w:hint="eastAsia" w:ascii="宋体" w:hAnsi="宋体"/>
          <w:b/>
          <w:color w:val="auto"/>
          <w:sz w:val="28"/>
          <w:szCs w:val="28"/>
          <w:highlight w:val="none"/>
        </w:rPr>
        <w:t>二、定义</w:t>
      </w:r>
    </w:p>
    <w:p w14:paraId="32007622">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color w:val="auto"/>
          <w:sz w:val="28"/>
          <w:szCs w:val="28"/>
          <w:highlight w:val="none"/>
        </w:rPr>
        <w:t xml:space="preserve">    1、“</w:t>
      </w:r>
      <w:r>
        <w:rPr>
          <w:rFonts w:hint="eastAsia" w:ascii="宋体" w:hAnsi="宋体"/>
          <w:color w:val="auto"/>
          <w:sz w:val="28"/>
          <w:szCs w:val="28"/>
          <w:highlight w:val="none"/>
          <w:lang w:eastAsia="zh-CN"/>
        </w:rPr>
        <w:t>出租人</w:t>
      </w:r>
      <w:r>
        <w:rPr>
          <w:rFonts w:hint="eastAsia" w:ascii="宋体" w:hAnsi="宋体"/>
          <w:color w:val="auto"/>
          <w:sz w:val="28"/>
          <w:szCs w:val="28"/>
          <w:highlight w:val="none"/>
        </w:rPr>
        <w:t>”</w:t>
      </w:r>
      <w:r>
        <w:rPr>
          <w:rFonts w:hint="eastAsia" w:ascii="宋体" w:hAnsi="宋体"/>
          <w:color w:val="auto"/>
          <w:sz w:val="28"/>
          <w:szCs w:val="28"/>
          <w:highlight w:val="none"/>
          <w:lang w:eastAsia="zh-CN"/>
        </w:rPr>
        <w:t>“</w:t>
      </w:r>
      <w:r>
        <w:rPr>
          <w:rFonts w:hint="eastAsia" w:ascii="宋体" w:hAnsi="宋体"/>
          <w:color w:val="auto"/>
          <w:sz w:val="28"/>
          <w:szCs w:val="28"/>
          <w:highlight w:val="none"/>
          <w:lang w:val="en-US" w:eastAsia="zh-CN"/>
        </w:rPr>
        <w:t>甲方</w:t>
      </w:r>
      <w:r>
        <w:rPr>
          <w:rFonts w:hint="eastAsia" w:ascii="宋体" w:hAnsi="宋体"/>
          <w:color w:val="auto"/>
          <w:sz w:val="28"/>
          <w:szCs w:val="28"/>
          <w:highlight w:val="none"/>
          <w:lang w:eastAsia="zh-CN"/>
        </w:rPr>
        <w:t>”</w:t>
      </w:r>
      <w:r>
        <w:rPr>
          <w:rFonts w:hint="eastAsia" w:ascii="宋体" w:hAnsi="宋体"/>
          <w:color w:val="auto"/>
          <w:sz w:val="28"/>
          <w:szCs w:val="28"/>
          <w:highlight w:val="none"/>
        </w:rPr>
        <w:t>系指</w:t>
      </w:r>
      <w:r>
        <w:rPr>
          <w:rFonts w:hint="eastAsia" w:ascii="宋体" w:hAnsi="宋体"/>
          <w:color w:val="auto"/>
          <w:kern w:val="11"/>
          <w:sz w:val="28"/>
          <w:szCs w:val="28"/>
          <w:highlight w:val="none"/>
          <w:lang w:eastAsia="zh-CN"/>
        </w:rPr>
        <w:t>临沂大学</w:t>
      </w:r>
      <w:r>
        <w:rPr>
          <w:rFonts w:hint="eastAsia" w:ascii="宋体" w:hAnsi="宋体"/>
          <w:color w:val="auto"/>
          <w:sz w:val="28"/>
          <w:szCs w:val="28"/>
          <w:highlight w:val="none"/>
        </w:rPr>
        <w:t>。</w:t>
      </w:r>
    </w:p>
    <w:p w14:paraId="7ED1A2BA">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color w:val="auto"/>
          <w:sz w:val="28"/>
          <w:szCs w:val="28"/>
          <w:highlight w:val="none"/>
        </w:rPr>
        <w:t xml:space="preserve">    2、“</w:t>
      </w:r>
      <w:r>
        <w:rPr>
          <w:rFonts w:hint="eastAsia" w:ascii="宋体" w:hAnsi="宋体"/>
          <w:color w:val="auto"/>
          <w:sz w:val="28"/>
          <w:szCs w:val="28"/>
          <w:highlight w:val="none"/>
          <w:lang w:eastAsia="zh-CN"/>
        </w:rPr>
        <w:t>代理机构</w:t>
      </w:r>
      <w:r>
        <w:rPr>
          <w:rFonts w:hint="eastAsia" w:ascii="宋体" w:hAnsi="宋体"/>
          <w:color w:val="auto"/>
          <w:sz w:val="28"/>
          <w:szCs w:val="28"/>
          <w:highlight w:val="none"/>
        </w:rPr>
        <w:t>”系指临沂市沂蒙国际招标有限公司。</w:t>
      </w:r>
    </w:p>
    <w:p w14:paraId="07028DDA">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color w:val="auto"/>
          <w:sz w:val="28"/>
          <w:szCs w:val="28"/>
          <w:highlight w:val="none"/>
        </w:rPr>
        <w:t xml:space="preserve">    3、“</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”系指向</w:t>
      </w:r>
      <w:r>
        <w:rPr>
          <w:rFonts w:hint="eastAsia" w:ascii="宋体" w:hAnsi="宋体"/>
          <w:color w:val="auto"/>
          <w:sz w:val="28"/>
          <w:szCs w:val="28"/>
          <w:highlight w:val="none"/>
          <w:lang w:eastAsia="zh-CN"/>
        </w:rPr>
        <w:t>代理机构</w:t>
      </w:r>
      <w:r>
        <w:rPr>
          <w:rFonts w:hint="eastAsia" w:ascii="宋体" w:hAnsi="宋体"/>
          <w:color w:val="auto"/>
          <w:sz w:val="28"/>
          <w:szCs w:val="28"/>
          <w:highlight w:val="none"/>
        </w:rPr>
        <w:t>索取磋商文件并提交响应文件的</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w:t>
      </w:r>
    </w:p>
    <w:p w14:paraId="12CD6643">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color w:val="auto"/>
          <w:sz w:val="28"/>
          <w:szCs w:val="28"/>
          <w:highlight w:val="none"/>
        </w:rPr>
        <w:t xml:space="preserve">    4、“</w:t>
      </w:r>
      <w:r>
        <w:rPr>
          <w:rFonts w:hint="eastAsia" w:ascii="宋体" w:hAnsi="宋体"/>
          <w:color w:val="auto"/>
          <w:sz w:val="28"/>
          <w:szCs w:val="28"/>
          <w:highlight w:val="none"/>
          <w:lang w:eastAsia="zh-CN"/>
        </w:rPr>
        <w:t>成交承租人</w:t>
      </w:r>
      <w:r>
        <w:rPr>
          <w:rFonts w:hint="eastAsia" w:ascii="宋体" w:hAnsi="宋体"/>
          <w:color w:val="auto"/>
          <w:sz w:val="28"/>
          <w:szCs w:val="28"/>
          <w:highlight w:val="none"/>
        </w:rPr>
        <w:t>”</w:t>
      </w:r>
      <w:r>
        <w:rPr>
          <w:rFonts w:hint="eastAsia" w:ascii="宋体" w:hAnsi="宋体"/>
          <w:color w:val="auto"/>
          <w:sz w:val="28"/>
          <w:szCs w:val="28"/>
          <w:highlight w:val="none"/>
          <w:lang w:eastAsia="zh-CN"/>
        </w:rPr>
        <w:t>“</w:t>
      </w:r>
      <w:r>
        <w:rPr>
          <w:rFonts w:hint="eastAsia" w:ascii="宋体" w:hAnsi="宋体"/>
          <w:color w:val="auto"/>
          <w:sz w:val="28"/>
          <w:szCs w:val="28"/>
          <w:highlight w:val="none"/>
          <w:lang w:val="en-US" w:eastAsia="zh-CN"/>
        </w:rPr>
        <w:t>乙方</w:t>
      </w:r>
      <w:r>
        <w:rPr>
          <w:rFonts w:hint="eastAsia" w:ascii="宋体" w:hAnsi="宋体"/>
          <w:color w:val="auto"/>
          <w:sz w:val="28"/>
          <w:szCs w:val="28"/>
          <w:highlight w:val="none"/>
          <w:lang w:eastAsia="zh-CN"/>
        </w:rPr>
        <w:t>”</w:t>
      </w:r>
      <w:r>
        <w:rPr>
          <w:rFonts w:hint="eastAsia" w:ascii="宋体" w:hAnsi="宋体"/>
          <w:color w:val="auto"/>
          <w:sz w:val="28"/>
          <w:szCs w:val="28"/>
          <w:highlight w:val="none"/>
        </w:rPr>
        <w:t>系指由磋商小组评审符合磋商文件要求并</w:t>
      </w:r>
      <w:r>
        <w:rPr>
          <w:rFonts w:hint="eastAsia" w:ascii="宋体" w:hAnsi="宋体"/>
          <w:color w:val="auto"/>
          <w:sz w:val="28"/>
          <w:szCs w:val="28"/>
          <w:highlight w:val="none"/>
          <w:lang w:val="en-US" w:eastAsia="zh-CN"/>
        </w:rPr>
        <w:t>获得标的物使用权的承租人</w:t>
      </w:r>
      <w:r>
        <w:rPr>
          <w:rFonts w:hint="eastAsia" w:ascii="宋体" w:hAnsi="宋体"/>
          <w:color w:val="auto"/>
          <w:sz w:val="28"/>
          <w:szCs w:val="28"/>
          <w:highlight w:val="none"/>
        </w:rPr>
        <w:t>。</w:t>
      </w:r>
    </w:p>
    <w:p w14:paraId="3DD2ECF1">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b/>
          <w:color w:val="auto"/>
          <w:sz w:val="28"/>
          <w:szCs w:val="28"/>
          <w:highlight w:val="none"/>
        </w:rPr>
      </w:pPr>
      <w:r>
        <w:rPr>
          <w:rFonts w:hint="eastAsia" w:ascii="宋体" w:hAnsi="宋体"/>
          <w:b/>
          <w:color w:val="auto"/>
          <w:sz w:val="28"/>
          <w:szCs w:val="28"/>
          <w:highlight w:val="none"/>
        </w:rPr>
        <w:t>三、磋商文件说明</w:t>
      </w:r>
    </w:p>
    <w:p w14:paraId="0C066F36">
      <w:pPr>
        <w:keepNext w:val="0"/>
        <w:keepLines w:val="0"/>
        <w:pageBreakBefore w:val="0"/>
        <w:widowControl/>
        <w:kinsoku/>
        <w:wordWrap/>
        <w:overflowPunct/>
        <w:topLinePunct w:val="0"/>
        <w:autoSpaceDE/>
        <w:autoSpaceDN/>
        <w:bidi w:val="0"/>
        <w:adjustRightInd/>
        <w:snapToGrid/>
        <w:spacing w:line="600" w:lineRule="exact"/>
        <w:ind w:firstLine="420" w:firstLineChars="150"/>
        <w:textAlignment w:val="auto"/>
        <w:rPr>
          <w:rFonts w:ascii="宋体" w:hAnsi="宋体"/>
          <w:color w:val="auto"/>
          <w:sz w:val="28"/>
          <w:szCs w:val="28"/>
          <w:highlight w:val="none"/>
        </w:rPr>
      </w:pPr>
      <w:r>
        <w:rPr>
          <w:rFonts w:hint="eastAsia" w:ascii="宋体" w:hAnsi="宋体"/>
          <w:color w:val="auto"/>
          <w:sz w:val="28"/>
          <w:szCs w:val="28"/>
          <w:highlight w:val="none"/>
        </w:rPr>
        <w:t>（一）磋商文件的组成</w:t>
      </w:r>
    </w:p>
    <w:p w14:paraId="6A4C1D1F">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color w:val="auto"/>
          <w:sz w:val="28"/>
          <w:szCs w:val="28"/>
          <w:highlight w:val="none"/>
        </w:rPr>
        <w:t xml:space="preserve">    1、竞争性磋商邀请函</w:t>
      </w:r>
    </w:p>
    <w:p w14:paraId="6CA39BA9">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color w:val="auto"/>
          <w:sz w:val="28"/>
          <w:szCs w:val="28"/>
          <w:highlight w:val="none"/>
        </w:rPr>
        <w:t xml:space="preserve">    2、</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须知</w:t>
      </w:r>
    </w:p>
    <w:p w14:paraId="05694146">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color w:val="auto"/>
          <w:sz w:val="28"/>
          <w:szCs w:val="28"/>
          <w:highlight w:val="none"/>
        </w:rPr>
        <w:t xml:space="preserve">    3、项目要求</w:t>
      </w:r>
    </w:p>
    <w:p w14:paraId="2FD6A92C">
      <w:pPr>
        <w:keepNext w:val="0"/>
        <w:keepLines w:val="0"/>
        <w:pageBreakBefore w:val="0"/>
        <w:widowControl/>
        <w:kinsoku/>
        <w:wordWrap/>
        <w:overflowPunct/>
        <w:topLinePunct w:val="0"/>
        <w:autoSpaceDE/>
        <w:autoSpaceDN/>
        <w:bidi w:val="0"/>
        <w:adjustRightInd/>
        <w:snapToGrid/>
        <w:spacing w:line="600" w:lineRule="exact"/>
        <w:textAlignment w:val="auto"/>
        <w:rPr>
          <w:rFonts w:hint="eastAsia" w:ascii="宋体" w:hAnsi="宋体" w:eastAsia="宋体"/>
          <w:color w:val="auto"/>
          <w:sz w:val="28"/>
          <w:szCs w:val="28"/>
          <w:highlight w:val="none"/>
          <w:lang w:eastAsia="zh-CN"/>
        </w:rPr>
      </w:pPr>
      <w:r>
        <w:rPr>
          <w:rFonts w:hint="eastAsia" w:ascii="宋体" w:hAnsi="宋体"/>
          <w:color w:val="auto"/>
          <w:sz w:val="28"/>
          <w:szCs w:val="28"/>
          <w:highlight w:val="none"/>
        </w:rPr>
        <w:t xml:space="preserve">    4、</w:t>
      </w:r>
      <w:r>
        <w:rPr>
          <w:rFonts w:hint="eastAsia" w:ascii="宋体" w:hAnsi="宋体"/>
          <w:color w:val="auto"/>
          <w:sz w:val="28"/>
          <w:szCs w:val="28"/>
          <w:highlight w:val="none"/>
          <w:lang w:eastAsia="zh-CN"/>
        </w:rPr>
        <w:t>磋商程序</w:t>
      </w:r>
    </w:p>
    <w:p w14:paraId="3EC58093">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color w:val="auto"/>
          <w:sz w:val="28"/>
          <w:szCs w:val="28"/>
          <w:highlight w:val="none"/>
        </w:rPr>
        <w:t xml:space="preserve">    5、授予合同</w:t>
      </w:r>
    </w:p>
    <w:p w14:paraId="61A05EB5">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color w:val="auto"/>
          <w:sz w:val="28"/>
          <w:szCs w:val="28"/>
          <w:highlight w:val="none"/>
        </w:rPr>
        <w:t xml:space="preserve">    6、附件</w:t>
      </w:r>
    </w:p>
    <w:p w14:paraId="5951D102">
      <w:pPr>
        <w:keepNext w:val="0"/>
        <w:keepLines w:val="0"/>
        <w:pageBreakBefore w:val="0"/>
        <w:widowControl/>
        <w:kinsoku/>
        <w:wordWrap/>
        <w:overflowPunct/>
        <w:topLinePunct w:val="0"/>
        <w:autoSpaceDE/>
        <w:autoSpaceDN/>
        <w:bidi w:val="0"/>
        <w:adjustRightInd/>
        <w:snapToGrid/>
        <w:spacing w:line="600" w:lineRule="exact"/>
        <w:ind w:firstLine="420" w:firstLineChars="150"/>
        <w:textAlignment w:val="auto"/>
        <w:rPr>
          <w:rFonts w:ascii="宋体" w:hAnsi="宋体"/>
          <w:color w:val="auto"/>
          <w:sz w:val="28"/>
          <w:szCs w:val="28"/>
          <w:highlight w:val="none"/>
        </w:rPr>
      </w:pPr>
      <w:r>
        <w:rPr>
          <w:rFonts w:hint="eastAsia" w:ascii="宋体" w:hAnsi="宋体"/>
          <w:color w:val="auto"/>
          <w:sz w:val="28"/>
          <w:szCs w:val="28"/>
          <w:highlight w:val="none"/>
        </w:rPr>
        <w:t>（二）磋商文件的修改</w:t>
      </w:r>
    </w:p>
    <w:p w14:paraId="72595AED">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color w:val="auto"/>
          <w:sz w:val="28"/>
          <w:szCs w:val="28"/>
          <w:highlight w:val="none"/>
        </w:rPr>
        <w:t xml:space="preserve">    1、</w:t>
      </w:r>
      <w:r>
        <w:rPr>
          <w:rFonts w:hint="eastAsia" w:ascii="宋体" w:hAnsi="宋体"/>
          <w:color w:val="auto"/>
          <w:sz w:val="28"/>
          <w:szCs w:val="28"/>
          <w:highlight w:val="none"/>
          <w:lang w:eastAsia="zh-CN"/>
        </w:rPr>
        <w:t>代理机构</w:t>
      </w:r>
      <w:r>
        <w:rPr>
          <w:rFonts w:hint="eastAsia" w:ascii="宋体" w:hAnsi="宋体"/>
          <w:color w:val="auto"/>
          <w:sz w:val="28"/>
          <w:szCs w:val="28"/>
          <w:highlight w:val="none"/>
        </w:rPr>
        <w:t>对磋商文件做必要的澄清或者修改，澄清或者修改的内容作为磋商文件的组成部分。澄清或者修改的内容可能影响响应文件编制的，</w:t>
      </w:r>
      <w:r>
        <w:rPr>
          <w:rFonts w:hint="eastAsia" w:ascii="宋体" w:hAnsi="宋体"/>
          <w:color w:val="auto"/>
          <w:sz w:val="28"/>
          <w:szCs w:val="28"/>
          <w:highlight w:val="none"/>
          <w:lang w:eastAsia="zh-CN"/>
        </w:rPr>
        <w:t>代理机构</w:t>
      </w:r>
      <w:r>
        <w:rPr>
          <w:rFonts w:hint="eastAsia" w:ascii="宋体" w:hAnsi="宋体"/>
          <w:color w:val="auto"/>
          <w:sz w:val="28"/>
          <w:szCs w:val="28"/>
          <w:highlight w:val="none"/>
        </w:rPr>
        <w:t>应当在提交首次响应文件截止时间至少5日前，以书面形式通知已购买磋商文件的所有潜在</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。补充文件将作为磋商文件的组成部分，对所有</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均具有约束力。</w:t>
      </w:r>
    </w:p>
    <w:p w14:paraId="7DE5ABCE">
      <w:pPr>
        <w:keepNext w:val="0"/>
        <w:keepLines w:val="0"/>
        <w:pageBreakBefore w:val="0"/>
        <w:widowControl/>
        <w:tabs>
          <w:tab w:val="left" w:pos="8931"/>
        </w:tabs>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color w:val="auto"/>
          <w:sz w:val="28"/>
          <w:szCs w:val="28"/>
          <w:highlight w:val="none"/>
        </w:rPr>
        <w:t xml:space="preserve">    2、为使</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有足够的时间按磋商文件的要求修改响应文件，不足5日的，</w:t>
      </w:r>
      <w:r>
        <w:rPr>
          <w:rFonts w:hint="eastAsia" w:ascii="宋体" w:hAnsi="宋体"/>
          <w:color w:val="auto"/>
          <w:sz w:val="28"/>
          <w:szCs w:val="28"/>
          <w:highlight w:val="none"/>
          <w:lang w:eastAsia="zh-CN"/>
        </w:rPr>
        <w:t>代理机构</w:t>
      </w:r>
      <w:r>
        <w:rPr>
          <w:rFonts w:hint="eastAsia" w:ascii="宋体" w:hAnsi="宋体"/>
          <w:color w:val="auto"/>
          <w:sz w:val="28"/>
          <w:szCs w:val="28"/>
          <w:highlight w:val="none"/>
        </w:rPr>
        <w:t>将顺延提交首次响应文件截止时间和开启时间，并将此变更书面通知每一潜在</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w:t>
      </w:r>
    </w:p>
    <w:p w14:paraId="6AC07113">
      <w:pPr>
        <w:keepNext w:val="0"/>
        <w:keepLines w:val="0"/>
        <w:pageBreakBefore w:val="0"/>
        <w:widowControl/>
        <w:tabs>
          <w:tab w:val="left" w:pos="8931"/>
        </w:tabs>
        <w:kinsoku/>
        <w:wordWrap/>
        <w:overflowPunct/>
        <w:topLinePunct w:val="0"/>
        <w:autoSpaceDE/>
        <w:autoSpaceDN/>
        <w:bidi w:val="0"/>
        <w:adjustRightInd/>
        <w:snapToGrid/>
        <w:spacing w:line="600" w:lineRule="exact"/>
        <w:ind w:firstLine="560" w:firstLineChars="200"/>
        <w:textAlignment w:val="auto"/>
        <w:rPr>
          <w:rFonts w:ascii="宋体" w:hAnsi="宋体"/>
          <w:color w:val="auto"/>
          <w:sz w:val="28"/>
          <w:szCs w:val="28"/>
          <w:highlight w:val="none"/>
        </w:rPr>
      </w:pPr>
      <w:r>
        <w:rPr>
          <w:rFonts w:hint="eastAsia" w:ascii="宋体" w:hAnsi="宋体"/>
          <w:color w:val="auto"/>
          <w:sz w:val="28"/>
          <w:szCs w:val="28"/>
          <w:highlight w:val="none"/>
        </w:rPr>
        <w:t>（三）磋商文件的澄清</w:t>
      </w:r>
    </w:p>
    <w:p w14:paraId="612F9E09">
      <w:pPr>
        <w:keepNext w:val="0"/>
        <w:keepLines w:val="0"/>
        <w:pageBreakBefore w:val="0"/>
        <w:widowControl/>
        <w:tabs>
          <w:tab w:val="left" w:pos="8931"/>
        </w:tabs>
        <w:kinsoku/>
        <w:wordWrap/>
        <w:overflowPunct/>
        <w:topLinePunct w:val="0"/>
        <w:autoSpaceDE/>
        <w:autoSpaceDN/>
        <w:bidi w:val="0"/>
        <w:adjustRightInd/>
        <w:snapToGrid/>
        <w:spacing w:line="600" w:lineRule="exact"/>
        <w:ind w:firstLine="560" w:firstLineChars="200"/>
        <w:textAlignment w:val="auto"/>
        <w:rPr>
          <w:rFonts w:ascii="宋体" w:hAnsi="宋体"/>
          <w:color w:val="auto"/>
          <w:sz w:val="28"/>
          <w:szCs w:val="28"/>
          <w:highlight w:val="none"/>
        </w:rPr>
      </w:pP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对磋商文件如有疑问，可要求澄清。要求澄清的</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，应在提交首次响应文件截止时间前，按邀请函载明的联系方式，以书面形式（包括信函、</w:t>
      </w:r>
      <w:r>
        <w:rPr>
          <w:rFonts w:hint="eastAsia" w:ascii="宋体" w:hAnsi="宋体"/>
          <w:color w:val="auto"/>
          <w:sz w:val="28"/>
          <w:szCs w:val="28"/>
          <w:highlight w:val="none"/>
          <w:lang w:val="en-US" w:eastAsia="zh-CN"/>
        </w:rPr>
        <w:t>电子邮件</w:t>
      </w:r>
      <w:r>
        <w:rPr>
          <w:rFonts w:hint="eastAsia" w:ascii="宋体" w:hAnsi="宋体"/>
          <w:color w:val="auto"/>
          <w:sz w:val="28"/>
          <w:szCs w:val="28"/>
          <w:highlight w:val="none"/>
        </w:rPr>
        <w:t>或传真）通知到</w:t>
      </w:r>
      <w:r>
        <w:rPr>
          <w:rFonts w:hint="eastAsia" w:ascii="宋体" w:hAnsi="宋体"/>
          <w:color w:val="auto"/>
          <w:sz w:val="28"/>
          <w:szCs w:val="28"/>
          <w:highlight w:val="none"/>
          <w:lang w:eastAsia="zh-CN"/>
        </w:rPr>
        <w:t>代理机构</w:t>
      </w:r>
      <w:r>
        <w:rPr>
          <w:rFonts w:hint="eastAsia" w:ascii="宋体" w:hAnsi="宋体"/>
          <w:color w:val="auto"/>
          <w:sz w:val="28"/>
          <w:szCs w:val="28"/>
          <w:highlight w:val="none"/>
        </w:rPr>
        <w:t>。</w:t>
      </w:r>
      <w:r>
        <w:rPr>
          <w:rFonts w:hint="eastAsia" w:ascii="宋体" w:hAnsi="宋体"/>
          <w:color w:val="auto"/>
          <w:sz w:val="28"/>
          <w:szCs w:val="28"/>
          <w:highlight w:val="none"/>
          <w:lang w:eastAsia="zh-CN"/>
        </w:rPr>
        <w:t>代理机构</w:t>
      </w:r>
      <w:r>
        <w:rPr>
          <w:rFonts w:hint="eastAsia" w:ascii="宋体" w:hAnsi="宋体"/>
          <w:color w:val="auto"/>
          <w:sz w:val="28"/>
          <w:szCs w:val="28"/>
          <w:highlight w:val="none"/>
        </w:rPr>
        <w:t>将视情况确定采用适当方式予以澄清，或以书面形式答复，并在其认为必要时，将不标明查询来源的书面答复发给所有购买磋商文件的潜在</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w:t>
      </w:r>
    </w:p>
    <w:p w14:paraId="2271EC59">
      <w:pPr>
        <w:keepNext w:val="0"/>
        <w:keepLines w:val="0"/>
        <w:pageBreakBefore w:val="0"/>
        <w:widowControl/>
        <w:tabs>
          <w:tab w:val="left" w:pos="8931"/>
        </w:tabs>
        <w:kinsoku/>
        <w:wordWrap/>
        <w:overflowPunct/>
        <w:topLinePunct w:val="0"/>
        <w:autoSpaceDE/>
        <w:autoSpaceDN/>
        <w:bidi w:val="0"/>
        <w:adjustRightInd/>
        <w:snapToGrid/>
        <w:spacing w:line="600" w:lineRule="exact"/>
        <w:textAlignment w:val="auto"/>
        <w:rPr>
          <w:rFonts w:ascii="宋体" w:hAnsi="宋体"/>
          <w:b/>
          <w:color w:val="auto"/>
          <w:sz w:val="28"/>
          <w:szCs w:val="28"/>
          <w:highlight w:val="none"/>
        </w:rPr>
      </w:pPr>
      <w:r>
        <w:rPr>
          <w:rFonts w:hint="eastAsia" w:ascii="宋体" w:hAnsi="宋体"/>
          <w:b/>
          <w:color w:val="auto"/>
          <w:sz w:val="28"/>
          <w:szCs w:val="28"/>
          <w:highlight w:val="none"/>
        </w:rPr>
        <w:t>四、响应文件的编写</w:t>
      </w:r>
    </w:p>
    <w:p w14:paraId="03FA14A6">
      <w:pPr>
        <w:keepNext w:val="0"/>
        <w:keepLines w:val="0"/>
        <w:pageBreakBefore w:val="0"/>
        <w:widowControl/>
        <w:tabs>
          <w:tab w:val="left" w:pos="8931"/>
        </w:tabs>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color w:val="auto"/>
          <w:sz w:val="28"/>
          <w:szCs w:val="28"/>
          <w:highlight w:val="none"/>
        </w:rPr>
        <w:t xml:space="preserve">    </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应仔细阅读磋商文件的所有内容，按磋商文件的要求提供响应文件，并保证所提供的全部资料的真实性、准确性及完整性，以使其报价对磋商文件</w:t>
      </w:r>
      <w:r>
        <w:rPr>
          <w:rFonts w:hint="eastAsia" w:ascii="宋体" w:hAnsi="宋体"/>
          <w:color w:val="auto"/>
          <w:sz w:val="28"/>
          <w:szCs w:val="28"/>
          <w:highlight w:val="none"/>
          <w:lang w:eastAsia="zh-CN"/>
        </w:rPr>
        <w:t>作</w:t>
      </w:r>
      <w:r>
        <w:rPr>
          <w:rFonts w:hint="eastAsia" w:ascii="宋体" w:hAnsi="宋体"/>
          <w:color w:val="auto"/>
          <w:sz w:val="28"/>
          <w:szCs w:val="28"/>
          <w:highlight w:val="none"/>
        </w:rPr>
        <w:t>出实质性响应。否则，其报价有可能被拒绝。</w:t>
      </w:r>
    </w:p>
    <w:p w14:paraId="3328021A">
      <w:pPr>
        <w:keepNext w:val="0"/>
        <w:keepLines w:val="0"/>
        <w:pageBreakBefore w:val="0"/>
        <w:widowControl/>
        <w:tabs>
          <w:tab w:val="left" w:pos="8931"/>
        </w:tabs>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color w:val="auto"/>
          <w:sz w:val="28"/>
          <w:szCs w:val="28"/>
          <w:highlight w:val="none"/>
        </w:rPr>
        <w:t>（一）响应文件的组成</w:t>
      </w:r>
    </w:p>
    <w:p w14:paraId="1F60F494">
      <w:pPr>
        <w:keepNext w:val="0"/>
        <w:keepLines w:val="0"/>
        <w:pageBreakBefore w:val="0"/>
        <w:widowControl/>
        <w:tabs>
          <w:tab w:val="left" w:pos="8931"/>
        </w:tabs>
        <w:kinsoku/>
        <w:wordWrap/>
        <w:overflowPunct/>
        <w:topLinePunct w:val="0"/>
        <w:autoSpaceDE/>
        <w:autoSpaceDN/>
        <w:bidi w:val="0"/>
        <w:adjustRightInd/>
        <w:snapToGrid/>
        <w:spacing w:line="600" w:lineRule="exact"/>
        <w:ind w:firstLine="480"/>
        <w:textAlignment w:val="auto"/>
        <w:rPr>
          <w:rFonts w:ascii="宋体" w:hAnsi="宋体"/>
          <w:color w:val="auto"/>
          <w:sz w:val="28"/>
          <w:szCs w:val="28"/>
          <w:highlight w:val="none"/>
        </w:rPr>
      </w:pP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应按磋商文件的要求编写响应文件，提交证明其有资格进行报价和有能力履行合同的文件。响应文件包括以下内容：</w:t>
      </w:r>
    </w:p>
    <w:p w14:paraId="1DA4C939">
      <w:pPr>
        <w:keepNext w:val="0"/>
        <w:keepLines w:val="0"/>
        <w:pageBreakBefore w:val="0"/>
        <w:widowControl/>
        <w:numPr>
          <w:ilvl w:val="0"/>
          <w:numId w:val="1"/>
        </w:numPr>
        <w:tabs>
          <w:tab w:val="left" w:pos="851"/>
          <w:tab w:val="left" w:pos="8931"/>
          <w:tab w:val="clear" w:pos="1280"/>
        </w:tabs>
        <w:kinsoku/>
        <w:wordWrap/>
        <w:overflowPunct/>
        <w:topLinePunct w:val="0"/>
        <w:autoSpaceDE/>
        <w:autoSpaceDN/>
        <w:bidi w:val="0"/>
        <w:adjustRightInd/>
        <w:snapToGrid/>
        <w:spacing w:line="600" w:lineRule="exact"/>
        <w:ind w:left="851" w:hanging="425"/>
        <w:textAlignment w:val="auto"/>
        <w:rPr>
          <w:rFonts w:hint="eastAsia" w:ascii="宋体" w:hAnsi="宋体"/>
          <w:color w:val="auto"/>
          <w:sz w:val="28"/>
          <w:szCs w:val="28"/>
          <w:highlight w:val="none"/>
        </w:rPr>
      </w:pPr>
      <w:r>
        <w:rPr>
          <w:rFonts w:hint="eastAsia" w:ascii="宋体" w:hAnsi="宋体"/>
          <w:color w:val="auto"/>
          <w:sz w:val="28"/>
          <w:szCs w:val="28"/>
          <w:highlight w:val="none"/>
        </w:rPr>
        <w:t>报价响应函；</w:t>
      </w:r>
    </w:p>
    <w:p w14:paraId="3472DAFF">
      <w:pPr>
        <w:keepNext w:val="0"/>
        <w:keepLines w:val="0"/>
        <w:pageBreakBefore w:val="0"/>
        <w:widowControl/>
        <w:numPr>
          <w:ilvl w:val="0"/>
          <w:numId w:val="1"/>
        </w:numPr>
        <w:tabs>
          <w:tab w:val="left" w:pos="851"/>
          <w:tab w:val="clear" w:pos="1280"/>
        </w:tabs>
        <w:kinsoku/>
        <w:wordWrap/>
        <w:overflowPunct/>
        <w:topLinePunct w:val="0"/>
        <w:autoSpaceDE/>
        <w:autoSpaceDN/>
        <w:bidi w:val="0"/>
        <w:adjustRightInd/>
        <w:snapToGrid/>
        <w:spacing w:line="600" w:lineRule="exact"/>
        <w:ind w:left="851" w:hanging="425"/>
        <w:textAlignment w:val="auto"/>
        <w:rPr>
          <w:rFonts w:hint="eastAsia" w:ascii="宋体" w:hAnsi="宋体"/>
          <w:color w:val="auto"/>
          <w:sz w:val="28"/>
          <w:szCs w:val="28"/>
          <w:highlight w:val="none"/>
        </w:rPr>
      </w:pPr>
      <w:r>
        <w:rPr>
          <w:rFonts w:hint="eastAsia" w:ascii="宋体" w:hAnsi="宋体"/>
          <w:color w:val="auto"/>
          <w:sz w:val="28"/>
          <w:szCs w:val="28"/>
          <w:highlight w:val="none"/>
        </w:rPr>
        <w:t>法人授权委托书或法定代表</w:t>
      </w:r>
      <w:r>
        <w:rPr>
          <w:rFonts w:hint="eastAsia" w:ascii="宋体" w:hAnsi="宋体" w:eastAsia="宋体" w:cs="宋体"/>
          <w:color w:val="auto"/>
          <w:sz w:val="28"/>
          <w:szCs w:val="28"/>
          <w:highlight w:val="none"/>
        </w:rPr>
        <w:t>人（或</w:t>
      </w:r>
      <w:r>
        <w:rPr>
          <w:rFonts w:hint="eastAsia" w:ascii="宋体" w:hAnsi="宋体" w:cs="宋体"/>
          <w:color w:val="auto"/>
          <w:sz w:val="28"/>
          <w:szCs w:val="28"/>
          <w:highlight w:val="none"/>
          <w:lang w:eastAsia="zh-CN"/>
        </w:rPr>
        <w:t>负责人</w:t>
      </w:r>
      <w:r>
        <w:rPr>
          <w:rFonts w:hint="eastAsia" w:ascii="宋体" w:hAnsi="宋体" w:eastAsia="宋体" w:cs="宋体"/>
          <w:color w:val="auto"/>
          <w:sz w:val="28"/>
          <w:szCs w:val="28"/>
          <w:highlight w:val="none"/>
        </w:rPr>
        <w:t>）身份证复印</w:t>
      </w:r>
      <w:r>
        <w:rPr>
          <w:rFonts w:hint="eastAsia" w:ascii="宋体" w:hAnsi="宋体"/>
          <w:color w:val="auto"/>
          <w:sz w:val="28"/>
          <w:szCs w:val="28"/>
          <w:highlight w:val="none"/>
        </w:rPr>
        <w:t>件；</w:t>
      </w:r>
    </w:p>
    <w:p w14:paraId="1758AF0A">
      <w:pPr>
        <w:keepNext w:val="0"/>
        <w:keepLines w:val="0"/>
        <w:pageBreakBefore w:val="0"/>
        <w:widowControl/>
        <w:numPr>
          <w:ilvl w:val="0"/>
          <w:numId w:val="1"/>
        </w:numPr>
        <w:tabs>
          <w:tab w:val="left" w:pos="851"/>
          <w:tab w:val="clear" w:pos="1280"/>
        </w:tabs>
        <w:kinsoku/>
        <w:wordWrap/>
        <w:overflowPunct/>
        <w:topLinePunct w:val="0"/>
        <w:autoSpaceDE/>
        <w:autoSpaceDN/>
        <w:bidi w:val="0"/>
        <w:adjustRightInd/>
        <w:snapToGrid/>
        <w:spacing w:line="600" w:lineRule="exact"/>
        <w:ind w:left="851" w:hanging="425"/>
        <w:textAlignment w:val="auto"/>
        <w:rPr>
          <w:rFonts w:hint="eastAsia" w:ascii="宋体" w:hAnsi="宋体"/>
          <w:color w:val="auto"/>
          <w:sz w:val="28"/>
          <w:szCs w:val="28"/>
          <w:highlight w:val="none"/>
        </w:rPr>
      </w:pPr>
      <w:r>
        <w:rPr>
          <w:rFonts w:hint="eastAsia" w:ascii="宋体" w:hAnsi="宋体"/>
          <w:color w:val="auto"/>
          <w:sz w:val="28"/>
          <w:szCs w:val="28"/>
          <w:highlight w:val="none"/>
        </w:rPr>
        <w:t>资格证明材料：</w:t>
      </w:r>
    </w:p>
    <w:p w14:paraId="657BC4D8">
      <w:pPr>
        <w:keepNext w:val="0"/>
        <w:keepLines w:val="0"/>
        <w:pageBreakBefore w:val="0"/>
        <w:widowControl/>
        <w:numPr>
          <w:ilvl w:val="0"/>
          <w:numId w:val="21"/>
        </w:numPr>
        <w:tabs>
          <w:tab w:val="left" w:pos="284"/>
        </w:tabs>
        <w:kinsoku/>
        <w:wordWrap/>
        <w:overflowPunct/>
        <w:topLinePunct w:val="0"/>
        <w:autoSpaceDE/>
        <w:autoSpaceDN/>
        <w:bidi w:val="0"/>
        <w:adjustRightInd/>
        <w:snapToGrid/>
        <w:spacing w:line="600" w:lineRule="exact"/>
        <w:ind w:left="420" w:leftChars="0" w:firstLine="580" w:firstLineChars="0"/>
        <w:textAlignment w:val="auto"/>
        <w:rPr>
          <w:rFonts w:hint="eastAsia" w:ascii="宋体" w:hAnsi="宋体"/>
          <w:color w:val="auto"/>
          <w:sz w:val="28"/>
          <w:szCs w:val="28"/>
          <w:highlight w:val="none"/>
        </w:rPr>
      </w:pPr>
      <w:r>
        <w:rPr>
          <w:rFonts w:hint="eastAsia" w:ascii="宋体" w:hAnsi="宋体"/>
          <w:color w:val="auto"/>
          <w:sz w:val="28"/>
          <w:szCs w:val="28"/>
          <w:highlight w:val="none"/>
        </w:rPr>
        <w:t>营业执照副本</w:t>
      </w:r>
      <w:r>
        <w:rPr>
          <w:rFonts w:hint="eastAsia" w:ascii="宋体" w:hAnsi="宋体"/>
          <w:color w:val="auto"/>
          <w:sz w:val="28"/>
          <w:szCs w:val="28"/>
          <w:highlight w:val="none"/>
          <w:lang w:val="en-US" w:eastAsia="zh-CN"/>
        </w:rPr>
        <w:t>复印件</w:t>
      </w:r>
      <w:r>
        <w:rPr>
          <w:rFonts w:hint="eastAsia" w:ascii="宋体" w:hAnsi="宋体" w:cs="宋体"/>
          <w:color w:val="auto"/>
          <w:sz w:val="28"/>
          <w:szCs w:val="28"/>
          <w:highlight w:val="none"/>
          <w:lang w:eastAsia="zh-CN"/>
        </w:rPr>
        <w:t>；</w:t>
      </w:r>
    </w:p>
    <w:p w14:paraId="1BEE9132">
      <w:pPr>
        <w:keepNext w:val="0"/>
        <w:keepLines w:val="0"/>
        <w:pageBreakBefore w:val="0"/>
        <w:widowControl/>
        <w:numPr>
          <w:ilvl w:val="0"/>
          <w:numId w:val="21"/>
        </w:numPr>
        <w:tabs>
          <w:tab w:val="left" w:pos="284"/>
        </w:tabs>
        <w:kinsoku/>
        <w:wordWrap/>
        <w:overflowPunct/>
        <w:topLinePunct w:val="0"/>
        <w:autoSpaceDE/>
        <w:autoSpaceDN/>
        <w:bidi w:val="0"/>
        <w:adjustRightInd/>
        <w:snapToGrid/>
        <w:spacing w:line="600" w:lineRule="exact"/>
        <w:ind w:left="420" w:leftChars="0" w:firstLine="580" w:firstLineChars="0"/>
        <w:textAlignment w:val="auto"/>
        <w:rPr>
          <w:rFonts w:hint="eastAsia" w:ascii="宋体" w:hAnsi="宋体"/>
          <w:color w:val="auto"/>
          <w:sz w:val="28"/>
          <w:szCs w:val="28"/>
          <w:highlight w:val="none"/>
        </w:rPr>
      </w:pPr>
      <w:r>
        <w:rPr>
          <w:rFonts w:hint="eastAsia" w:ascii="宋体" w:hAnsi="宋体"/>
          <w:color w:val="auto"/>
          <w:sz w:val="28"/>
          <w:szCs w:val="28"/>
          <w:highlight w:val="none"/>
          <w:lang w:eastAsia="zh-CN"/>
        </w:rPr>
        <w:t>资格承诺函；</w:t>
      </w:r>
    </w:p>
    <w:p w14:paraId="5D5FE7F1">
      <w:pPr>
        <w:keepNext w:val="0"/>
        <w:keepLines w:val="0"/>
        <w:pageBreakBefore w:val="0"/>
        <w:widowControl/>
        <w:numPr>
          <w:ilvl w:val="0"/>
          <w:numId w:val="21"/>
        </w:numPr>
        <w:tabs>
          <w:tab w:val="left" w:pos="284"/>
        </w:tabs>
        <w:kinsoku/>
        <w:wordWrap/>
        <w:overflowPunct/>
        <w:topLinePunct w:val="0"/>
        <w:autoSpaceDE/>
        <w:autoSpaceDN/>
        <w:bidi w:val="0"/>
        <w:adjustRightInd/>
        <w:snapToGrid/>
        <w:spacing w:line="600" w:lineRule="exact"/>
        <w:ind w:left="420" w:leftChars="0" w:firstLine="580" w:firstLineChars="0"/>
        <w:textAlignment w:val="auto"/>
        <w:rPr>
          <w:rFonts w:hint="eastAsia" w:ascii="宋体" w:hAnsi="宋体"/>
          <w:color w:val="auto"/>
          <w:sz w:val="28"/>
          <w:szCs w:val="28"/>
          <w:highlight w:val="none"/>
        </w:rPr>
      </w:pPr>
      <w:r>
        <w:rPr>
          <w:rFonts w:hint="eastAsia" w:ascii="宋体" w:hAnsi="宋体"/>
          <w:color w:val="auto"/>
          <w:sz w:val="28"/>
          <w:szCs w:val="28"/>
          <w:highlight w:val="none"/>
          <w:lang w:val="en-US" w:eastAsia="zh-CN"/>
        </w:rPr>
        <w:t>在</w:t>
      </w:r>
      <w:r>
        <w:rPr>
          <w:rFonts w:hint="eastAsia" w:ascii="宋体" w:hAnsi="宋体"/>
          <w:color w:val="auto"/>
          <w:sz w:val="28"/>
          <w:szCs w:val="28"/>
          <w:highlight w:val="none"/>
        </w:rPr>
        <w:t>“信用中国”（www.creditchina.gov.cn）、“全国法院失信被执行人名单信息公布与查询”平台（zxgk.court.gov.cn）等信用查询平台查询结果界面截图</w:t>
      </w:r>
      <w:r>
        <w:rPr>
          <w:rFonts w:hint="eastAsia" w:ascii="宋体" w:hAnsi="宋体"/>
          <w:color w:val="auto"/>
          <w:sz w:val="28"/>
          <w:szCs w:val="28"/>
          <w:highlight w:val="none"/>
          <w:lang w:eastAsia="zh-CN"/>
        </w:rPr>
        <w:t>（</w:t>
      </w:r>
      <w:r>
        <w:rPr>
          <w:rFonts w:hint="eastAsia" w:ascii="宋体" w:hAnsi="宋体"/>
          <w:color w:val="auto"/>
          <w:sz w:val="28"/>
          <w:szCs w:val="28"/>
          <w:highlight w:val="none"/>
          <w:lang w:val="en-US" w:eastAsia="zh-CN"/>
        </w:rPr>
        <w:t>该项目内容由代理机构查询，承租人无需提供</w:t>
      </w:r>
      <w:r>
        <w:rPr>
          <w:rFonts w:hint="eastAsia" w:ascii="宋体" w:hAnsi="宋体"/>
          <w:color w:val="auto"/>
          <w:sz w:val="28"/>
          <w:szCs w:val="28"/>
          <w:highlight w:val="none"/>
          <w:lang w:eastAsia="zh-CN"/>
        </w:rPr>
        <w:t>）。</w:t>
      </w:r>
      <w:r>
        <w:rPr>
          <w:rFonts w:hint="eastAsia" w:ascii="宋体" w:hAnsi="宋体"/>
          <w:color w:val="auto"/>
          <w:sz w:val="28"/>
          <w:szCs w:val="28"/>
          <w:highlight w:val="none"/>
          <w:lang w:val="en-US" w:eastAsia="zh-CN"/>
        </w:rPr>
        <w:t xml:space="preserve"> </w:t>
      </w:r>
    </w:p>
    <w:p w14:paraId="2B1B18D3">
      <w:pPr>
        <w:keepNext w:val="0"/>
        <w:keepLines w:val="0"/>
        <w:pageBreakBefore w:val="0"/>
        <w:widowControl/>
        <w:numPr>
          <w:ilvl w:val="0"/>
          <w:numId w:val="1"/>
        </w:numPr>
        <w:tabs>
          <w:tab w:val="left" w:pos="851"/>
          <w:tab w:val="clear" w:pos="1280"/>
        </w:tabs>
        <w:kinsoku/>
        <w:wordWrap/>
        <w:overflowPunct/>
        <w:topLinePunct w:val="0"/>
        <w:autoSpaceDE/>
        <w:autoSpaceDN/>
        <w:bidi w:val="0"/>
        <w:adjustRightInd/>
        <w:snapToGrid/>
        <w:spacing w:line="600" w:lineRule="exact"/>
        <w:ind w:left="851" w:hanging="425"/>
        <w:textAlignment w:val="auto"/>
        <w:rPr>
          <w:rFonts w:hint="eastAsia" w:ascii="宋体" w:hAnsi="宋体" w:eastAsia="宋体" w:cs="Times New Roman"/>
          <w:color w:val="auto"/>
          <w:sz w:val="28"/>
          <w:szCs w:val="28"/>
          <w:highlight w:val="none"/>
          <w:lang w:val="en-US" w:eastAsia="zh-CN"/>
        </w:rPr>
      </w:pPr>
      <w:r>
        <w:rPr>
          <w:rFonts w:hint="eastAsia" w:ascii="宋体" w:hAnsi="宋体" w:cs="Times New Roman"/>
          <w:color w:val="auto"/>
          <w:sz w:val="28"/>
          <w:szCs w:val="28"/>
          <w:highlight w:val="none"/>
          <w:lang w:val="en-US" w:eastAsia="zh-CN"/>
        </w:rPr>
        <w:t>承租人</w:t>
      </w:r>
      <w:r>
        <w:rPr>
          <w:rFonts w:hint="eastAsia" w:ascii="宋体" w:hAnsi="宋体" w:eastAsia="宋体" w:cs="Times New Roman"/>
          <w:color w:val="auto"/>
          <w:sz w:val="28"/>
          <w:szCs w:val="28"/>
          <w:highlight w:val="none"/>
          <w:lang w:val="en-US" w:eastAsia="zh-CN"/>
        </w:rPr>
        <w:t>承诺营业前按规定申领营业执照和相关许可证，并严格按照竞争性磋商文件要求的经营范围和项目规范经营，不得超范围经营；</w:t>
      </w:r>
    </w:p>
    <w:p w14:paraId="05D3B9CE">
      <w:pPr>
        <w:keepNext w:val="0"/>
        <w:keepLines w:val="0"/>
        <w:pageBreakBefore w:val="0"/>
        <w:widowControl/>
        <w:numPr>
          <w:ilvl w:val="0"/>
          <w:numId w:val="1"/>
        </w:numPr>
        <w:tabs>
          <w:tab w:val="left" w:pos="851"/>
          <w:tab w:val="clear" w:pos="1280"/>
        </w:tabs>
        <w:kinsoku/>
        <w:wordWrap/>
        <w:overflowPunct/>
        <w:topLinePunct w:val="0"/>
        <w:autoSpaceDE/>
        <w:autoSpaceDN/>
        <w:bidi w:val="0"/>
        <w:adjustRightInd/>
        <w:snapToGrid/>
        <w:spacing w:line="600" w:lineRule="exact"/>
        <w:ind w:left="851" w:hanging="425"/>
        <w:textAlignment w:val="auto"/>
        <w:rPr>
          <w:rFonts w:hint="eastAsia" w:ascii="宋体" w:hAnsi="宋体" w:eastAsia="宋体"/>
          <w:color w:val="auto"/>
          <w:sz w:val="28"/>
          <w:szCs w:val="28"/>
          <w:highlight w:val="none"/>
          <w:lang w:val="en-US" w:eastAsia="zh-CN"/>
        </w:rPr>
      </w:pPr>
      <w:r>
        <w:rPr>
          <w:rFonts w:hint="eastAsia" w:ascii="宋体" w:hAnsi="宋体" w:eastAsia="宋体"/>
          <w:color w:val="auto"/>
          <w:sz w:val="28"/>
          <w:szCs w:val="28"/>
          <w:highlight w:val="none"/>
          <w:lang w:val="en-US" w:eastAsia="zh-CN"/>
        </w:rPr>
        <w:t>报价一览表；</w:t>
      </w:r>
    </w:p>
    <w:p w14:paraId="125EEFC2">
      <w:pPr>
        <w:keepNext w:val="0"/>
        <w:keepLines w:val="0"/>
        <w:pageBreakBefore w:val="0"/>
        <w:widowControl/>
        <w:numPr>
          <w:ilvl w:val="0"/>
          <w:numId w:val="1"/>
        </w:numPr>
        <w:tabs>
          <w:tab w:val="left" w:pos="851"/>
          <w:tab w:val="clear" w:pos="1280"/>
        </w:tabs>
        <w:kinsoku/>
        <w:wordWrap/>
        <w:overflowPunct/>
        <w:topLinePunct w:val="0"/>
        <w:autoSpaceDE/>
        <w:autoSpaceDN/>
        <w:bidi w:val="0"/>
        <w:adjustRightInd/>
        <w:snapToGrid/>
        <w:spacing w:line="600" w:lineRule="exact"/>
        <w:ind w:left="851" w:hanging="425"/>
        <w:textAlignment w:val="auto"/>
        <w:rPr>
          <w:rFonts w:hint="eastAsia" w:ascii="宋体" w:hAnsi="宋体" w:eastAsia="宋体" w:cs="Times New Roman"/>
          <w:color w:val="auto"/>
          <w:sz w:val="28"/>
          <w:szCs w:val="28"/>
          <w:highlight w:val="none"/>
          <w:lang w:val="en-US" w:eastAsia="zh-CN"/>
        </w:rPr>
      </w:pPr>
      <w:r>
        <w:rPr>
          <w:rFonts w:hint="eastAsia" w:ascii="宋体" w:hAnsi="宋体" w:eastAsia="宋体" w:cs="Times New Roman"/>
          <w:color w:val="auto"/>
          <w:sz w:val="28"/>
          <w:szCs w:val="28"/>
          <w:highlight w:val="none"/>
          <w:lang w:val="en-US" w:eastAsia="zh-CN"/>
        </w:rPr>
        <w:t>报价偏离表（格式见附件）；</w:t>
      </w:r>
    </w:p>
    <w:p w14:paraId="44B90958">
      <w:pPr>
        <w:keepNext w:val="0"/>
        <w:keepLines w:val="0"/>
        <w:pageBreakBefore w:val="0"/>
        <w:widowControl/>
        <w:numPr>
          <w:ilvl w:val="0"/>
          <w:numId w:val="1"/>
        </w:numPr>
        <w:tabs>
          <w:tab w:val="left" w:pos="851"/>
          <w:tab w:val="clear" w:pos="1280"/>
        </w:tabs>
        <w:kinsoku/>
        <w:wordWrap/>
        <w:overflowPunct/>
        <w:topLinePunct w:val="0"/>
        <w:autoSpaceDE/>
        <w:autoSpaceDN/>
        <w:bidi w:val="0"/>
        <w:adjustRightInd/>
        <w:snapToGrid/>
        <w:spacing w:line="600" w:lineRule="exact"/>
        <w:ind w:left="851" w:hanging="425"/>
        <w:textAlignment w:val="auto"/>
        <w:rPr>
          <w:rFonts w:hint="eastAsia"/>
          <w:color w:val="auto"/>
          <w:sz w:val="28"/>
          <w:szCs w:val="28"/>
          <w:highlight w:val="none"/>
          <w:lang w:val="en-US" w:eastAsia="zh-CN"/>
        </w:rPr>
      </w:pPr>
      <w:r>
        <w:rPr>
          <w:rFonts w:hint="eastAsia" w:ascii="宋体" w:hAnsi="宋体" w:eastAsia="宋体" w:cs="Times New Roman"/>
          <w:color w:val="auto"/>
          <w:sz w:val="28"/>
          <w:szCs w:val="28"/>
          <w:highlight w:val="none"/>
          <w:lang w:val="en-US" w:eastAsia="zh-CN"/>
        </w:rPr>
        <w:t>投入本项目的主要管理、服务人员等人员配备方案，并提供相关人员身份证、从业经验说明等（格式见附件）；</w:t>
      </w:r>
    </w:p>
    <w:p w14:paraId="5ACFF480">
      <w:pPr>
        <w:keepNext w:val="0"/>
        <w:keepLines w:val="0"/>
        <w:pageBreakBefore w:val="0"/>
        <w:widowControl/>
        <w:numPr>
          <w:ilvl w:val="0"/>
          <w:numId w:val="1"/>
        </w:numPr>
        <w:tabs>
          <w:tab w:val="left" w:pos="851"/>
          <w:tab w:val="clear" w:pos="1280"/>
        </w:tabs>
        <w:kinsoku/>
        <w:wordWrap/>
        <w:overflowPunct/>
        <w:topLinePunct w:val="0"/>
        <w:autoSpaceDE/>
        <w:autoSpaceDN/>
        <w:bidi w:val="0"/>
        <w:adjustRightInd/>
        <w:snapToGrid/>
        <w:spacing w:line="600" w:lineRule="exact"/>
        <w:ind w:left="851" w:hanging="425"/>
        <w:textAlignment w:val="auto"/>
        <w:rPr>
          <w:rFonts w:hint="eastAsia" w:ascii="宋体" w:hAnsi="宋体" w:eastAsia="宋体" w:cs="Times New Roman"/>
          <w:color w:val="auto"/>
          <w:sz w:val="28"/>
          <w:szCs w:val="28"/>
          <w:highlight w:val="none"/>
          <w:lang w:val="en-US" w:eastAsia="zh-CN"/>
        </w:rPr>
      </w:pPr>
      <w:r>
        <w:rPr>
          <w:rFonts w:hint="eastAsia" w:ascii="宋体" w:hAnsi="宋体" w:eastAsia="宋体" w:cs="Times New Roman"/>
          <w:color w:val="auto"/>
          <w:sz w:val="28"/>
          <w:szCs w:val="28"/>
          <w:highlight w:val="none"/>
          <w:lang w:val="en-US" w:eastAsia="zh-CN"/>
        </w:rPr>
        <w:t>运营管理方案、服务方案等；</w:t>
      </w:r>
    </w:p>
    <w:p w14:paraId="03152DA4">
      <w:pPr>
        <w:keepNext w:val="0"/>
        <w:keepLines w:val="0"/>
        <w:pageBreakBefore w:val="0"/>
        <w:widowControl/>
        <w:numPr>
          <w:ilvl w:val="0"/>
          <w:numId w:val="0"/>
        </w:numPr>
        <w:tabs>
          <w:tab w:val="left" w:pos="851"/>
        </w:tabs>
        <w:kinsoku/>
        <w:wordWrap/>
        <w:overflowPunct/>
        <w:topLinePunct w:val="0"/>
        <w:autoSpaceDE/>
        <w:autoSpaceDN/>
        <w:bidi w:val="0"/>
        <w:adjustRightInd/>
        <w:snapToGrid/>
        <w:spacing w:line="600" w:lineRule="exact"/>
        <w:ind w:left="426" w:leftChars="0"/>
        <w:textAlignment w:val="auto"/>
        <w:rPr>
          <w:rFonts w:hint="eastAsia" w:ascii="宋体" w:hAnsi="宋体" w:eastAsia="宋体" w:cs="Times New Roman"/>
          <w:color w:val="auto"/>
          <w:sz w:val="28"/>
          <w:szCs w:val="28"/>
          <w:highlight w:val="none"/>
          <w:lang w:val="en-US" w:eastAsia="zh-CN"/>
        </w:rPr>
      </w:pPr>
      <w:r>
        <w:rPr>
          <w:rFonts w:hint="eastAsia" w:ascii="宋体" w:hAnsi="宋体" w:eastAsia="宋体" w:cs="Times New Roman"/>
          <w:color w:val="auto"/>
          <w:sz w:val="28"/>
          <w:szCs w:val="28"/>
          <w:highlight w:val="none"/>
          <w:lang w:val="en-US" w:eastAsia="zh-CN"/>
        </w:rPr>
        <w:t>10、防火安全与卫生管理方案</w:t>
      </w:r>
      <w:r>
        <w:rPr>
          <w:rFonts w:hint="eastAsia" w:ascii="宋体" w:hAnsi="宋体" w:cs="Times New Roman"/>
          <w:color w:val="auto"/>
          <w:sz w:val="28"/>
          <w:szCs w:val="28"/>
          <w:highlight w:val="none"/>
          <w:lang w:val="en-US" w:eastAsia="zh-CN"/>
        </w:rPr>
        <w:t>，</w:t>
      </w:r>
      <w:r>
        <w:rPr>
          <w:rFonts w:hint="eastAsia" w:ascii="宋体" w:hAnsi="宋体" w:eastAsia="宋体" w:cs="Times New Roman"/>
          <w:color w:val="auto"/>
          <w:sz w:val="28"/>
          <w:szCs w:val="28"/>
          <w:highlight w:val="none"/>
          <w:lang w:val="en-US" w:eastAsia="zh-CN"/>
        </w:rPr>
        <w:t>各项卫生管理制度、员工个人卫生、公共区域卫生等</w:t>
      </w:r>
      <w:r>
        <w:rPr>
          <w:rFonts w:hint="eastAsia" w:ascii="宋体" w:hAnsi="宋体" w:cs="Times New Roman"/>
          <w:color w:val="auto"/>
          <w:sz w:val="28"/>
          <w:szCs w:val="28"/>
          <w:highlight w:val="none"/>
          <w:lang w:val="en-US" w:eastAsia="zh-CN"/>
        </w:rPr>
        <w:t>承诺</w:t>
      </w:r>
      <w:r>
        <w:rPr>
          <w:rFonts w:hint="eastAsia" w:ascii="宋体" w:hAnsi="宋体" w:eastAsia="宋体" w:cs="Times New Roman"/>
          <w:color w:val="auto"/>
          <w:sz w:val="28"/>
          <w:szCs w:val="28"/>
          <w:highlight w:val="none"/>
          <w:lang w:val="en-US" w:eastAsia="zh-CN"/>
        </w:rPr>
        <w:t>；</w:t>
      </w:r>
    </w:p>
    <w:p w14:paraId="1B1C557C">
      <w:pPr>
        <w:keepNext w:val="0"/>
        <w:keepLines w:val="0"/>
        <w:pageBreakBefore w:val="0"/>
        <w:widowControl/>
        <w:numPr>
          <w:ilvl w:val="0"/>
          <w:numId w:val="1"/>
        </w:numPr>
        <w:tabs>
          <w:tab w:val="left" w:pos="851"/>
          <w:tab w:val="clear" w:pos="1280"/>
        </w:tabs>
        <w:kinsoku/>
        <w:wordWrap/>
        <w:overflowPunct/>
        <w:topLinePunct w:val="0"/>
        <w:autoSpaceDE/>
        <w:autoSpaceDN/>
        <w:bidi w:val="0"/>
        <w:adjustRightInd/>
        <w:snapToGrid/>
        <w:spacing w:line="600" w:lineRule="exact"/>
        <w:ind w:left="851" w:hanging="425"/>
        <w:textAlignment w:val="auto"/>
        <w:rPr>
          <w:rFonts w:hint="eastAsia" w:ascii="宋体" w:hAnsi="宋体" w:eastAsia="宋体" w:cs="Times New Roman"/>
          <w:color w:val="auto"/>
          <w:sz w:val="28"/>
          <w:szCs w:val="28"/>
          <w:highlight w:val="none"/>
          <w:lang w:val="en-US" w:eastAsia="zh-CN"/>
        </w:rPr>
      </w:pPr>
      <w:r>
        <w:rPr>
          <w:rFonts w:hint="eastAsia" w:ascii="宋体" w:hAnsi="宋体" w:eastAsia="宋体" w:cs="Times New Roman"/>
          <w:color w:val="auto"/>
          <w:sz w:val="28"/>
          <w:szCs w:val="28"/>
          <w:highlight w:val="none"/>
          <w:lang w:val="en-US" w:eastAsia="zh-CN"/>
        </w:rPr>
        <w:t>突发、应急事件处理措施；</w:t>
      </w:r>
    </w:p>
    <w:p w14:paraId="226FFA09">
      <w:pPr>
        <w:keepNext w:val="0"/>
        <w:keepLines w:val="0"/>
        <w:pageBreakBefore w:val="0"/>
        <w:widowControl/>
        <w:numPr>
          <w:ilvl w:val="0"/>
          <w:numId w:val="1"/>
        </w:numPr>
        <w:tabs>
          <w:tab w:val="left" w:pos="851"/>
          <w:tab w:val="clear" w:pos="1280"/>
        </w:tabs>
        <w:kinsoku/>
        <w:wordWrap/>
        <w:overflowPunct/>
        <w:topLinePunct w:val="0"/>
        <w:autoSpaceDE/>
        <w:autoSpaceDN/>
        <w:bidi w:val="0"/>
        <w:adjustRightInd/>
        <w:snapToGrid/>
        <w:spacing w:line="600" w:lineRule="exact"/>
        <w:ind w:left="851" w:hanging="425"/>
        <w:textAlignment w:val="auto"/>
        <w:rPr>
          <w:rFonts w:hint="eastAsia" w:ascii="宋体" w:hAnsi="宋体" w:eastAsia="宋体" w:cs="Times New Roman"/>
          <w:color w:val="auto"/>
          <w:sz w:val="28"/>
          <w:szCs w:val="28"/>
          <w:highlight w:val="none"/>
          <w:lang w:val="en-US" w:eastAsia="zh-CN"/>
        </w:rPr>
      </w:pPr>
      <w:r>
        <w:rPr>
          <w:rFonts w:hint="eastAsia" w:ascii="宋体" w:hAnsi="宋体" w:eastAsia="宋体" w:cs="Times New Roman"/>
          <w:color w:val="auto"/>
          <w:sz w:val="28"/>
          <w:szCs w:val="28"/>
          <w:highlight w:val="none"/>
          <w:lang w:val="en-US" w:eastAsia="zh-CN"/>
        </w:rPr>
        <w:t>磋商文件中所要求的其他内容；</w:t>
      </w:r>
    </w:p>
    <w:p w14:paraId="280EAAA7">
      <w:pPr>
        <w:keepNext w:val="0"/>
        <w:keepLines w:val="0"/>
        <w:pageBreakBefore w:val="0"/>
        <w:widowControl/>
        <w:numPr>
          <w:ilvl w:val="0"/>
          <w:numId w:val="1"/>
        </w:numPr>
        <w:tabs>
          <w:tab w:val="left" w:pos="851"/>
          <w:tab w:val="clear" w:pos="1280"/>
        </w:tabs>
        <w:kinsoku/>
        <w:wordWrap/>
        <w:overflowPunct/>
        <w:topLinePunct w:val="0"/>
        <w:autoSpaceDE/>
        <w:autoSpaceDN/>
        <w:bidi w:val="0"/>
        <w:adjustRightInd/>
        <w:snapToGrid/>
        <w:spacing w:line="600" w:lineRule="exact"/>
        <w:ind w:left="851" w:hanging="425"/>
        <w:textAlignment w:val="auto"/>
        <w:rPr>
          <w:rFonts w:hint="eastAsia" w:ascii="宋体" w:hAnsi="宋体" w:eastAsia="宋体" w:cs="Times New Roman"/>
          <w:color w:val="auto"/>
          <w:sz w:val="28"/>
          <w:szCs w:val="28"/>
          <w:highlight w:val="none"/>
          <w:lang w:val="en-US" w:eastAsia="zh-CN"/>
        </w:rPr>
      </w:pPr>
      <w:r>
        <w:rPr>
          <w:rFonts w:hint="eastAsia" w:ascii="宋体" w:hAnsi="宋体" w:eastAsia="宋体" w:cs="Times New Roman"/>
          <w:color w:val="auto"/>
          <w:sz w:val="28"/>
          <w:szCs w:val="28"/>
          <w:highlight w:val="none"/>
          <w:lang w:val="en-US" w:eastAsia="zh-CN"/>
        </w:rPr>
        <w:t>报价单位认为适宜的其它资料。</w:t>
      </w:r>
    </w:p>
    <w:p w14:paraId="0C937069">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color w:val="auto"/>
          <w:sz w:val="28"/>
          <w:szCs w:val="28"/>
          <w:highlight w:val="none"/>
        </w:rPr>
        <w:t>（二）响应文件的编写方式</w:t>
      </w:r>
    </w:p>
    <w:p w14:paraId="7CE5D828">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color w:val="auto"/>
          <w:sz w:val="28"/>
          <w:szCs w:val="28"/>
          <w:highlight w:val="none"/>
        </w:rPr>
        <w:t xml:space="preserve">    响应文件正本和副本用A4幅面的纸张打印。</w:t>
      </w:r>
    </w:p>
    <w:p w14:paraId="4C728973">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color w:val="auto"/>
          <w:sz w:val="28"/>
          <w:szCs w:val="28"/>
          <w:highlight w:val="none"/>
        </w:rPr>
        <w:t>（三）响应文件的签署</w:t>
      </w:r>
    </w:p>
    <w:p w14:paraId="47229E66">
      <w:pPr>
        <w:keepNext w:val="0"/>
        <w:keepLines w:val="0"/>
        <w:pageBreakBefore w:val="0"/>
        <w:widowControl/>
        <w:kinsoku/>
        <w:wordWrap/>
        <w:overflowPunct/>
        <w:topLinePunct w:val="0"/>
        <w:autoSpaceDE/>
        <w:autoSpaceDN/>
        <w:bidi w:val="0"/>
        <w:adjustRightInd/>
        <w:snapToGrid/>
        <w:spacing w:line="600" w:lineRule="exact"/>
        <w:ind w:firstLine="560" w:firstLineChars="200"/>
        <w:textAlignment w:val="auto"/>
        <w:rPr>
          <w:rFonts w:ascii="宋体" w:hAnsi="宋体"/>
          <w:color w:val="auto"/>
          <w:sz w:val="28"/>
          <w:szCs w:val="28"/>
          <w:highlight w:val="none"/>
        </w:rPr>
      </w:pP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代表必须按磋商文件的规定签署响应文件（正本、副本及各附件），并在响应文件封面上加盖</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单位公章。</w:t>
      </w:r>
    </w:p>
    <w:p w14:paraId="1BF2E462">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color w:val="auto"/>
          <w:sz w:val="28"/>
          <w:szCs w:val="28"/>
          <w:highlight w:val="none"/>
        </w:rPr>
        <w:t>（四）报价语言及计量单位</w:t>
      </w:r>
    </w:p>
    <w:p w14:paraId="5CEEFB16">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color w:val="auto"/>
          <w:sz w:val="28"/>
          <w:szCs w:val="28"/>
          <w:highlight w:val="none"/>
        </w:rPr>
        <w:t xml:space="preserve">    1、</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和</w:t>
      </w:r>
      <w:r>
        <w:rPr>
          <w:rFonts w:hint="eastAsia" w:ascii="宋体" w:hAnsi="宋体"/>
          <w:color w:val="auto"/>
          <w:sz w:val="28"/>
          <w:szCs w:val="28"/>
          <w:highlight w:val="none"/>
          <w:lang w:eastAsia="zh-CN"/>
        </w:rPr>
        <w:t>代理机构</w:t>
      </w:r>
      <w:r>
        <w:rPr>
          <w:rFonts w:hint="eastAsia" w:ascii="宋体" w:hAnsi="宋体"/>
          <w:color w:val="auto"/>
          <w:sz w:val="28"/>
          <w:szCs w:val="28"/>
          <w:highlight w:val="none"/>
        </w:rPr>
        <w:t>就采购、报价交换的文件和来往信函，使用中文。</w:t>
      </w:r>
    </w:p>
    <w:p w14:paraId="4D0157DE">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color w:val="auto"/>
          <w:sz w:val="28"/>
          <w:szCs w:val="28"/>
          <w:highlight w:val="none"/>
        </w:rPr>
        <w:t xml:space="preserve">    2、除磋商文件的技术规格中另有规定外，响应文件中所使用的计量单位应使用中华人民共和国法定计量单位。</w:t>
      </w:r>
    </w:p>
    <w:p w14:paraId="3B066C25">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color w:val="auto"/>
          <w:sz w:val="28"/>
          <w:szCs w:val="28"/>
          <w:highlight w:val="none"/>
        </w:rPr>
        <w:t>（五）响应文件的密封和标记</w:t>
      </w:r>
    </w:p>
    <w:p w14:paraId="4D9B2291">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color w:val="auto"/>
          <w:sz w:val="28"/>
          <w:szCs w:val="28"/>
          <w:highlight w:val="none"/>
        </w:rPr>
        <w:t xml:space="preserve">    1、</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应准备四份响应文件，一份正本和三份副本。在每一份响应文件上要明确注明“正本”或“副本”字样，一旦正本和副本有差异，以正本为准。</w:t>
      </w:r>
      <w:r>
        <w:rPr>
          <w:rFonts w:hint="eastAsia" w:ascii="宋体" w:hAnsi="宋体" w:eastAsia="宋体" w:cs="Times New Roman"/>
          <w:b/>
          <w:bCs/>
          <w:color w:val="auto"/>
          <w:sz w:val="28"/>
          <w:szCs w:val="28"/>
          <w:highlight w:val="none"/>
        </w:rPr>
        <w:t>各</w:t>
      </w:r>
      <w:r>
        <w:rPr>
          <w:rFonts w:hint="eastAsia" w:ascii="宋体" w:hAnsi="宋体" w:cs="Times New Roman"/>
          <w:b/>
          <w:bCs/>
          <w:color w:val="auto"/>
          <w:sz w:val="28"/>
          <w:szCs w:val="28"/>
          <w:highlight w:val="none"/>
          <w:lang w:eastAsia="zh-CN"/>
        </w:rPr>
        <w:t>承租人</w:t>
      </w:r>
      <w:r>
        <w:rPr>
          <w:rFonts w:hint="eastAsia" w:ascii="宋体" w:hAnsi="宋体" w:eastAsia="宋体" w:cs="Times New Roman"/>
          <w:b/>
          <w:bCs/>
          <w:color w:val="auto"/>
          <w:sz w:val="28"/>
          <w:szCs w:val="28"/>
          <w:highlight w:val="none"/>
        </w:rPr>
        <w:t>须</w:t>
      </w:r>
      <w:r>
        <w:rPr>
          <w:rFonts w:hint="eastAsia" w:ascii="宋体" w:hAnsi="宋体" w:eastAsia="宋体" w:cs="Times New Roman"/>
          <w:b/>
          <w:bCs/>
          <w:color w:val="auto"/>
          <w:sz w:val="28"/>
          <w:szCs w:val="28"/>
          <w:highlight w:val="none"/>
          <w:lang w:val="en-US" w:eastAsia="zh-CN"/>
        </w:rPr>
        <w:t>同时</w:t>
      </w:r>
      <w:r>
        <w:rPr>
          <w:rFonts w:hint="eastAsia" w:ascii="宋体" w:hAnsi="宋体" w:eastAsia="宋体" w:cs="Times New Roman"/>
          <w:b/>
          <w:bCs/>
          <w:color w:val="auto"/>
          <w:sz w:val="28"/>
          <w:szCs w:val="28"/>
          <w:highlight w:val="none"/>
        </w:rPr>
        <w:t>提供完整响应文件电子版一份（word格式，U盘或光盘存储）密封后随响应文件一起提交。</w:t>
      </w:r>
    </w:p>
    <w:p w14:paraId="7C6887BB">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color w:val="auto"/>
          <w:sz w:val="28"/>
          <w:szCs w:val="28"/>
          <w:highlight w:val="none"/>
        </w:rPr>
        <w:t xml:space="preserve">    2、</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应将响应文件正本、副本密封，在封口处加盖</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单位公章</w:t>
      </w:r>
      <w:r>
        <w:rPr>
          <w:rFonts w:hint="eastAsia" w:ascii="宋体" w:hAnsi="宋体"/>
          <w:b/>
          <w:bCs/>
          <w:color w:val="auto"/>
          <w:sz w:val="24"/>
          <w:szCs w:val="24"/>
          <w:highlight w:val="none"/>
        </w:rPr>
        <w:t>（或个人签字手印）</w:t>
      </w:r>
      <w:r>
        <w:rPr>
          <w:rFonts w:hint="eastAsia" w:ascii="宋体" w:hAnsi="宋体"/>
          <w:color w:val="auto"/>
          <w:sz w:val="28"/>
          <w:szCs w:val="28"/>
          <w:highlight w:val="none"/>
        </w:rPr>
        <w:t>，并在信封和响应文件封皮明显处注明：</w:t>
      </w:r>
    </w:p>
    <w:p w14:paraId="23BEF107">
      <w:pPr>
        <w:keepNext w:val="0"/>
        <w:keepLines w:val="0"/>
        <w:pageBreakBefore w:val="0"/>
        <w:widowControl/>
        <w:kinsoku/>
        <w:wordWrap/>
        <w:overflowPunct/>
        <w:topLinePunct w:val="0"/>
        <w:autoSpaceDE/>
        <w:autoSpaceDN/>
        <w:bidi w:val="0"/>
        <w:adjustRightInd/>
        <w:snapToGrid/>
        <w:spacing w:line="600" w:lineRule="exact"/>
        <w:ind w:firstLine="480"/>
        <w:textAlignment w:val="auto"/>
        <w:rPr>
          <w:rFonts w:ascii="宋体" w:hAnsi="宋体"/>
          <w:color w:val="auto"/>
          <w:sz w:val="28"/>
          <w:szCs w:val="28"/>
          <w:highlight w:val="none"/>
        </w:rPr>
      </w:pPr>
      <w:r>
        <w:rPr>
          <w:rFonts w:hint="eastAsia" w:ascii="宋体" w:hAnsi="宋体"/>
          <w:color w:val="auto"/>
          <w:sz w:val="28"/>
          <w:szCs w:val="28"/>
          <w:highlight w:val="none"/>
        </w:rPr>
        <w:t>（1）项目编号、项目名称；</w:t>
      </w:r>
    </w:p>
    <w:p w14:paraId="503791DD">
      <w:pPr>
        <w:keepNext w:val="0"/>
        <w:keepLines w:val="0"/>
        <w:pageBreakBefore w:val="0"/>
        <w:widowControl/>
        <w:kinsoku/>
        <w:wordWrap/>
        <w:overflowPunct/>
        <w:topLinePunct w:val="0"/>
        <w:autoSpaceDE/>
        <w:autoSpaceDN/>
        <w:bidi w:val="0"/>
        <w:adjustRightInd/>
        <w:snapToGrid/>
        <w:spacing w:line="600" w:lineRule="exact"/>
        <w:ind w:firstLine="480"/>
        <w:textAlignment w:val="auto"/>
        <w:rPr>
          <w:rFonts w:ascii="宋体" w:hAnsi="宋体"/>
          <w:color w:val="auto"/>
          <w:sz w:val="28"/>
          <w:szCs w:val="28"/>
          <w:highlight w:val="none"/>
        </w:rPr>
      </w:pPr>
      <w:r>
        <w:rPr>
          <w:rFonts w:hint="eastAsia" w:ascii="宋体" w:hAnsi="宋体"/>
          <w:color w:val="auto"/>
          <w:sz w:val="28"/>
          <w:szCs w:val="28"/>
          <w:highlight w:val="none"/>
        </w:rPr>
        <w:t>（2）</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名称（加盖公章）、地址、电话、传真；</w:t>
      </w:r>
    </w:p>
    <w:p w14:paraId="3D9241E3">
      <w:pPr>
        <w:keepNext w:val="0"/>
        <w:keepLines w:val="0"/>
        <w:pageBreakBefore w:val="0"/>
        <w:widowControl/>
        <w:kinsoku/>
        <w:wordWrap/>
        <w:overflowPunct/>
        <w:topLinePunct w:val="0"/>
        <w:autoSpaceDE/>
        <w:autoSpaceDN/>
        <w:bidi w:val="0"/>
        <w:adjustRightInd/>
        <w:snapToGrid/>
        <w:spacing w:line="600" w:lineRule="exact"/>
        <w:ind w:firstLine="480"/>
        <w:textAlignment w:val="auto"/>
        <w:rPr>
          <w:rFonts w:ascii="宋体" w:hAnsi="宋体"/>
          <w:color w:val="auto"/>
          <w:sz w:val="28"/>
          <w:szCs w:val="28"/>
          <w:highlight w:val="none"/>
        </w:rPr>
      </w:pPr>
      <w:r>
        <w:rPr>
          <w:rFonts w:hint="eastAsia" w:ascii="宋体" w:hAnsi="宋体"/>
          <w:color w:val="auto"/>
          <w:sz w:val="28"/>
          <w:szCs w:val="28"/>
          <w:highlight w:val="none"/>
        </w:rPr>
        <w:t>（3）正本或副本；</w:t>
      </w:r>
    </w:p>
    <w:p w14:paraId="56BF1CE1">
      <w:pPr>
        <w:keepNext w:val="0"/>
        <w:keepLines w:val="0"/>
        <w:pageBreakBefore w:val="0"/>
        <w:widowControl/>
        <w:kinsoku/>
        <w:wordWrap/>
        <w:overflowPunct/>
        <w:topLinePunct w:val="0"/>
        <w:autoSpaceDE/>
        <w:autoSpaceDN/>
        <w:bidi w:val="0"/>
        <w:adjustRightInd/>
        <w:snapToGrid/>
        <w:spacing w:line="600" w:lineRule="exact"/>
        <w:ind w:firstLine="480"/>
        <w:textAlignment w:val="auto"/>
        <w:rPr>
          <w:rFonts w:ascii="宋体" w:hAnsi="宋体"/>
          <w:color w:val="auto"/>
          <w:sz w:val="28"/>
          <w:szCs w:val="28"/>
          <w:highlight w:val="none"/>
        </w:rPr>
      </w:pPr>
      <w:r>
        <w:rPr>
          <w:rFonts w:hint="eastAsia" w:ascii="宋体" w:hAnsi="宋体"/>
          <w:color w:val="auto"/>
          <w:sz w:val="28"/>
          <w:szCs w:val="28"/>
          <w:highlight w:val="none"/>
        </w:rPr>
        <w:t>（4）每一密封件上注明</w:t>
      </w:r>
      <w:r>
        <w:rPr>
          <w:rFonts w:hint="eastAsia" w:ascii="宋体" w:hAnsi="宋体"/>
          <w:b/>
          <w:bCs/>
          <w:color w:val="auto"/>
          <w:sz w:val="28"/>
          <w:szCs w:val="28"/>
          <w:highlight w:val="none"/>
        </w:rPr>
        <w:t>“</w:t>
      </w:r>
      <w:r>
        <w:rPr>
          <w:rFonts w:hint="eastAsia" w:ascii="宋体" w:hAnsi="宋体"/>
          <w:bCs/>
          <w:color w:val="auto"/>
          <w:sz w:val="28"/>
          <w:szCs w:val="28"/>
          <w:highlight w:val="none"/>
        </w:rPr>
        <w:t>于</w:t>
      </w:r>
      <w:r>
        <w:rPr>
          <w:rFonts w:hint="eastAsia" w:ascii="宋体" w:hAnsi="宋体"/>
          <w:bCs/>
          <w:color w:val="auto"/>
          <w:sz w:val="28"/>
          <w:szCs w:val="28"/>
          <w:highlight w:val="none"/>
          <w:lang w:eastAsia="zh-CN"/>
        </w:rPr>
        <w:t>2024年</w:t>
      </w:r>
      <w:r>
        <w:rPr>
          <w:rFonts w:hint="eastAsia" w:ascii="宋体" w:hAnsi="宋体"/>
          <w:bCs/>
          <w:color w:val="auto"/>
          <w:sz w:val="28"/>
          <w:szCs w:val="28"/>
          <w:highlight w:val="none"/>
        </w:rPr>
        <w:t>__月__日__：__之前不准启封</w:t>
      </w:r>
      <w:r>
        <w:rPr>
          <w:rFonts w:hint="eastAsia" w:ascii="宋体" w:hAnsi="宋体"/>
          <w:b/>
          <w:bCs/>
          <w:color w:val="auto"/>
          <w:sz w:val="28"/>
          <w:szCs w:val="28"/>
          <w:highlight w:val="none"/>
        </w:rPr>
        <w:t>”</w:t>
      </w:r>
      <w:r>
        <w:rPr>
          <w:rFonts w:hint="eastAsia" w:ascii="宋体" w:hAnsi="宋体"/>
          <w:color w:val="auto"/>
          <w:sz w:val="28"/>
          <w:szCs w:val="28"/>
          <w:highlight w:val="none"/>
        </w:rPr>
        <w:t>字样。</w:t>
      </w:r>
    </w:p>
    <w:p w14:paraId="5847B2C6">
      <w:pPr>
        <w:keepNext w:val="0"/>
        <w:keepLines w:val="0"/>
        <w:pageBreakBefore w:val="0"/>
        <w:widowControl/>
        <w:kinsoku/>
        <w:wordWrap/>
        <w:overflowPunct/>
        <w:topLinePunct w:val="0"/>
        <w:autoSpaceDE/>
        <w:autoSpaceDN/>
        <w:bidi w:val="0"/>
        <w:adjustRightInd/>
        <w:snapToGrid/>
        <w:spacing w:line="600" w:lineRule="exact"/>
        <w:ind w:firstLine="480"/>
        <w:textAlignment w:val="auto"/>
        <w:rPr>
          <w:rFonts w:ascii="宋体" w:hAnsi="宋体"/>
          <w:color w:val="auto"/>
          <w:sz w:val="28"/>
          <w:szCs w:val="28"/>
          <w:highlight w:val="none"/>
        </w:rPr>
      </w:pPr>
      <w:r>
        <w:rPr>
          <w:rFonts w:hint="eastAsia" w:ascii="宋体" w:hAnsi="宋体"/>
          <w:color w:val="auto"/>
          <w:sz w:val="28"/>
          <w:szCs w:val="28"/>
          <w:highlight w:val="none"/>
        </w:rPr>
        <w:t>（5）“报价一览表”一式四份，应单独密封，以便开启唱价。</w:t>
      </w:r>
    </w:p>
    <w:p w14:paraId="4919C500">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color w:val="auto"/>
          <w:sz w:val="28"/>
          <w:szCs w:val="28"/>
          <w:highlight w:val="none"/>
        </w:rPr>
        <w:t>（六）响应文件的递交</w:t>
      </w:r>
    </w:p>
    <w:p w14:paraId="1852D137">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color w:val="auto"/>
          <w:sz w:val="28"/>
          <w:szCs w:val="28"/>
          <w:highlight w:val="none"/>
        </w:rPr>
        <w:t xml:space="preserve">    1、递交响应文件的地点和时间</w:t>
      </w:r>
    </w:p>
    <w:p w14:paraId="0F8B4142">
      <w:pPr>
        <w:keepNext w:val="0"/>
        <w:keepLines w:val="0"/>
        <w:pageBreakBefore w:val="0"/>
        <w:widowControl/>
        <w:kinsoku/>
        <w:wordWrap/>
        <w:overflowPunct/>
        <w:topLinePunct w:val="0"/>
        <w:autoSpaceDE/>
        <w:autoSpaceDN/>
        <w:bidi w:val="0"/>
        <w:adjustRightInd/>
        <w:snapToGrid/>
        <w:spacing w:line="600" w:lineRule="exact"/>
        <w:ind w:firstLine="560" w:firstLineChars="200"/>
        <w:textAlignment w:val="auto"/>
        <w:rPr>
          <w:rFonts w:ascii="宋体" w:hAnsi="宋体"/>
          <w:color w:val="auto"/>
          <w:sz w:val="28"/>
          <w:szCs w:val="28"/>
          <w:highlight w:val="none"/>
        </w:rPr>
      </w:pPr>
      <w:r>
        <w:rPr>
          <w:rFonts w:hint="eastAsia" w:ascii="宋体" w:hAnsi="宋体"/>
          <w:color w:val="auto"/>
          <w:sz w:val="28"/>
          <w:szCs w:val="28"/>
          <w:highlight w:val="none"/>
        </w:rPr>
        <w:t>见竞争性磋商邀请函</w:t>
      </w:r>
    </w:p>
    <w:p w14:paraId="3F71C833">
      <w:pPr>
        <w:keepNext w:val="0"/>
        <w:keepLines w:val="0"/>
        <w:pageBreakBefore w:val="0"/>
        <w:widowControl/>
        <w:kinsoku/>
        <w:wordWrap/>
        <w:overflowPunct/>
        <w:topLinePunct w:val="0"/>
        <w:autoSpaceDE/>
        <w:autoSpaceDN/>
        <w:bidi w:val="0"/>
        <w:adjustRightInd/>
        <w:snapToGrid/>
        <w:spacing w:line="600" w:lineRule="exact"/>
        <w:ind w:firstLine="560" w:firstLineChars="200"/>
        <w:textAlignment w:val="auto"/>
        <w:rPr>
          <w:rFonts w:ascii="宋体" w:hAnsi="宋体"/>
          <w:color w:val="auto"/>
          <w:sz w:val="28"/>
          <w:szCs w:val="28"/>
          <w:highlight w:val="none"/>
        </w:rPr>
      </w:pPr>
      <w:r>
        <w:rPr>
          <w:rFonts w:hint="eastAsia" w:ascii="宋体" w:hAnsi="宋体"/>
          <w:color w:val="auto"/>
          <w:sz w:val="28"/>
          <w:szCs w:val="28"/>
          <w:highlight w:val="none"/>
        </w:rPr>
        <w:t>2、</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代表必须在响应文件提交截止时间前将响应文件送达指定地点。如因磋商文件的修改推迟响应文件提交截止日期的，则按</w:t>
      </w:r>
      <w:r>
        <w:rPr>
          <w:rFonts w:hint="eastAsia" w:ascii="宋体" w:hAnsi="宋体"/>
          <w:color w:val="auto"/>
          <w:sz w:val="28"/>
          <w:szCs w:val="28"/>
          <w:highlight w:val="none"/>
          <w:lang w:eastAsia="zh-CN"/>
        </w:rPr>
        <w:t>代理机构</w:t>
      </w:r>
      <w:r>
        <w:rPr>
          <w:rFonts w:hint="eastAsia" w:ascii="宋体" w:hAnsi="宋体"/>
          <w:color w:val="auto"/>
          <w:sz w:val="28"/>
          <w:szCs w:val="28"/>
          <w:highlight w:val="none"/>
        </w:rPr>
        <w:t>通知规定的时间递交。</w:t>
      </w:r>
    </w:p>
    <w:p w14:paraId="68362C07">
      <w:pPr>
        <w:keepNext w:val="0"/>
        <w:keepLines w:val="0"/>
        <w:pageBreakBefore w:val="0"/>
        <w:widowControl/>
        <w:kinsoku/>
        <w:wordWrap/>
        <w:overflowPunct/>
        <w:topLinePunct w:val="0"/>
        <w:autoSpaceDE/>
        <w:autoSpaceDN/>
        <w:bidi w:val="0"/>
        <w:adjustRightInd/>
        <w:snapToGrid/>
        <w:spacing w:line="600" w:lineRule="exact"/>
        <w:ind w:firstLine="560" w:firstLineChars="200"/>
        <w:textAlignment w:val="auto"/>
        <w:rPr>
          <w:rFonts w:ascii="宋体" w:hAnsi="宋体"/>
          <w:color w:val="auto"/>
          <w:sz w:val="28"/>
          <w:szCs w:val="28"/>
          <w:highlight w:val="none"/>
        </w:rPr>
      </w:pPr>
      <w:r>
        <w:rPr>
          <w:rFonts w:hint="eastAsia" w:ascii="宋体" w:hAnsi="宋体"/>
          <w:color w:val="auto"/>
          <w:sz w:val="28"/>
          <w:szCs w:val="28"/>
          <w:highlight w:val="none"/>
        </w:rPr>
        <w:t>3、在截止时间后送达的响应文件为无效文件，</w:t>
      </w:r>
      <w:r>
        <w:rPr>
          <w:rFonts w:hint="eastAsia" w:ascii="宋体" w:hAnsi="宋体"/>
          <w:color w:val="auto"/>
          <w:sz w:val="28"/>
          <w:szCs w:val="28"/>
          <w:highlight w:val="none"/>
          <w:lang w:eastAsia="zh-CN"/>
        </w:rPr>
        <w:t>代理机构</w:t>
      </w:r>
      <w:r>
        <w:rPr>
          <w:rFonts w:hint="eastAsia" w:ascii="宋体" w:hAnsi="宋体"/>
          <w:color w:val="auto"/>
          <w:sz w:val="28"/>
          <w:szCs w:val="28"/>
          <w:highlight w:val="none"/>
        </w:rPr>
        <w:t>或者磋商小组将拒收。</w:t>
      </w:r>
    </w:p>
    <w:p w14:paraId="091C1CC7">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color w:val="auto"/>
          <w:sz w:val="28"/>
          <w:szCs w:val="28"/>
          <w:highlight w:val="none"/>
        </w:rPr>
        <w:t xml:space="preserve">    4、电话、传真、电子邮件等形式的响应文件概不接受。</w:t>
      </w:r>
    </w:p>
    <w:p w14:paraId="24B40923">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color w:val="auto"/>
          <w:sz w:val="28"/>
          <w:szCs w:val="28"/>
          <w:highlight w:val="none"/>
        </w:rPr>
        <w:t xml:space="preserve">    5、无论何种原因，对</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提交的响应文件均不予退还。</w:t>
      </w:r>
    </w:p>
    <w:p w14:paraId="53257D58">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color w:val="auto"/>
          <w:sz w:val="28"/>
          <w:szCs w:val="28"/>
          <w:highlight w:val="none"/>
        </w:rPr>
        <w:t>（七）迟交的响应文件</w:t>
      </w:r>
    </w:p>
    <w:p w14:paraId="4501E918">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color w:val="auto"/>
          <w:sz w:val="28"/>
          <w:szCs w:val="28"/>
          <w:highlight w:val="none"/>
        </w:rPr>
        <w:t xml:space="preserve">    </w:t>
      </w:r>
      <w:r>
        <w:rPr>
          <w:rFonts w:hint="eastAsia" w:ascii="宋体" w:hAnsi="宋体"/>
          <w:color w:val="auto"/>
          <w:sz w:val="28"/>
          <w:szCs w:val="28"/>
          <w:highlight w:val="none"/>
          <w:lang w:eastAsia="zh-CN"/>
        </w:rPr>
        <w:t>代理机构</w:t>
      </w:r>
      <w:r>
        <w:rPr>
          <w:rFonts w:hint="eastAsia" w:ascii="宋体" w:hAnsi="宋体"/>
          <w:color w:val="auto"/>
          <w:sz w:val="28"/>
          <w:szCs w:val="28"/>
          <w:highlight w:val="none"/>
        </w:rPr>
        <w:t>将拒绝接收在递交响应文件截止时间后送达的响应文件。</w:t>
      </w:r>
    </w:p>
    <w:p w14:paraId="637A57BE">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color w:val="auto"/>
          <w:sz w:val="28"/>
          <w:szCs w:val="28"/>
          <w:highlight w:val="none"/>
        </w:rPr>
        <w:t>（八）响应文件的修改、补充、撤回和有效期</w:t>
      </w:r>
    </w:p>
    <w:p w14:paraId="1B5108FF">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color w:val="auto"/>
          <w:sz w:val="28"/>
          <w:szCs w:val="28"/>
          <w:highlight w:val="none"/>
        </w:rPr>
        <w:t xml:space="preserve">    1、</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在磋商文件要求递交响应文件的截止时间前，可以补充、修改或者撤回已提交的响应文件，并以书面形式通知</w:t>
      </w:r>
      <w:r>
        <w:rPr>
          <w:rFonts w:hint="eastAsia" w:ascii="宋体" w:hAnsi="宋体"/>
          <w:color w:val="auto"/>
          <w:sz w:val="28"/>
          <w:szCs w:val="28"/>
          <w:highlight w:val="none"/>
          <w:lang w:eastAsia="zh-CN"/>
        </w:rPr>
        <w:t>代理机构</w:t>
      </w:r>
      <w:r>
        <w:rPr>
          <w:rFonts w:hint="eastAsia" w:ascii="宋体" w:hAnsi="宋体"/>
          <w:color w:val="auto"/>
          <w:sz w:val="28"/>
          <w:szCs w:val="28"/>
          <w:highlight w:val="none"/>
        </w:rPr>
        <w:t>。补充、修改的内容作为响应文件的组成部分。任何补充或修改的内容必须由</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的法定代表人或其授权人签字，补充、修改的内容与响应文件不一致的，以补充、修改的内容为准。经法定代表人或其授权人正式签署的修改和补充文件的份数和密封要求同响应文件一致。</w:t>
      </w:r>
    </w:p>
    <w:p w14:paraId="78C523CE">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color w:val="auto"/>
          <w:sz w:val="28"/>
          <w:szCs w:val="28"/>
          <w:highlight w:val="none"/>
        </w:rPr>
        <w:t xml:space="preserve">    2、响应文件不能在递交响应文件截止时间之后进行变更。</w:t>
      </w:r>
    </w:p>
    <w:p w14:paraId="2899BB7F">
      <w:pPr>
        <w:keepNext w:val="0"/>
        <w:keepLines w:val="0"/>
        <w:pageBreakBefore w:val="0"/>
        <w:widowControl/>
        <w:kinsoku/>
        <w:wordWrap/>
        <w:overflowPunct/>
        <w:topLinePunct w:val="0"/>
        <w:autoSpaceDE/>
        <w:autoSpaceDN/>
        <w:bidi w:val="0"/>
        <w:adjustRightInd/>
        <w:snapToGrid/>
        <w:spacing w:line="600" w:lineRule="exact"/>
        <w:ind w:firstLine="560" w:firstLineChars="200"/>
        <w:textAlignment w:val="auto"/>
        <w:rPr>
          <w:rFonts w:ascii="宋体" w:hAnsi="宋体"/>
          <w:color w:val="auto"/>
          <w:sz w:val="28"/>
          <w:szCs w:val="28"/>
          <w:highlight w:val="none"/>
        </w:rPr>
      </w:pPr>
      <w:r>
        <w:rPr>
          <w:rFonts w:hint="eastAsia" w:ascii="宋体" w:hAnsi="宋体"/>
          <w:color w:val="auto"/>
          <w:sz w:val="28"/>
          <w:szCs w:val="28"/>
          <w:highlight w:val="none"/>
        </w:rPr>
        <w:t>3、响应文件的有效期为开启日</w:t>
      </w:r>
      <w:r>
        <w:rPr>
          <w:rFonts w:hint="eastAsia" w:ascii="宋体" w:hAnsi="宋体"/>
          <w:bCs/>
          <w:color w:val="auto"/>
          <w:sz w:val="28"/>
          <w:szCs w:val="28"/>
          <w:highlight w:val="none"/>
        </w:rPr>
        <w:t>起90日内</w:t>
      </w:r>
      <w:r>
        <w:rPr>
          <w:rFonts w:hint="eastAsia" w:ascii="宋体" w:hAnsi="宋体"/>
          <w:color w:val="auto"/>
          <w:sz w:val="28"/>
          <w:szCs w:val="28"/>
          <w:highlight w:val="none"/>
        </w:rPr>
        <w:t>，开启后在有效期内不得撤回报价。特殊情况下，在报价有效期满之前，</w:t>
      </w:r>
      <w:r>
        <w:rPr>
          <w:rFonts w:hint="eastAsia" w:ascii="宋体" w:hAnsi="宋体"/>
          <w:color w:val="auto"/>
          <w:sz w:val="28"/>
          <w:szCs w:val="28"/>
          <w:highlight w:val="none"/>
          <w:lang w:eastAsia="zh-CN"/>
        </w:rPr>
        <w:t>代理机构</w:t>
      </w:r>
      <w:r>
        <w:rPr>
          <w:rFonts w:hint="eastAsia" w:ascii="宋体" w:hAnsi="宋体"/>
          <w:color w:val="auto"/>
          <w:sz w:val="28"/>
          <w:szCs w:val="28"/>
          <w:highlight w:val="none"/>
        </w:rPr>
        <w:t>可以以书面形式要求</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同意延长报价有效期。</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可以以书面形式拒绝或接受上述要求。拒绝延长报价有效期的</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有权收回已提交的保证金；同意延长报价有效期的</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应当相应延长其保证金的有效期，但不得修改响应文件的实质性内容。</w:t>
      </w:r>
    </w:p>
    <w:p w14:paraId="4B4436BC">
      <w:pPr>
        <w:keepNext w:val="0"/>
        <w:keepLines w:val="0"/>
        <w:pageBreakBefore w:val="0"/>
        <w:widowControl/>
        <w:kinsoku/>
        <w:wordWrap/>
        <w:overflowPunct/>
        <w:topLinePunct w:val="0"/>
        <w:autoSpaceDE/>
        <w:autoSpaceDN/>
        <w:bidi w:val="0"/>
        <w:adjustRightInd/>
        <w:snapToGrid/>
        <w:spacing w:line="600" w:lineRule="exact"/>
        <w:ind w:firstLine="560" w:firstLineChars="200"/>
        <w:textAlignment w:val="auto"/>
        <w:rPr>
          <w:rFonts w:ascii="宋体" w:hAnsi="宋体"/>
          <w:color w:val="auto"/>
          <w:sz w:val="28"/>
          <w:szCs w:val="28"/>
          <w:highlight w:val="none"/>
        </w:rPr>
      </w:pPr>
      <w:r>
        <w:rPr>
          <w:rFonts w:hint="eastAsia" w:ascii="宋体" w:hAnsi="宋体"/>
          <w:color w:val="auto"/>
          <w:sz w:val="28"/>
          <w:szCs w:val="28"/>
          <w:highlight w:val="none"/>
        </w:rPr>
        <w:t>4、通过给所有</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发通知，</w:t>
      </w:r>
      <w:r>
        <w:rPr>
          <w:rFonts w:hint="eastAsia" w:ascii="宋体" w:hAnsi="宋体"/>
          <w:color w:val="auto"/>
          <w:sz w:val="28"/>
          <w:szCs w:val="28"/>
          <w:highlight w:val="none"/>
          <w:lang w:eastAsia="zh-CN"/>
        </w:rPr>
        <w:t>代理机构</w:t>
      </w:r>
      <w:r>
        <w:rPr>
          <w:rFonts w:hint="eastAsia" w:ascii="宋体" w:hAnsi="宋体"/>
          <w:color w:val="auto"/>
          <w:sz w:val="28"/>
          <w:szCs w:val="28"/>
          <w:highlight w:val="none"/>
        </w:rPr>
        <w:t>可以延长响应文件提交截止时间和开启时间。</w:t>
      </w:r>
    </w:p>
    <w:p w14:paraId="6F9691AA">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color w:val="auto"/>
          <w:sz w:val="28"/>
          <w:szCs w:val="28"/>
          <w:highlight w:val="none"/>
        </w:rPr>
        <w:t>（九）报价要求：</w:t>
      </w:r>
    </w:p>
    <w:p w14:paraId="5E71E3DA">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color w:val="auto"/>
          <w:sz w:val="28"/>
          <w:szCs w:val="28"/>
          <w:highlight w:val="none"/>
        </w:rPr>
        <w:t xml:space="preserve">  </w:t>
      </w:r>
      <w:r>
        <w:rPr>
          <w:rFonts w:hint="eastAsia" w:ascii="宋体" w:hAnsi="宋体"/>
          <w:b/>
          <w:bCs/>
          <w:color w:val="auto"/>
          <w:sz w:val="28"/>
          <w:szCs w:val="28"/>
          <w:highlight w:val="none"/>
        </w:rPr>
        <w:t xml:space="preserve"> 1、本次报价报出管理费，服务期内合计报价不低于64.2万元，低于此金额按无效报价处理（包括首次报价）。</w:t>
      </w:r>
    </w:p>
    <w:p w14:paraId="2B6CD426">
      <w:pPr>
        <w:keepNext w:val="0"/>
        <w:keepLines w:val="0"/>
        <w:pageBreakBefore w:val="0"/>
        <w:widowControl/>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lang w:val="en-US" w:eastAsia="zh-CN"/>
        </w:rPr>
        <w:t>2</w:t>
      </w:r>
      <w:r>
        <w:rPr>
          <w:rFonts w:hint="eastAsia" w:ascii="宋体" w:hAnsi="宋体"/>
          <w:color w:val="auto"/>
          <w:sz w:val="28"/>
          <w:szCs w:val="28"/>
          <w:highlight w:val="none"/>
        </w:rPr>
        <w:t>、“报价一览表”不允许涂抹、修改，表中相应内容的报价必须计算正确。</w:t>
      </w:r>
    </w:p>
    <w:p w14:paraId="34C0E799">
      <w:pPr>
        <w:keepNext w:val="0"/>
        <w:keepLines w:val="0"/>
        <w:pageBreakBefore w:val="0"/>
        <w:widowControl/>
        <w:kinsoku/>
        <w:wordWrap/>
        <w:overflowPunct/>
        <w:topLinePunct w:val="0"/>
        <w:autoSpaceDE/>
        <w:autoSpaceDN/>
        <w:bidi w:val="0"/>
        <w:adjustRightInd/>
        <w:snapToGrid/>
        <w:spacing w:line="600" w:lineRule="exact"/>
        <w:textAlignment w:val="auto"/>
        <w:rPr>
          <w:rFonts w:hint="eastAsia" w:ascii="宋体" w:hAnsi="宋体" w:eastAsia="宋体" w:cs="Times New Roman"/>
          <w:color w:val="auto"/>
          <w:sz w:val="28"/>
          <w:szCs w:val="28"/>
          <w:highlight w:val="none"/>
        </w:rPr>
      </w:pPr>
      <w:r>
        <w:rPr>
          <w:rFonts w:hint="eastAsia" w:ascii="宋体" w:hAnsi="宋体" w:eastAsia="宋体" w:cs="Times New Roman"/>
          <w:color w:val="auto"/>
          <w:sz w:val="28"/>
          <w:szCs w:val="28"/>
          <w:highlight w:val="none"/>
        </w:rPr>
        <w:t>（十）</w:t>
      </w:r>
      <w:r>
        <w:rPr>
          <w:rFonts w:hint="eastAsia" w:ascii="宋体" w:hAnsi="宋体" w:eastAsia="宋体" w:cs="Times New Roman"/>
          <w:color w:val="auto"/>
          <w:sz w:val="28"/>
          <w:szCs w:val="28"/>
          <w:highlight w:val="none"/>
          <w:lang w:eastAsia="zh-CN"/>
        </w:rPr>
        <w:t>磋商</w:t>
      </w:r>
      <w:r>
        <w:rPr>
          <w:rFonts w:hint="eastAsia" w:ascii="宋体" w:hAnsi="宋体" w:eastAsia="宋体" w:cs="Times New Roman"/>
          <w:color w:val="auto"/>
          <w:sz w:val="28"/>
          <w:szCs w:val="28"/>
          <w:highlight w:val="none"/>
        </w:rPr>
        <w:t>小组可根据</w:t>
      </w:r>
      <w:r>
        <w:rPr>
          <w:rFonts w:hint="eastAsia" w:ascii="宋体" w:hAnsi="宋体" w:cs="Times New Roman"/>
          <w:color w:val="auto"/>
          <w:sz w:val="28"/>
          <w:szCs w:val="28"/>
          <w:highlight w:val="none"/>
          <w:lang w:eastAsia="zh-CN"/>
        </w:rPr>
        <w:t>承租人</w:t>
      </w:r>
      <w:r>
        <w:rPr>
          <w:rFonts w:hint="eastAsia" w:ascii="宋体" w:hAnsi="宋体" w:eastAsia="宋体" w:cs="Times New Roman"/>
          <w:color w:val="auto"/>
          <w:sz w:val="28"/>
          <w:szCs w:val="28"/>
          <w:highlight w:val="none"/>
        </w:rPr>
        <w:t>的报价，响应内容及</w:t>
      </w:r>
      <w:r>
        <w:rPr>
          <w:rFonts w:hint="eastAsia" w:ascii="宋体" w:hAnsi="宋体" w:eastAsia="宋体" w:cs="Times New Roman"/>
          <w:color w:val="auto"/>
          <w:sz w:val="28"/>
          <w:szCs w:val="28"/>
          <w:highlight w:val="none"/>
          <w:lang w:eastAsia="zh-CN"/>
        </w:rPr>
        <w:t>磋商</w:t>
      </w:r>
      <w:r>
        <w:rPr>
          <w:rFonts w:hint="eastAsia" w:ascii="宋体" w:hAnsi="宋体" w:eastAsia="宋体" w:cs="Times New Roman"/>
          <w:color w:val="auto"/>
          <w:sz w:val="28"/>
          <w:szCs w:val="28"/>
          <w:highlight w:val="none"/>
        </w:rPr>
        <w:t>的情况，要求各</w:t>
      </w:r>
      <w:r>
        <w:rPr>
          <w:rFonts w:hint="eastAsia" w:ascii="宋体" w:hAnsi="宋体" w:cs="Times New Roman"/>
          <w:color w:val="auto"/>
          <w:sz w:val="28"/>
          <w:szCs w:val="28"/>
          <w:highlight w:val="none"/>
          <w:lang w:eastAsia="zh-CN"/>
        </w:rPr>
        <w:t>承租人</w:t>
      </w:r>
      <w:r>
        <w:rPr>
          <w:rFonts w:hint="eastAsia" w:ascii="宋体" w:hAnsi="宋体" w:eastAsia="宋体" w:cs="Times New Roman"/>
          <w:color w:val="auto"/>
          <w:sz w:val="28"/>
          <w:szCs w:val="28"/>
          <w:highlight w:val="none"/>
        </w:rPr>
        <w:t>分别进行不超过三轮报价且再次</w:t>
      </w:r>
      <w:r>
        <w:rPr>
          <w:rFonts w:hint="eastAsia" w:ascii="宋体" w:hAnsi="宋体" w:eastAsia="宋体" w:cs="Times New Roman"/>
          <w:color w:val="auto"/>
          <w:sz w:val="28"/>
          <w:szCs w:val="28"/>
          <w:highlight w:val="none"/>
          <w:lang w:eastAsia="zh-CN"/>
        </w:rPr>
        <w:t>磋商</w:t>
      </w:r>
      <w:r>
        <w:rPr>
          <w:rFonts w:hint="eastAsia" w:ascii="宋体" w:hAnsi="宋体" w:eastAsia="宋体" w:cs="Times New Roman"/>
          <w:color w:val="auto"/>
          <w:sz w:val="28"/>
          <w:szCs w:val="28"/>
          <w:highlight w:val="none"/>
        </w:rPr>
        <w:t>价格不得</w:t>
      </w:r>
      <w:r>
        <w:rPr>
          <w:rFonts w:hint="eastAsia" w:ascii="宋体" w:hAnsi="宋体" w:eastAsia="宋体" w:cs="Times New Roman"/>
          <w:color w:val="auto"/>
          <w:sz w:val="28"/>
          <w:szCs w:val="28"/>
          <w:highlight w:val="none"/>
          <w:lang w:val="en-US" w:eastAsia="zh-CN"/>
        </w:rPr>
        <w:t>低</w:t>
      </w:r>
      <w:r>
        <w:rPr>
          <w:rFonts w:hint="eastAsia" w:ascii="宋体" w:hAnsi="宋体" w:eastAsia="宋体" w:cs="Times New Roman"/>
          <w:color w:val="auto"/>
          <w:sz w:val="28"/>
          <w:szCs w:val="28"/>
          <w:highlight w:val="none"/>
        </w:rPr>
        <w:t>于前一次报价，并给予每个正在参加</w:t>
      </w:r>
      <w:r>
        <w:rPr>
          <w:rFonts w:hint="eastAsia" w:ascii="宋体" w:hAnsi="宋体" w:eastAsia="宋体" w:cs="Times New Roman"/>
          <w:color w:val="auto"/>
          <w:sz w:val="28"/>
          <w:szCs w:val="28"/>
          <w:highlight w:val="none"/>
          <w:lang w:eastAsia="zh-CN"/>
        </w:rPr>
        <w:t>磋商</w:t>
      </w:r>
      <w:r>
        <w:rPr>
          <w:rFonts w:hint="eastAsia" w:ascii="宋体" w:hAnsi="宋体" w:eastAsia="宋体" w:cs="Times New Roman"/>
          <w:color w:val="auto"/>
          <w:sz w:val="28"/>
          <w:szCs w:val="28"/>
          <w:highlight w:val="none"/>
        </w:rPr>
        <w:t>的</w:t>
      </w:r>
      <w:r>
        <w:rPr>
          <w:rFonts w:hint="eastAsia" w:ascii="宋体" w:hAnsi="宋体" w:cs="Times New Roman"/>
          <w:color w:val="auto"/>
          <w:sz w:val="28"/>
          <w:szCs w:val="28"/>
          <w:highlight w:val="none"/>
          <w:lang w:eastAsia="zh-CN"/>
        </w:rPr>
        <w:t>承租人</w:t>
      </w:r>
      <w:r>
        <w:rPr>
          <w:rFonts w:hint="eastAsia" w:ascii="宋体" w:hAnsi="宋体" w:eastAsia="宋体" w:cs="Times New Roman"/>
          <w:color w:val="auto"/>
          <w:sz w:val="28"/>
          <w:szCs w:val="28"/>
          <w:highlight w:val="none"/>
        </w:rPr>
        <w:t>相同的机会。最后一轮</w:t>
      </w:r>
      <w:r>
        <w:rPr>
          <w:rFonts w:hint="eastAsia" w:ascii="宋体" w:hAnsi="宋体" w:eastAsia="宋体" w:cs="Times New Roman"/>
          <w:color w:val="auto"/>
          <w:sz w:val="28"/>
          <w:szCs w:val="28"/>
          <w:highlight w:val="none"/>
          <w:lang w:eastAsia="zh-CN"/>
        </w:rPr>
        <w:t>磋商</w:t>
      </w:r>
      <w:r>
        <w:rPr>
          <w:rFonts w:hint="eastAsia" w:ascii="宋体" w:hAnsi="宋体" w:eastAsia="宋体" w:cs="Times New Roman"/>
          <w:color w:val="auto"/>
          <w:sz w:val="28"/>
          <w:szCs w:val="28"/>
          <w:highlight w:val="none"/>
        </w:rPr>
        <w:t>结束后，参加</w:t>
      </w:r>
      <w:r>
        <w:rPr>
          <w:rFonts w:hint="eastAsia" w:ascii="宋体" w:hAnsi="宋体" w:eastAsia="宋体" w:cs="Times New Roman"/>
          <w:color w:val="auto"/>
          <w:sz w:val="28"/>
          <w:szCs w:val="28"/>
          <w:highlight w:val="none"/>
          <w:lang w:eastAsia="zh-CN"/>
        </w:rPr>
        <w:t>磋商</w:t>
      </w:r>
      <w:r>
        <w:rPr>
          <w:rFonts w:hint="eastAsia" w:ascii="宋体" w:hAnsi="宋体" w:eastAsia="宋体" w:cs="Times New Roman"/>
          <w:color w:val="auto"/>
          <w:sz w:val="28"/>
          <w:szCs w:val="28"/>
          <w:highlight w:val="none"/>
        </w:rPr>
        <w:t>的</w:t>
      </w:r>
      <w:r>
        <w:rPr>
          <w:rFonts w:hint="eastAsia" w:ascii="宋体" w:hAnsi="宋体" w:cs="Times New Roman"/>
          <w:color w:val="auto"/>
          <w:sz w:val="28"/>
          <w:szCs w:val="28"/>
          <w:highlight w:val="none"/>
          <w:lang w:eastAsia="zh-CN"/>
        </w:rPr>
        <w:t>承租人</w:t>
      </w:r>
      <w:r>
        <w:rPr>
          <w:rFonts w:hint="eastAsia" w:ascii="宋体" w:hAnsi="宋体" w:eastAsia="宋体" w:cs="Times New Roman"/>
          <w:color w:val="auto"/>
          <w:sz w:val="28"/>
          <w:szCs w:val="28"/>
          <w:highlight w:val="none"/>
        </w:rPr>
        <w:t>应当对</w:t>
      </w:r>
      <w:r>
        <w:rPr>
          <w:rFonts w:hint="eastAsia" w:ascii="宋体" w:hAnsi="宋体" w:eastAsia="宋体" w:cs="Times New Roman"/>
          <w:color w:val="auto"/>
          <w:sz w:val="28"/>
          <w:szCs w:val="28"/>
          <w:highlight w:val="none"/>
          <w:lang w:eastAsia="zh-CN"/>
        </w:rPr>
        <w:t>磋商</w:t>
      </w:r>
      <w:r>
        <w:rPr>
          <w:rFonts w:hint="eastAsia" w:ascii="宋体" w:hAnsi="宋体" w:eastAsia="宋体" w:cs="Times New Roman"/>
          <w:color w:val="auto"/>
          <w:sz w:val="28"/>
          <w:szCs w:val="28"/>
          <w:highlight w:val="none"/>
        </w:rPr>
        <w:t>的承诺和最后报价以书面形式确认，并由授权人签署。</w:t>
      </w:r>
    </w:p>
    <w:p w14:paraId="0FA19ECA">
      <w:pPr>
        <w:keepNext w:val="0"/>
        <w:keepLines w:val="0"/>
        <w:pageBreakBefore w:val="0"/>
        <w:widowControl/>
        <w:kinsoku/>
        <w:wordWrap/>
        <w:overflowPunct/>
        <w:topLinePunct w:val="0"/>
        <w:autoSpaceDE/>
        <w:autoSpaceDN/>
        <w:bidi w:val="0"/>
        <w:adjustRightInd/>
        <w:snapToGrid/>
        <w:spacing w:line="600" w:lineRule="exact"/>
        <w:textAlignment w:val="auto"/>
        <w:rPr>
          <w:rFonts w:hint="eastAsia" w:ascii="宋体" w:hAnsi="宋体" w:eastAsia="宋体"/>
          <w:b/>
          <w:color w:val="auto"/>
          <w:sz w:val="28"/>
          <w:szCs w:val="28"/>
          <w:highlight w:val="none"/>
        </w:rPr>
      </w:pPr>
      <w:r>
        <w:rPr>
          <w:rFonts w:hint="eastAsia" w:ascii="宋体" w:hAnsi="宋体" w:eastAsia="宋体"/>
          <w:b/>
          <w:color w:val="auto"/>
          <w:sz w:val="28"/>
          <w:szCs w:val="28"/>
          <w:highlight w:val="none"/>
        </w:rPr>
        <w:t>五、报价费用</w:t>
      </w:r>
    </w:p>
    <w:p w14:paraId="54E7808A">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color w:val="auto"/>
          <w:sz w:val="28"/>
          <w:szCs w:val="28"/>
          <w:highlight w:val="none"/>
        </w:rPr>
        <w:t xml:space="preserve">   1、无论报价过程中的方法和结果如何，</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自行承担所有与参加报价有关的费用。</w:t>
      </w:r>
    </w:p>
    <w:p w14:paraId="56CAD107">
      <w:pPr>
        <w:keepNext w:val="0"/>
        <w:keepLines w:val="0"/>
        <w:pageBreakBefore w:val="0"/>
        <w:widowControl/>
        <w:numPr>
          <w:ilvl w:val="0"/>
          <w:numId w:val="22"/>
        </w:numPr>
        <w:kinsoku/>
        <w:wordWrap/>
        <w:overflowPunct/>
        <w:topLinePunct w:val="0"/>
        <w:autoSpaceDE/>
        <w:autoSpaceDN/>
        <w:bidi w:val="0"/>
        <w:adjustRightInd/>
        <w:snapToGrid/>
        <w:spacing w:line="600" w:lineRule="exact"/>
        <w:ind w:firstLine="480"/>
        <w:textAlignment w:val="auto"/>
        <w:rPr>
          <w:rFonts w:ascii="宋体" w:hAnsi="宋体"/>
          <w:bCs/>
          <w:color w:val="auto"/>
          <w:kern w:val="11"/>
          <w:sz w:val="28"/>
          <w:szCs w:val="28"/>
          <w:highlight w:val="none"/>
        </w:rPr>
      </w:pPr>
      <w:r>
        <w:rPr>
          <w:rFonts w:hint="eastAsia" w:ascii="宋体" w:hAnsi="宋体"/>
          <w:color w:val="auto"/>
          <w:sz w:val="28"/>
          <w:szCs w:val="28"/>
          <w:highlight w:val="none"/>
        </w:rPr>
        <w:t>成交服务费：</w:t>
      </w:r>
      <w:r>
        <w:rPr>
          <w:rFonts w:hint="eastAsia" w:ascii="宋体" w:hAnsi="宋体"/>
          <w:color w:val="auto"/>
          <w:sz w:val="28"/>
          <w:szCs w:val="28"/>
          <w:highlight w:val="none"/>
          <w:lang w:val="en-US" w:eastAsia="zh-CN"/>
        </w:rPr>
        <w:t>人民币3000元</w:t>
      </w:r>
      <w:r>
        <w:rPr>
          <w:rFonts w:hint="eastAsia" w:ascii="宋体" w:hAnsi="宋体"/>
          <w:color w:val="auto"/>
          <w:sz w:val="28"/>
          <w:szCs w:val="28"/>
          <w:highlight w:val="none"/>
        </w:rPr>
        <w:t>，由</w:t>
      </w:r>
      <w:r>
        <w:rPr>
          <w:rFonts w:hint="eastAsia" w:ascii="宋体" w:hAnsi="宋体"/>
          <w:color w:val="auto"/>
          <w:sz w:val="28"/>
          <w:szCs w:val="28"/>
          <w:highlight w:val="none"/>
          <w:lang w:eastAsia="zh-CN"/>
        </w:rPr>
        <w:t>成交承租人</w:t>
      </w:r>
      <w:r>
        <w:rPr>
          <w:rFonts w:hint="eastAsia" w:ascii="宋体" w:hAnsi="宋体"/>
          <w:color w:val="auto"/>
          <w:sz w:val="28"/>
          <w:szCs w:val="28"/>
          <w:highlight w:val="none"/>
        </w:rPr>
        <w:t>支付，在领取成交通知书前支付给</w:t>
      </w:r>
      <w:r>
        <w:rPr>
          <w:rFonts w:hint="eastAsia" w:ascii="宋体" w:hAnsi="宋体"/>
          <w:color w:val="auto"/>
          <w:sz w:val="28"/>
          <w:szCs w:val="28"/>
          <w:highlight w:val="none"/>
          <w:lang w:eastAsia="zh-CN"/>
        </w:rPr>
        <w:t>代理机构</w:t>
      </w:r>
      <w:r>
        <w:rPr>
          <w:rFonts w:hint="eastAsia" w:ascii="宋体" w:hAnsi="宋体"/>
          <w:color w:val="auto"/>
          <w:sz w:val="28"/>
          <w:szCs w:val="28"/>
          <w:highlight w:val="none"/>
        </w:rPr>
        <w:t>。汇款信息（电汇注明公司名称及用途）：</w:t>
      </w:r>
    </w:p>
    <w:p w14:paraId="334348FF">
      <w:pPr>
        <w:keepNext w:val="0"/>
        <w:keepLines w:val="0"/>
        <w:pageBreakBefore w:val="0"/>
        <w:widowControl/>
        <w:kinsoku/>
        <w:wordWrap/>
        <w:overflowPunct/>
        <w:topLinePunct w:val="0"/>
        <w:autoSpaceDE/>
        <w:autoSpaceDN/>
        <w:bidi w:val="0"/>
        <w:adjustRightInd/>
        <w:snapToGrid/>
        <w:spacing w:line="600" w:lineRule="exact"/>
        <w:ind w:left="480"/>
        <w:textAlignment w:val="auto"/>
        <w:rPr>
          <w:rFonts w:ascii="宋体" w:hAnsi="宋体"/>
          <w:bCs/>
          <w:color w:val="auto"/>
          <w:kern w:val="11"/>
          <w:sz w:val="28"/>
          <w:szCs w:val="28"/>
          <w:highlight w:val="none"/>
        </w:rPr>
      </w:pPr>
      <w:r>
        <w:rPr>
          <w:rFonts w:hint="eastAsia" w:ascii="宋体" w:hAnsi="宋体"/>
          <w:color w:val="auto"/>
          <w:sz w:val="28"/>
          <w:szCs w:val="28"/>
          <w:highlight w:val="none"/>
        </w:rPr>
        <w:t>开 户 名：临沂市沂蒙国际招标有限公司</w:t>
      </w:r>
    </w:p>
    <w:p w14:paraId="2694FAC6">
      <w:pPr>
        <w:keepNext w:val="0"/>
        <w:keepLines w:val="0"/>
        <w:pageBreakBefore w:val="0"/>
        <w:widowControl/>
        <w:kinsoku/>
        <w:wordWrap/>
        <w:overflowPunct/>
        <w:topLinePunct w:val="0"/>
        <w:autoSpaceDE/>
        <w:autoSpaceDN/>
        <w:bidi w:val="0"/>
        <w:adjustRightInd/>
        <w:snapToGrid/>
        <w:spacing w:line="600" w:lineRule="exact"/>
        <w:ind w:left="480"/>
        <w:textAlignment w:val="auto"/>
        <w:rPr>
          <w:rFonts w:ascii="宋体" w:hAnsi="宋体"/>
          <w:bCs/>
          <w:color w:val="auto"/>
          <w:kern w:val="11"/>
          <w:sz w:val="28"/>
          <w:szCs w:val="28"/>
          <w:highlight w:val="none"/>
        </w:rPr>
      </w:pPr>
      <w:r>
        <w:rPr>
          <w:rFonts w:hint="eastAsia" w:ascii="宋体" w:hAnsi="宋体"/>
          <w:color w:val="auto"/>
          <w:sz w:val="28"/>
          <w:szCs w:val="28"/>
          <w:highlight w:val="none"/>
        </w:rPr>
        <w:t>开 户 行：建设银行临沂分行营业部</w:t>
      </w:r>
    </w:p>
    <w:p w14:paraId="06319C82">
      <w:pPr>
        <w:keepNext w:val="0"/>
        <w:keepLines w:val="0"/>
        <w:pageBreakBefore w:val="0"/>
        <w:widowControl/>
        <w:kinsoku/>
        <w:wordWrap/>
        <w:overflowPunct/>
        <w:topLinePunct w:val="0"/>
        <w:autoSpaceDE/>
        <w:autoSpaceDN/>
        <w:bidi w:val="0"/>
        <w:adjustRightInd/>
        <w:snapToGrid/>
        <w:spacing w:line="600" w:lineRule="exact"/>
        <w:ind w:left="480"/>
        <w:textAlignment w:val="auto"/>
        <w:rPr>
          <w:rFonts w:ascii="宋体" w:hAnsi="宋体"/>
          <w:bCs/>
          <w:color w:val="auto"/>
          <w:kern w:val="11"/>
          <w:sz w:val="28"/>
          <w:szCs w:val="28"/>
          <w:highlight w:val="none"/>
        </w:rPr>
      </w:pPr>
      <w:r>
        <w:rPr>
          <w:rFonts w:hint="eastAsia" w:ascii="宋体" w:hAnsi="宋体"/>
          <w:color w:val="auto"/>
          <w:sz w:val="28"/>
          <w:szCs w:val="28"/>
          <w:highlight w:val="none"/>
        </w:rPr>
        <w:t>账    号：37001828301050001489</w:t>
      </w:r>
    </w:p>
    <w:p w14:paraId="556D8652">
      <w:pPr>
        <w:keepNext w:val="0"/>
        <w:keepLines w:val="0"/>
        <w:pageBreakBefore w:val="0"/>
        <w:widowControl/>
        <w:kinsoku/>
        <w:wordWrap/>
        <w:overflowPunct/>
        <w:topLinePunct w:val="0"/>
        <w:autoSpaceDE/>
        <w:autoSpaceDN/>
        <w:bidi w:val="0"/>
        <w:adjustRightInd/>
        <w:snapToGrid/>
        <w:spacing w:line="600" w:lineRule="exact"/>
        <w:textAlignment w:val="auto"/>
        <w:rPr>
          <w:rFonts w:hint="default" w:ascii="宋体" w:hAnsi="宋体" w:eastAsia="宋体"/>
          <w:b/>
          <w:color w:val="auto"/>
          <w:sz w:val="28"/>
          <w:szCs w:val="28"/>
          <w:highlight w:val="none"/>
          <w:lang w:val="en-US" w:eastAsia="zh-CN"/>
        </w:rPr>
      </w:pPr>
      <w:r>
        <w:rPr>
          <w:rFonts w:hint="eastAsia" w:ascii="宋体" w:hAnsi="宋体" w:eastAsia="宋体"/>
          <w:b/>
          <w:color w:val="auto"/>
          <w:sz w:val="28"/>
          <w:szCs w:val="28"/>
          <w:highlight w:val="none"/>
        </w:rPr>
        <w:t>六、磋商保证金</w:t>
      </w:r>
      <w:r>
        <w:rPr>
          <w:rFonts w:hint="eastAsia" w:ascii="宋体" w:hAnsi="宋体"/>
          <w:b/>
          <w:color w:val="auto"/>
          <w:sz w:val="28"/>
          <w:szCs w:val="28"/>
          <w:highlight w:val="none"/>
          <w:lang w:eastAsia="zh-CN"/>
        </w:rPr>
        <w:t>：</w:t>
      </w:r>
    </w:p>
    <w:p w14:paraId="62B78EA0">
      <w:pPr>
        <w:keepNext w:val="0"/>
        <w:keepLines w:val="0"/>
        <w:pageBreakBefore w:val="0"/>
        <w:widowControl/>
        <w:kinsoku/>
        <w:wordWrap/>
        <w:overflowPunct/>
        <w:topLinePunct w:val="0"/>
        <w:autoSpaceDE/>
        <w:autoSpaceDN/>
        <w:bidi w:val="0"/>
        <w:adjustRightInd/>
        <w:snapToGrid/>
        <w:spacing w:line="600" w:lineRule="exact"/>
        <w:ind w:firstLine="570"/>
        <w:textAlignment w:val="auto"/>
        <w:rPr>
          <w:rFonts w:hint="eastAsia" w:ascii="宋体" w:hAnsi="宋体"/>
          <w:color w:val="auto"/>
          <w:sz w:val="28"/>
          <w:szCs w:val="28"/>
          <w:highlight w:val="none"/>
        </w:rPr>
      </w:pPr>
      <w:r>
        <w:rPr>
          <w:rFonts w:hint="eastAsia" w:ascii="宋体" w:hAnsi="宋体"/>
          <w:color w:val="auto"/>
          <w:sz w:val="28"/>
          <w:szCs w:val="28"/>
          <w:highlight w:val="none"/>
        </w:rPr>
        <w:t>1、人民币</w:t>
      </w:r>
      <w:r>
        <w:rPr>
          <w:rFonts w:hint="eastAsia" w:ascii="宋体" w:hAnsi="宋体"/>
          <w:color w:val="auto"/>
          <w:sz w:val="28"/>
          <w:szCs w:val="28"/>
          <w:highlight w:val="none"/>
          <w:lang w:val="en-US" w:eastAsia="zh-CN"/>
        </w:rPr>
        <w:t>12000</w:t>
      </w:r>
      <w:r>
        <w:rPr>
          <w:rFonts w:hint="eastAsia" w:ascii="宋体" w:hAnsi="宋体"/>
          <w:color w:val="auto"/>
          <w:sz w:val="28"/>
          <w:szCs w:val="28"/>
          <w:highlight w:val="none"/>
        </w:rPr>
        <w:t>元</w:t>
      </w:r>
      <w:r>
        <w:rPr>
          <w:rFonts w:hint="eastAsia" w:ascii="宋体" w:hAnsi="宋体"/>
          <w:b/>
          <w:color w:val="auto"/>
          <w:sz w:val="28"/>
          <w:szCs w:val="28"/>
          <w:highlight w:val="none"/>
        </w:rPr>
        <w:t>。</w:t>
      </w:r>
      <w:r>
        <w:rPr>
          <w:rFonts w:hint="eastAsia" w:ascii="宋体" w:hAnsi="宋体"/>
          <w:color w:val="auto"/>
          <w:sz w:val="28"/>
          <w:szCs w:val="28"/>
          <w:highlight w:val="none"/>
        </w:rPr>
        <w:t>此磋商保证金是响应文件的一个组成部分。</w:t>
      </w:r>
    </w:p>
    <w:p w14:paraId="7AB58324">
      <w:pPr>
        <w:keepNext w:val="0"/>
        <w:keepLines w:val="0"/>
        <w:pageBreakBefore w:val="0"/>
        <w:widowControl/>
        <w:kinsoku/>
        <w:wordWrap/>
        <w:overflowPunct/>
        <w:topLinePunct w:val="0"/>
        <w:autoSpaceDE/>
        <w:autoSpaceDN/>
        <w:bidi w:val="0"/>
        <w:adjustRightInd/>
        <w:snapToGrid/>
        <w:spacing w:line="600" w:lineRule="exact"/>
        <w:ind w:left="480" w:firstLine="226" w:firstLineChars="81"/>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2、</w:t>
      </w:r>
      <w:bookmarkStart w:id="27" w:name="OLE_LINK1"/>
      <w:bookmarkEnd w:id="27"/>
      <w:bookmarkStart w:id="28" w:name="OLE_LINK2"/>
      <w:bookmarkEnd w:id="28"/>
      <w:r>
        <w:rPr>
          <w:rFonts w:hint="eastAsia" w:ascii="宋体" w:hAnsi="宋体" w:cs="宋体"/>
          <w:color w:val="auto"/>
          <w:sz w:val="28"/>
          <w:szCs w:val="28"/>
          <w:highlight w:val="none"/>
        </w:rPr>
        <w:t>供应商须于报价截止时间前向临沂市沂蒙国际招标有限公司交纳报价保证金，该保证金电汇、网银的方式交纳。</w:t>
      </w:r>
    </w:p>
    <w:p w14:paraId="28CE03C7">
      <w:pPr>
        <w:keepNext w:val="0"/>
        <w:keepLines w:val="0"/>
        <w:pageBreakBefore w:val="0"/>
        <w:widowControl/>
        <w:kinsoku/>
        <w:wordWrap/>
        <w:overflowPunct/>
        <w:topLinePunct w:val="0"/>
        <w:autoSpaceDE/>
        <w:autoSpaceDN/>
        <w:bidi w:val="0"/>
        <w:adjustRightInd/>
        <w:snapToGrid/>
        <w:spacing w:line="600" w:lineRule="exact"/>
        <w:ind w:left="480" w:firstLine="226" w:firstLineChars="81"/>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汇款信息</w:t>
      </w:r>
    </w:p>
    <w:p w14:paraId="20F20BC3">
      <w:pPr>
        <w:keepNext w:val="0"/>
        <w:keepLines w:val="0"/>
        <w:pageBreakBefore w:val="0"/>
        <w:widowControl/>
        <w:kinsoku/>
        <w:wordWrap/>
        <w:overflowPunct/>
        <w:topLinePunct w:val="0"/>
        <w:autoSpaceDE/>
        <w:autoSpaceDN/>
        <w:bidi w:val="0"/>
        <w:adjustRightInd/>
        <w:snapToGrid/>
        <w:spacing w:line="600" w:lineRule="exact"/>
        <w:ind w:left="480" w:firstLine="226" w:firstLineChars="81"/>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开 户 名：临沂市沂蒙国际招标有限公司</w:t>
      </w:r>
    </w:p>
    <w:p w14:paraId="6106FAB1">
      <w:pPr>
        <w:keepNext w:val="0"/>
        <w:keepLines w:val="0"/>
        <w:pageBreakBefore w:val="0"/>
        <w:widowControl/>
        <w:kinsoku/>
        <w:wordWrap/>
        <w:overflowPunct/>
        <w:topLinePunct w:val="0"/>
        <w:autoSpaceDE/>
        <w:autoSpaceDN/>
        <w:bidi w:val="0"/>
        <w:adjustRightInd/>
        <w:snapToGrid/>
        <w:spacing w:line="600" w:lineRule="exact"/>
        <w:ind w:left="480" w:firstLine="226" w:firstLineChars="81"/>
        <w:textAlignment w:val="auto"/>
        <w:rPr>
          <w:rFonts w:hint="eastAsia" w:ascii="宋体" w:hAnsi="宋体" w:eastAsia="宋体" w:cs="宋体"/>
          <w:color w:val="auto"/>
          <w:sz w:val="28"/>
          <w:szCs w:val="28"/>
          <w:highlight w:val="none"/>
          <w:lang w:eastAsia="zh-CN"/>
        </w:rPr>
      </w:pPr>
      <w:r>
        <w:rPr>
          <w:rFonts w:hint="eastAsia" w:ascii="宋体" w:hAnsi="宋体" w:cs="宋体"/>
          <w:color w:val="auto"/>
          <w:sz w:val="28"/>
          <w:szCs w:val="28"/>
          <w:highlight w:val="none"/>
        </w:rPr>
        <w:t>开 户 行：</w:t>
      </w:r>
      <w:r>
        <w:rPr>
          <w:rFonts w:hint="eastAsia" w:ascii="宋体" w:hAnsi="宋体" w:cs="宋体"/>
          <w:color w:val="auto"/>
          <w:sz w:val="28"/>
          <w:szCs w:val="28"/>
          <w:highlight w:val="none"/>
          <w:lang w:eastAsia="zh-CN"/>
        </w:rPr>
        <w:t>建设银行临沂分行营业部</w:t>
      </w:r>
    </w:p>
    <w:p w14:paraId="66393E9F">
      <w:pPr>
        <w:keepNext w:val="0"/>
        <w:keepLines w:val="0"/>
        <w:pageBreakBefore w:val="0"/>
        <w:widowControl/>
        <w:kinsoku/>
        <w:wordWrap/>
        <w:overflowPunct/>
        <w:topLinePunct w:val="0"/>
        <w:autoSpaceDE/>
        <w:autoSpaceDN/>
        <w:bidi w:val="0"/>
        <w:adjustRightInd/>
        <w:snapToGrid/>
        <w:spacing w:line="600" w:lineRule="exact"/>
        <w:ind w:left="480" w:firstLine="226" w:firstLineChars="81"/>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账    号：</w:t>
      </w:r>
      <w:r>
        <w:rPr>
          <w:rFonts w:hint="eastAsia" w:ascii="宋体" w:hAnsi="宋体" w:cs="宋体"/>
          <w:color w:val="auto"/>
          <w:sz w:val="28"/>
          <w:szCs w:val="28"/>
          <w:highlight w:val="none"/>
          <w:lang w:eastAsia="zh-CN"/>
        </w:rPr>
        <w:t>37001828301050001489</w:t>
      </w:r>
      <w:r>
        <w:rPr>
          <w:rFonts w:hint="eastAsia" w:ascii="宋体" w:hAnsi="宋体" w:cs="宋体"/>
          <w:color w:val="auto"/>
          <w:sz w:val="28"/>
          <w:szCs w:val="28"/>
          <w:highlight w:val="none"/>
        </w:rPr>
        <w:t>。</w:t>
      </w:r>
    </w:p>
    <w:p w14:paraId="171AD6C6">
      <w:pPr>
        <w:keepNext w:val="0"/>
        <w:keepLines w:val="0"/>
        <w:pageBreakBefore w:val="0"/>
        <w:widowControl/>
        <w:kinsoku/>
        <w:wordWrap/>
        <w:overflowPunct/>
        <w:topLinePunct w:val="0"/>
        <w:autoSpaceDE/>
        <w:autoSpaceDN/>
        <w:bidi w:val="0"/>
        <w:adjustRightInd/>
        <w:snapToGrid/>
        <w:spacing w:line="600" w:lineRule="exact"/>
        <w:ind w:firstLine="551"/>
        <w:textAlignment w:val="auto"/>
        <w:rPr>
          <w:rFonts w:hint="eastAsia" w:ascii="宋体" w:hAnsi="宋体"/>
          <w:color w:val="auto"/>
          <w:sz w:val="28"/>
          <w:szCs w:val="28"/>
          <w:highlight w:val="none"/>
        </w:rPr>
      </w:pPr>
      <w:r>
        <w:rPr>
          <w:rFonts w:hint="eastAsia" w:ascii="宋体" w:hAnsi="宋体"/>
          <w:color w:val="auto"/>
          <w:sz w:val="28"/>
          <w:szCs w:val="28"/>
          <w:highlight w:val="none"/>
        </w:rPr>
        <w:t>3、未按规定在递交响应文件截止时间前提交磋商保证金的响应文件将被拒绝接受。</w:t>
      </w:r>
    </w:p>
    <w:p w14:paraId="70811617">
      <w:pPr>
        <w:keepNext w:val="0"/>
        <w:keepLines w:val="0"/>
        <w:pageBreakBefore w:val="0"/>
        <w:widowControl/>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4、未</w:t>
      </w:r>
      <w:r>
        <w:rPr>
          <w:rFonts w:hint="eastAsia" w:ascii="宋体" w:hAnsi="宋体"/>
          <w:color w:val="auto"/>
          <w:sz w:val="28"/>
          <w:szCs w:val="28"/>
          <w:highlight w:val="none"/>
          <w:lang w:eastAsia="zh-CN"/>
        </w:rPr>
        <w:t>成交供应商</w:t>
      </w:r>
      <w:r>
        <w:rPr>
          <w:rFonts w:hint="eastAsia" w:ascii="宋体" w:hAnsi="宋体"/>
          <w:color w:val="auto"/>
          <w:sz w:val="28"/>
          <w:szCs w:val="28"/>
          <w:highlight w:val="none"/>
        </w:rPr>
        <w:t>的磋商保证金应当在成交通知书发出后5个工作日内退还，</w:t>
      </w:r>
      <w:r>
        <w:rPr>
          <w:rFonts w:hint="eastAsia" w:ascii="宋体" w:hAnsi="宋体"/>
          <w:color w:val="auto"/>
          <w:sz w:val="28"/>
          <w:szCs w:val="28"/>
          <w:highlight w:val="none"/>
          <w:lang w:eastAsia="zh-CN"/>
        </w:rPr>
        <w:t>成交供应商</w:t>
      </w:r>
      <w:r>
        <w:rPr>
          <w:rFonts w:hint="eastAsia" w:ascii="宋体" w:hAnsi="宋体"/>
          <w:color w:val="auto"/>
          <w:sz w:val="28"/>
          <w:szCs w:val="28"/>
          <w:highlight w:val="none"/>
        </w:rPr>
        <w:t>的磋商保证金应当在磋商合同签订后5个工作日内退还。但因供应商自身原因导致无法及时退还的除外。</w:t>
      </w:r>
    </w:p>
    <w:p w14:paraId="7E8B58C0">
      <w:pPr>
        <w:keepNext w:val="0"/>
        <w:keepLines w:val="0"/>
        <w:pageBreakBefore w:val="0"/>
        <w:widowControl/>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5、有下列情形之一的，磋商保证金不予退还：</w:t>
      </w:r>
    </w:p>
    <w:p w14:paraId="3175BF78">
      <w:pPr>
        <w:keepNext w:val="0"/>
        <w:keepLines w:val="0"/>
        <w:pageBreakBefore w:val="0"/>
        <w:widowControl/>
        <w:kinsoku/>
        <w:wordWrap/>
        <w:overflowPunct/>
        <w:topLinePunct w:val="0"/>
        <w:autoSpaceDE/>
        <w:autoSpaceDN/>
        <w:bidi w:val="0"/>
        <w:adjustRightInd/>
        <w:snapToGrid/>
        <w:spacing w:line="600" w:lineRule="exact"/>
        <w:textAlignment w:val="auto"/>
        <w:rPr>
          <w:rFonts w:hint="eastAsia" w:ascii="宋体" w:hAnsi="宋体"/>
          <w:color w:val="auto"/>
          <w:sz w:val="28"/>
          <w:szCs w:val="28"/>
          <w:highlight w:val="none"/>
        </w:rPr>
      </w:pPr>
      <w:r>
        <w:rPr>
          <w:rFonts w:hint="eastAsia" w:ascii="宋体" w:hAnsi="宋体"/>
          <w:color w:val="auto"/>
          <w:sz w:val="28"/>
          <w:szCs w:val="28"/>
          <w:highlight w:val="none"/>
        </w:rPr>
        <w:t>　　（1）供应商在提交响应文件截止时间后撤回响应文件的；</w:t>
      </w:r>
    </w:p>
    <w:p w14:paraId="609FD758">
      <w:pPr>
        <w:keepNext w:val="0"/>
        <w:keepLines w:val="0"/>
        <w:pageBreakBefore w:val="0"/>
        <w:widowControl/>
        <w:kinsoku/>
        <w:wordWrap/>
        <w:overflowPunct/>
        <w:topLinePunct w:val="0"/>
        <w:autoSpaceDE/>
        <w:autoSpaceDN/>
        <w:bidi w:val="0"/>
        <w:adjustRightInd/>
        <w:snapToGrid/>
        <w:spacing w:line="600" w:lineRule="exact"/>
        <w:textAlignment w:val="auto"/>
        <w:rPr>
          <w:rFonts w:hint="eastAsia" w:ascii="宋体" w:hAnsi="宋体"/>
          <w:color w:val="auto"/>
          <w:sz w:val="28"/>
          <w:szCs w:val="28"/>
          <w:highlight w:val="none"/>
        </w:rPr>
      </w:pPr>
      <w:r>
        <w:rPr>
          <w:rFonts w:hint="eastAsia" w:ascii="宋体" w:hAnsi="宋体"/>
          <w:color w:val="auto"/>
          <w:sz w:val="28"/>
          <w:szCs w:val="28"/>
          <w:highlight w:val="none"/>
        </w:rPr>
        <w:t>　　（2）供应商在响应文件中提供虚假材料的；</w:t>
      </w:r>
    </w:p>
    <w:p w14:paraId="18633031">
      <w:pPr>
        <w:keepNext w:val="0"/>
        <w:keepLines w:val="0"/>
        <w:pageBreakBefore w:val="0"/>
        <w:widowControl/>
        <w:kinsoku/>
        <w:wordWrap/>
        <w:overflowPunct/>
        <w:topLinePunct w:val="0"/>
        <w:autoSpaceDE/>
        <w:autoSpaceDN/>
        <w:bidi w:val="0"/>
        <w:adjustRightInd/>
        <w:snapToGrid/>
        <w:spacing w:line="600" w:lineRule="exact"/>
        <w:textAlignment w:val="auto"/>
        <w:rPr>
          <w:rFonts w:hint="eastAsia" w:ascii="宋体" w:hAnsi="宋体"/>
          <w:color w:val="auto"/>
          <w:sz w:val="28"/>
          <w:szCs w:val="28"/>
          <w:highlight w:val="none"/>
        </w:rPr>
      </w:pPr>
      <w:r>
        <w:rPr>
          <w:rFonts w:hint="eastAsia" w:ascii="宋体" w:hAnsi="宋体"/>
          <w:color w:val="auto"/>
          <w:sz w:val="28"/>
          <w:szCs w:val="28"/>
          <w:highlight w:val="none"/>
        </w:rPr>
        <w:t>　　（3）除因不可抗力或磋商文件认可的情形以外，</w:t>
      </w:r>
      <w:r>
        <w:rPr>
          <w:rFonts w:hint="eastAsia" w:ascii="宋体" w:hAnsi="宋体"/>
          <w:color w:val="auto"/>
          <w:sz w:val="28"/>
          <w:szCs w:val="28"/>
          <w:highlight w:val="none"/>
          <w:lang w:eastAsia="zh-CN"/>
        </w:rPr>
        <w:t>成交供应商</w:t>
      </w:r>
      <w:r>
        <w:rPr>
          <w:rFonts w:hint="eastAsia" w:ascii="宋体" w:hAnsi="宋体"/>
          <w:color w:val="auto"/>
          <w:sz w:val="28"/>
          <w:szCs w:val="28"/>
          <w:highlight w:val="none"/>
        </w:rPr>
        <w:t>不与采购人签订合同的；</w:t>
      </w:r>
    </w:p>
    <w:p w14:paraId="171BCC8E">
      <w:pPr>
        <w:keepNext w:val="0"/>
        <w:keepLines w:val="0"/>
        <w:pageBreakBefore w:val="0"/>
        <w:widowControl/>
        <w:kinsoku/>
        <w:wordWrap/>
        <w:overflowPunct/>
        <w:topLinePunct w:val="0"/>
        <w:autoSpaceDE/>
        <w:autoSpaceDN/>
        <w:bidi w:val="0"/>
        <w:adjustRightInd/>
        <w:snapToGrid/>
        <w:spacing w:line="600" w:lineRule="exact"/>
        <w:textAlignment w:val="auto"/>
        <w:rPr>
          <w:rFonts w:hint="eastAsia" w:ascii="宋体" w:hAnsi="宋体"/>
          <w:color w:val="auto"/>
          <w:sz w:val="28"/>
          <w:szCs w:val="28"/>
          <w:highlight w:val="none"/>
        </w:rPr>
      </w:pPr>
      <w:r>
        <w:rPr>
          <w:rFonts w:hint="eastAsia" w:ascii="宋体" w:hAnsi="宋体"/>
          <w:color w:val="auto"/>
          <w:sz w:val="28"/>
          <w:szCs w:val="28"/>
          <w:highlight w:val="none"/>
        </w:rPr>
        <w:t>　　（4）供应商与采购人、其他供应商或者采购代理机构恶意串通的；</w:t>
      </w:r>
    </w:p>
    <w:p w14:paraId="3C5DD6A8">
      <w:pPr>
        <w:keepNext w:val="0"/>
        <w:keepLines w:val="0"/>
        <w:pageBreakBefore w:val="0"/>
        <w:widowControl/>
        <w:kinsoku/>
        <w:wordWrap/>
        <w:overflowPunct/>
        <w:topLinePunct w:val="0"/>
        <w:autoSpaceDE/>
        <w:autoSpaceDN/>
        <w:bidi w:val="0"/>
        <w:adjustRightInd/>
        <w:snapToGrid/>
        <w:spacing w:line="600" w:lineRule="exact"/>
        <w:textAlignment w:val="auto"/>
        <w:rPr>
          <w:rFonts w:hint="eastAsia" w:ascii="宋体" w:hAnsi="宋体"/>
          <w:color w:val="auto"/>
          <w:sz w:val="28"/>
          <w:szCs w:val="28"/>
          <w:highlight w:val="none"/>
        </w:rPr>
      </w:pPr>
      <w:r>
        <w:rPr>
          <w:rFonts w:hint="eastAsia" w:ascii="宋体" w:hAnsi="宋体"/>
          <w:color w:val="auto"/>
          <w:sz w:val="28"/>
          <w:szCs w:val="28"/>
          <w:highlight w:val="none"/>
        </w:rPr>
        <w:t>　　（5）磋商文件规定的其他情形。</w:t>
      </w:r>
    </w:p>
    <w:p w14:paraId="771A7CC6">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b/>
          <w:color w:val="auto"/>
          <w:sz w:val="28"/>
          <w:szCs w:val="28"/>
          <w:highlight w:val="none"/>
        </w:rPr>
      </w:pPr>
      <w:r>
        <w:rPr>
          <w:rFonts w:hint="eastAsia" w:ascii="宋体" w:hAnsi="宋体"/>
          <w:b/>
          <w:color w:val="auto"/>
          <w:sz w:val="28"/>
          <w:szCs w:val="28"/>
          <w:highlight w:val="none"/>
          <w:lang w:val="en-US" w:eastAsia="zh-CN"/>
        </w:rPr>
        <w:t>七</w:t>
      </w:r>
      <w:r>
        <w:rPr>
          <w:rFonts w:hint="eastAsia" w:ascii="宋体" w:hAnsi="宋体"/>
          <w:b/>
          <w:color w:val="auto"/>
          <w:sz w:val="28"/>
          <w:szCs w:val="28"/>
          <w:highlight w:val="none"/>
        </w:rPr>
        <w:t>、无效报价与废标</w:t>
      </w:r>
    </w:p>
    <w:p w14:paraId="415DC1EA">
      <w:pPr>
        <w:keepNext w:val="0"/>
        <w:keepLines w:val="0"/>
        <w:pageBreakBefore w:val="0"/>
        <w:widowControl/>
        <w:kinsoku/>
        <w:wordWrap/>
        <w:overflowPunct/>
        <w:topLinePunct w:val="0"/>
        <w:autoSpaceDE/>
        <w:autoSpaceDN/>
        <w:bidi w:val="0"/>
        <w:adjustRightInd/>
        <w:snapToGrid/>
        <w:spacing w:line="600" w:lineRule="exact"/>
        <w:ind w:firstLine="280" w:firstLineChars="100"/>
        <w:textAlignment w:val="auto"/>
        <w:rPr>
          <w:rFonts w:ascii="宋体" w:hAnsi="宋体"/>
          <w:color w:val="auto"/>
          <w:sz w:val="28"/>
          <w:szCs w:val="28"/>
          <w:highlight w:val="none"/>
        </w:rPr>
      </w:pPr>
      <w:r>
        <w:rPr>
          <w:rFonts w:hint="eastAsia" w:ascii="宋体" w:hAnsi="宋体"/>
          <w:color w:val="auto"/>
          <w:sz w:val="28"/>
          <w:szCs w:val="28"/>
          <w:highlight w:val="none"/>
        </w:rPr>
        <w:t>（一）</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有下列情况之一，其报价视为无效报价：</w:t>
      </w:r>
    </w:p>
    <w:p w14:paraId="49F4B925">
      <w:pPr>
        <w:keepNext w:val="0"/>
        <w:keepLines w:val="0"/>
        <w:pageBreakBefore w:val="0"/>
        <w:widowControl/>
        <w:kinsoku/>
        <w:wordWrap/>
        <w:overflowPunct/>
        <w:topLinePunct w:val="0"/>
        <w:autoSpaceDE/>
        <w:autoSpaceDN/>
        <w:bidi w:val="0"/>
        <w:adjustRightInd/>
        <w:snapToGrid/>
        <w:spacing w:line="600" w:lineRule="exact"/>
        <w:ind w:firstLine="560" w:firstLineChars="200"/>
        <w:textAlignment w:val="auto"/>
        <w:rPr>
          <w:rFonts w:ascii="宋体" w:hAnsi="宋体"/>
          <w:color w:val="auto"/>
          <w:sz w:val="28"/>
          <w:szCs w:val="28"/>
          <w:highlight w:val="none"/>
        </w:rPr>
      </w:pPr>
      <w:r>
        <w:rPr>
          <w:rFonts w:hint="eastAsia" w:ascii="宋体" w:hAnsi="宋体"/>
          <w:color w:val="auto"/>
          <w:sz w:val="28"/>
          <w:szCs w:val="28"/>
          <w:highlight w:val="none"/>
        </w:rPr>
        <w:t>1、</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提供的响应文件不完整。</w:t>
      </w:r>
    </w:p>
    <w:p w14:paraId="3A80874D">
      <w:pPr>
        <w:keepNext w:val="0"/>
        <w:keepLines w:val="0"/>
        <w:pageBreakBefore w:val="0"/>
        <w:widowControl/>
        <w:kinsoku/>
        <w:wordWrap/>
        <w:overflowPunct/>
        <w:topLinePunct w:val="0"/>
        <w:autoSpaceDE/>
        <w:autoSpaceDN/>
        <w:bidi w:val="0"/>
        <w:adjustRightInd/>
        <w:snapToGrid/>
        <w:spacing w:line="600" w:lineRule="exact"/>
        <w:ind w:firstLine="560" w:firstLineChars="200"/>
        <w:textAlignment w:val="auto"/>
        <w:rPr>
          <w:rFonts w:ascii="宋体" w:hAnsi="宋体"/>
          <w:color w:val="auto"/>
          <w:sz w:val="28"/>
          <w:szCs w:val="28"/>
          <w:highlight w:val="none"/>
        </w:rPr>
      </w:pPr>
      <w:r>
        <w:rPr>
          <w:rFonts w:hint="eastAsia" w:ascii="宋体" w:hAnsi="宋体"/>
          <w:color w:val="auto"/>
          <w:sz w:val="28"/>
          <w:szCs w:val="28"/>
          <w:highlight w:val="none"/>
        </w:rPr>
        <w:t>2、响应文件未按磋商文件的规定签署</w:t>
      </w:r>
      <w:r>
        <w:rPr>
          <w:rFonts w:hint="eastAsia" w:ascii="宋体" w:hAnsi="宋体"/>
          <w:color w:val="auto"/>
          <w:sz w:val="28"/>
          <w:szCs w:val="28"/>
          <w:highlight w:val="none"/>
          <w:lang w:val="en-US" w:eastAsia="zh-CN"/>
        </w:rPr>
        <w:t>或</w:t>
      </w:r>
      <w:r>
        <w:rPr>
          <w:rFonts w:hint="eastAsia" w:ascii="宋体" w:hAnsi="宋体"/>
          <w:color w:val="auto"/>
          <w:sz w:val="28"/>
          <w:szCs w:val="28"/>
          <w:highlight w:val="none"/>
        </w:rPr>
        <w:t>密封的。</w:t>
      </w:r>
    </w:p>
    <w:p w14:paraId="235B121F">
      <w:pPr>
        <w:keepNext w:val="0"/>
        <w:keepLines w:val="0"/>
        <w:pageBreakBefore w:val="0"/>
        <w:widowControl/>
        <w:kinsoku/>
        <w:wordWrap/>
        <w:overflowPunct/>
        <w:topLinePunct w:val="0"/>
        <w:autoSpaceDE/>
        <w:autoSpaceDN/>
        <w:bidi w:val="0"/>
        <w:adjustRightInd/>
        <w:snapToGrid/>
        <w:spacing w:line="600" w:lineRule="exact"/>
        <w:ind w:firstLine="560" w:firstLineChars="200"/>
        <w:textAlignment w:val="auto"/>
        <w:rPr>
          <w:rFonts w:ascii="宋体" w:hAnsi="宋体"/>
          <w:color w:val="auto"/>
          <w:sz w:val="28"/>
          <w:szCs w:val="28"/>
          <w:highlight w:val="none"/>
        </w:rPr>
      </w:pPr>
      <w:r>
        <w:rPr>
          <w:rFonts w:hint="eastAsia" w:ascii="宋体" w:hAnsi="宋体"/>
          <w:color w:val="auto"/>
          <w:sz w:val="28"/>
          <w:szCs w:val="28"/>
          <w:highlight w:val="none"/>
        </w:rPr>
        <w:t>3、未提供磋商文件要求的资格资质证明文件验证的或提供虚假资格资质证明文件的。</w:t>
      </w:r>
    </w:p>
    <w:p w14:paraId="1D8991EC">
      <w:pPr>
        <w:keepNext w:val="0"/>
        <w:keepLines w:val="0"/>
        <w:pageBreakBefore w:val="0"/>
        <w:widowControl/>
        <w:kinsoku/>
        <w:wordWrap/>
        <w:overflowPunct/>
        <w:topLinePunct w:val="0"/>
        <w:autoSpaceDE/>
        <w:autoSpaceDN/>
        <w:bidi w:val="0"/>
        <w:adjustRightInd/>
        <w:snapToGrid/>
        <w:spacing w:line="600" w:lineRule="exact"/>
        <w:ind w:firstLine="560" w:firstLineChars="200"/>
        <w:textAlignment w:val="auto"/>
        <w:rPr>
          <w:rFonts w:ascii="宋体" w:hAnsi="宋体"/>
          <w:color w:val="auto"/>
          <w:sz w:val="28"/>
          <w:szCs w:val="28"/>
          <w:highlight w:val="none"/>
        </w:rPr>
      </w:pPr>
      <w:r>
        <w:rPr>
          <w:rFonts w:hint="eastAsia" w:ascii="宋体" w:hAnsi="宋体"/>
          <w:color w:val="auto"/>
          <w:sz w:val="28"/>
          <w:szCs w:val="28"/>
          <w:highlight w:val="none"/>
        </w:rPr>
        <w:t>4、</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对磋商文件</w:t>
      </w:r>
      <w:r>
        <w:rPr>
          <w:rFonts w:hint="eastAsia" w:ascii="宋体" w:hAnsi="宋体"/>
          <w:color w:val="auto"/>
          <w:sz w:val="28"/>
          <w:szCs w:val="28"/>
          <w:highlight w:val="none"/>
          <w:lang w:val="en-US" w:eastAsia="zh-CN"/>
        </w:rPr>
        <w:t>标“</w:t>
      </w:r>
      <w:r>
        <w:rPr>
          <w:rFonts w:hint="eastAsia" w:ascii="微软雅黑" w:hAnsi="微软雅黑" w:eastAsia="微软雅黑" w:cs="微软雅黑"/>
          <w:color w:val="auto"/>
          <w:sz w:val="28"/>
          <w:szCs w:val="28"/>
          <w:highlight w:val="none"/>
          <w:lang w:val="en-US" w:eastAsia="zh-CN"/>
        </w:rPr>
        <w:t>★</w:t>
      </w:r>
      <w:r>
        <w:rPr>
          <w:rFonts w:hint="eastAsia" w:ascii="宋体" w:hAnsi="宋体"/>
          <w:color w:val="auto"/>
          <w:sz w:val="28"/>
          <w:szCs w:val="28"/>
          <w:highlight w:val="none"/>
          <w:lang w:val="en-US" w:eastAsia="zh-CN"/>
        </w:rPr>
        <w:t>”</w:t>
      </w:r>
      <w:r>
        <w:rPr>
          <w:rFonts w:hint="eastAsia" w:ascii="宋体" w:hAnsi="宋体"/>
          <w:color w:val="auto"/>
          <w:sz w:val="28"/>
          <w:szCs w:val="28"/>
          <w:highlight w:val="none"/>
        </w:rPr>
        <w:t>的要求未</w:t>
      </w:r>
      <w:r>
        <w:rPr>
          <w:rFonts w:hint="eastAsia" w:ascii="宋体" w:hAnsi="宋体"/>
          <w:color w:val="auto"/>
          <w:sz w:val="28"/>
          <w:szCs w:val="28"/>
          <w:highlight w:val="none"/>
          <w:lang w:eastAsia="zh-CN"/>
        </w:rPr>
        <w:t>作</w:t>
      </w:r>
      <w:r>
        <w:rPr>
          <w:rFonts w:hint="eastAsia" w:ascii="宋体" w:hAnsi="宋体"/>
          <w:color w:val="auto"/>
          <w:sz w:val="28"/>
          <w:szCs w:val="28"/>
          <w:highlight w:val="none"/>
        </w:rPr>
        <w:t>出实质性响应。</w:t>
      </w:r>
    </w:p>
    <w:p w14:paraId="3ED40283">
      <w:pPr>
        <w:keepNext w:val="0"/>
        <w:keepLines w:val="0"/>
        <w:pageBreakBefore w:val="0"/>
        <w:widowControl/>
        <w:kinsoku/>
        <w:wordWrap/>
        <w:overflowPunct/>
        <w:topLinePunct w:val="0"/>
        <w:autoSpaceDE/>
        <w:autoSpaceDN/>
        <w:bidi w:val="0"/>
        <w:adjustRightInd/>
        <w:snapToGrid/>
        <w:spacing w:line="600" w:lineRule="exact"/>
        <w:ind w:firstLine="560" w:firstLineChars="200"/>
        <w:textAlignment w:val="auto"/>
        <w:rPr>
          <w:rFonts w:ascii="宋体" w:hAnsi="宋体"/>
          <w:color w:val="auto"/>
          <w:sz w:val="28"/>
          <w:szCs w:val="28"/>
          <w:highlight w:val="none"/>
        </w:rPr>
      </w:pPr>
      <w:r>
        <w:rPr>
          <w:rFonts w:hint="eastAsia" w:ascii="宋体" w:hAnsi="宋体"/>
          <w:color w:val="auto"/>
          <w:sz w:val="28"/>
          <w:szCs w:val="28"/>
          <w:highlight w:val="none"/>
        </w:rPr>
        <w:t>5、法律、法规规定的其他情况。</w:t>
      </w:r>
    </w:p>
    <w:p w14:paraId="5FBB9D8C">
      <w:pPr>
        <w:keepNext w:val="0"/>
        <w:keepLines w:val="0"/>
        <w:pageBreakBefore w:val="0"/>
        <w:widowControl/>
        <w:kinsoku/>
        <w:wordWrap/>
        <w:overflowPunct/>
        <w:topLinePunct w:val="0"/>
        <w:autoSpaceDE/>
        <w:autoSpaceDN/>
        <w:bidi w:val="0"/>
        <w:adjustRightInd/>
        <w:snapToGrid/>
        <w:spacing w:line="600" w:lineRule="exact"/>
        <w:ind w:firstLine="280" w:firstLineChars="100"/>
        <w:textAlignment w:val="auto"/>
        <w:rPr>
          <w:rFonts w:ascii="宋体" w:hAnsi="宋体"/>
          <w:color w:val="auto"/>
          <w:sz w:val="28"/>
          <w:szCs w:val="28"/>
          <w:highlight w:val="none"/>
        </w:rPr>
      </w:pPr>
      <w:r>
        <w:rPr>
          <w:rFonts w:hint="eastAsia" w:ascii="宋体" w:hAnsi="宋体"/>
          <w:color w:val="auto"/>
          <w:sz w:val="28"/>
          <w:szCs w:val="28"/>
          <w:highlight w:val="none"/>
        </w:rPr>
        <w:t>（二）</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有下列情况之一，其报价不仅被视为废标，而且</w:t>
      </w:r>
      <w:r>
        <w:rPr>
          <w:rFonts w:hint="eastAsia" w:ascii="宋体" w:hAnsi="宋体"/>
          <w:color w:val="auto"/>
          <w:sz w:val="28"/>
          <w:szCs w:val="28"/>
          <w:highlight w:val="none"/>
          <w:lang w:eastAsia="zh-CN"/>
        </w:rPr>
        <w:t>出租人</w:t>
      </w:r>
      <w:r>
        <w:rPr>
          <w:rFonts w:hint="eastAsia" w:ascii="宋体" w:hAnsi="宋体"/>
          <w:color w:val="auto"/>
          <w:sz w:val="28"/>
          <w:szCs w:val="28"/>
          <w:highlight w:val="none"/>
        </w:rPr>
        <w:t>将严格按照相关法律、法规及规章制度的规定行使权利并没收磋商保证金。</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给</w:t>
      </w:r>
      <w:r>
        <w:rPr>
          <w:rFonts w:hint="eastAsia" w:ascii="宋体" w:hAnsi="宋体"/>
          <w:color w:val="auto"/>
          <w:sz w:val="28"/>
          <w:szCs w:val="28"/>
          <w:highlight w:val="none"/>
          <w:lang w:eastAsia="zh-CN"/>
        </w:rPr>
        <w:t>出租人</w:t>
      </w:r>
      <w:r>
        <w:rPr>
          <w:rFonts w:hint="eastAsia" w:ascii="宋体" w:hAnsi="宋体"/>
          <w:color w:val="auto"/>
          <w:sz w:val="28"/>
          <w:szCs w:val="28"/>
          <w:highlight w:val="none"/>
        </w:rPr>
        <w:t>和</w:t>
      </w:r>
      <w:r>
        <w:rPr>
          <w:rFonts w:hint="eastAsia" w:ascii="宋体" w:hAnsi="宋体"/>
          <w:color w:val="auto"/>
          <w:sz w:val="28"/>
          <w:szCs w:val="28"/>
          <w:highlight w:val="none"/>
          <w:lang w:eastAsia="zh-CN"/>
        </w:rPr>
        <w:t>代理机构</w:t>
      </w:r>
      <w:r>
        <w:rPr>
          <w:rFonts w:hint="eastAsia" w:ascii="宋体" w:hAnsi="宋体"/>
          <w:color w:val="auto"/>
          <w:sz w:val="28"/>
          <w:szCs w:val="28"/>
          <w:highlight w:val="none"/>
        </w:rPr>
        <w:t>造成损失的，应予以赔偿。</w:t>
      </w:r>
    </w:p>
    <w:p w14:paraId="77394E28">
      <w:pPr>
        <w:keepNext w:val="0"/>
        <w:keepLines w:val="0"/>
        <w:pageBreakBefore w:val="0"/>
        <w:widowControl/>
        <w:kinsoku/>
        <w:wordWrap/>
        <w:overflowPunct/>
        <w:topLinePunct w:val="0"/>
        <w:autoSpaceDE/>
        <w:autoSpaceDN/>
        <w:bidi w:val="0"/>
        <w:adjustRightInd/>
        <w:snapToGrid/>
        <w:spacing w:line="600" w:lineRule="exact"/>
        <w:ind w:firstLine="560" w:firstLineChars="200"/>
        <w:textAlignment w:val="auto"/>
        <w:rPr>
          <w:rFonts w:ascii="宋体" w:hAnsi="宋体"/>
          <w:color w:val="auto"/>
          <w:sz w:val="28"/>
          <w:szCs w:val="28"/>
          <w:highlight w:val="none"/>
        </w:rPr>
      </w:pPr>
      <w:r>
        <w:rPr>
          <w:rFonts w:hint="eastAsia" w:ascii="宋体" w:hAnsi="宋体"/>
          <w:color w:val="auto"/>
          <w:sz w:val="28"/>
          <w:szCs w:val="28"/>
          <w:highlight w:val="none"/>
        </w:rPr>
        <w:t>1、</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在报价有效期内撤回报价；</w:t>
      </w:r>
    </w:p>
    <w:p w14:paraId="23725D69">
      <w:pPr>
        <w:keepNext w:val="0"/>
        <w:keepLines w:val="0"/>
        <w:pageBreakBefore w:val="0"/>
        <w:widowControl/>
        <w:kinsoku/>
        <w:wordWrap/>
        <w:overflowPunct/>
        <w:topLinePunct w:val="0"/>
        <w:autoSpaceDE/>
        <w:autoSpaceDN/>
        <w:bidi w:val="0"/>
        <w:adjustRightInd/>
        <w:snapToGrid/>
        <w:spacing w:line="600" w:lineRule="exact"/>
        <w:ind w:firstLine="560" w:firstLineChars="200"/>
        <w:textAlignment w:val="auto"/>
        <w:rPr>
          <w:rFonts w:ascii="宋体" w:hAnsi="宋体"/>
          <w:color w:val="auto"/>
          <w:sz w:val="28"/>
          <w:szCs w:val="28"/>
          <w:highlight w:val="none"/>
        </w:rPr>
      </w:pPr>
      <w:r>
        <w:rPr>
          <w:rFonts w:hint="eastAsia" w:ascii="宋体" w:hAnsi="宋体"/>
          <w:color w:val="auto"/>
          <w:sz w:val="28"/>
          <w:szCs w:val="28"/>
          <w:highlight w:val="none"/>
        </w:rPr>
        <w:t>2、在整个报价过程中，</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有企图影响成交结果的任何活动；</w:t>
      </w:r>
    </w:p>
    <w:p w14:paraId="2A5E3203">
      <w:pPr>
        <w:keepNext w:val="0"/>
        <w:keepLines w:val="0"/>
        <w:pageBreakBefore w:val="0"/>
        <w:widowControl/>
        <w:kinsoku/>
        <w:wordWrap/>
        <w:overflowPunct/>
        <w:topLinePunct w:val="0"/>
        <w:autoSpaceDE/>
        <w:autoSpaceDN/>
        <w:bidi w:val="0"/>
        <w:adjustRightInd/>
        <w:snapToGrid/>
        <w:spacing w:line="600" w:lineRule="exact"/>
        <w:ind w:firstLine="560" w:firstLineChars="200"/>
        <w:textAlignment w:val="auto"/>
        <w:rPr>
          <w:rFonts w:ascii="宋体" w:hAnsi="宋体"/>
          <w:color w:val="auto"/>
          <w:sz w:val="28"/>
          <w:szCs w:val="28"/>
          <w:highlight w:val="none"/>
        </w:rPr>
      </w:pPr>
      <w:r>
        <w:rPr>
          <w:rFonts w:hint="eastAsia" w:ascii="宋体" w:hAnsi="宋体"/>
          <w:color w:val="auto"/>
          <w:sz w:val="28"/>
          <w:szCs w:val="28"/>
          <w:highlight w:val="none"/>
        </w:rPr>
        <w:t>3、</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以任何方式诋毁其他</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w:t>
      </w:r>
    </w:p>
    <w:p w14:paraId="3FA36173">
      <w:pPr>
        <w:keepNext w:val="0"/>
        <w:keepLines w:val="0"/>
        <w:pageBreakBefore w:val="0"/>
        <w:widowControl/>
        <w:kinsoku/>
        <w:wordWrap/>
        <w:overflowPunct/>
        <w:topLinePunct w:val="0"/>
        <w:autoSpaceDE/>
        <w:autoSpaceDN/>
        <w:bidi w:val="0"/>
        <w:adjustRightInd/>
        <w:snapToGrid/>
        <w:spacing w:line="600" w:lineRule="exact"/>
        <w:ind w:firstLine="560" w:firstLineChars="200"/>
        <w:textAlignment w:val="auto"/>
        <w:rPr>
          <w:rFonts w:ascii="宋体" w:hAnsi="宋体"/>
          <w:color w:val="auto"/>
          <w:sz w:val="28"/>
          <w:szCs w:val="28"/>
          <w:highlight w:val="none"/>
        </w:rPr>
      </w:pPr>
      <w:r>
        <w:rPr>
          <w:rFonts w:hint="eastAsia" w:ascii="宋体" w:hAnsi="宋体"/>
          <w:color w:val="auto"/>
          <w:sz w:val="28"/>
          <w:szCs w:val="28"/>
          <w:highlight w:val="none"/>
        </w:rPr>
        <w:t>4、</w:t>
      </w:r>
      <w:r>
        <w:rPr>
          <w:rFonts w:hint="eastAsia" w:ascii="宋体" w:hAnsi="宋体"/>
          <w:color w:val="auto"/>
          <w:sz w:val="28"/>
          <w:szCs w:val="28"/>
          <w:highlight w:val="none"/>
          <w:lang w:eastAsia="zh-CN"/>
        </w:rPr>
        <w:t>成交承租人</w:t>
      </w:r>
      <w:r>
        <w:rPr>
          <w:rFonts w:hint="eastAsia" w:ascii="宋体" w:hAnsi="宋体"/>
          <w:color w:val="auto"/>
          <w:sz w:val="28"/>
          <w:szCs w:val="28"/>
          <w:highlight w:val="none"/>
        </w:rPr>
        <w:t>不按要求提交成交服务费；</w:t>
      </w:r>
    </w:p>
    <w:p w14:paraId="13DD63B6">
      <w:pPr>
        <w:keepNext w:val="0"/>
        <w:keepLines w:val="0"/>
        <w:pageBreakBefore w:val="0"/>
        <w:widowControl/>
        <w:kinsoku/>
        <w:wordWrap/>
        <w:overflowPunct/>
        <w:topLinePunct w:val="0"/>
        <w:autoSpaceDE/>
        <w:autoSpaceDN/>
        <w:bidi w:val="0"/>
        <w:adjustRightInd/>
        <w:snapToGrid/>
        <w:spacing w:line="600" w:lineRule="exact"/>
        <w:ind w:firstLine="560" w:firstLineChars="200"/>
        <w:textAlignment w:val="auto"/>
        <w:rPr>
          <w:rFonts w:ascii="宋体" w:hAnsi="宋体"/>
          <w:color w:val="auto"/>
          <w:sz w:val="28"/>
          <w:szCs w:val="28"/>
          <w:highlight w:val="none"/>
        </w:rPr>
      </w:pPr>
      <w:r>
        <w:rPr>
          <w:rFonts w:hint="eastAsia" w:ascii="宋体" w:hAnsi="宋体"/>
          <w:color w:val="auto"/>
          <w:sz w:val="28"/>
          <w:szCs w:val="28"/>
          <w:highlight w:val="none"/>
        </w:rPr>
        <w:t>5、法律、法规规定的其他情况。</w:t>
      </w:r>
    </w:p>
    <w:p w14:paraId="57798A5F">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b/>
          <w:color w:val="auto"/>
          <w:sz w:val="28"/>
          <w:szCs w:val="28"/>
          <w:highlight w:val="none"/>
        </w:rPr>
        <w:t>八、解释权</w:t>
      </w:r>
    </w:p>
    <w:p w14:paraId="5FFFD85E">
      <w:pPr>
        <w:keepNext w:val="0"/>
        <w:keepLines w:val="0"/>
        <w:pageBreakBefore w:val="0"/>
        <w:widowControl/>
        <w:numPr>
          <w:ilvl w:val="0"/>
          <w:numId w:val="8"/>
        </w:numPr>
        <w:tabs>
          <w:tab w:val="left" w:pos="993"/>
          <w:tab w:val="clear" w:pos="840"/>
        </w:tabs>
        <w:kinsoku/>
        <w:wordWrap/>
        <w:overflowPunct/>
        <w:topLinePunct w:val="0"/>
        <w:autoSpaceDE/>
        <w:autoSpaceDN/>
        <w:bidi w:val="0"/>
        <w:adjustRightInd/>
        <w:snapToGrid/>
        <w:spacing w:line="600" w:lineRule="exact"/>
        <w:ind w:left="0" w:firstLine="540"/>
        <w:textAlignment w:val="auto"/>
        <w:rPr>
          <w:rFonts w:ascii="宋体" w:hAnsi="宋体"/>
          <w:color w:val="auto"/>
          <w:sz w:val="24"/>
          <w:highlight w:val="none"/>
        </w:rPr>
      </w:pPr>
      <w:r>
        <w:rPr>
          <w:rFonts w:hint="eastAsia" w:ascii="宋体" w:hAnsi="宋体"/>
          <w:color w:val="auto"/>
          <w:sz w:val="28"/>
          <w:szCs w:val="28"/>
          <w:highlight w:val="none"/>
        </w:rPr>
        <w:t>本次磋商的最终解释权为</w:t>
      </w:r>
      <w:r>
        <w:rPr>
          <w:rFonts w:hint="eastAsia" w:ascii="宋体" w:hAnsi="宋体"/>
          <w:color w:val="auto"/>
          <w:sz w:val="28"/>
          <w:szCs w:val="28"/>
          <w:highlight w:val="none"/>
          <w:lang w:eastAsia="zh-CN"/>
        </w:rPr>
        <w:t>代理机构</w:t>
      </w:r>
      <w:r>
        <w:rPr>
          <w:rFonts w:hint="eastAsia" w:ascii="宋体" w:hAnsi="宋体"/>
          <w:color w:val="auto"/>
          <w:sz w:val="28"/>
          <w:szCs w:val="28"/>
          <w:highlight w:val="none"/>
        </w:rPr>
        <w:t>，当对一个问题有多种解释时以</w:t>
      </w:r>
      <w:r>
        <w:rPr>
          <w:rFonts w:hint="eastAsia" w:ascii="宋体" w:hAnsi="宋体"/>
          <w:color w:val="auto"/>
          <w:sz w:val="28"/>
          <w:szCs w:val="28"/>
          <w:highlight w:val="none"/>
          <w:lang w:eastAsia="zh-CN"/>
        </w:rPr>
        <w:t>代理机构</w:t>
      </w:r>
      <w:r>
        <w:rPr>
          <w:rFonts w:hint="eastAsia" w:ascii="宋体" w:hAnsi="宋体"/>
          <w:color w:val="auto"/>
          <w:sz w:val="28"/>
          <w:szCs w:val="28"/>
          <w:highlight w:val="none"/>
        </w:rPr>
        <w:t>的书面解释为准。</w:t>
      </w:r>
    </w:p>
    <w:p w14:paraId="778E5BE9">
      <w:pPr>
        <w:keepNext w:val="0"/>
        <w:keepLines w:val="0"/>
        <w:pageBreakBefore w:val="0"/>
        <w:widowControl/>
        <w:kinsoku/>
        <w:wordWrap/>
        <w:overflowPunct/>
        <w:topLinePunct w:val="0"/>
        <w:autoSpaceDE/>
        <w:autoSpaceDN/>
        <w:bidi w:val="0"/>
        <w:adjustRightInd/>
        <w:snapToGrid/>
        <w:spacing w:line="600" w:lineRule="exact"/>
        <w:ind w:firstLine="560" w:firstLineChars="200"/>
        <w:textAlignment w:val="auto"/>
        <w:rPr>
          <w:rFonts w:ascii="宋体" w:hAnsi="宋体"/>
          <w:color w:val="auto"/>
          <w:sz w:val="28"/>
          <w:szCs w:val="28"/>
          <w:highlight w:val="none"/>
        </w:rPr>
      </w:pPr>
      <w:r>
        <w:rPr>
          <w:rFonts w:hint="eastAsia" w:ascii="宋体" w:hAnsi="宋体"/>
          <w:color w:val="auto"/>
          <w:sz w:val="28"/>
          <w:szCs w:val="28"/>
          <w:highlight w:val="none"/>
        </w:rPr>
        <w:t>2、磋商文件未做须知明示，而又有相关法律、法规规定的，以</w:t>
      </w:r>
      <w:r>
        <w:rPr>
          <w:rFonts w:hint="eastAsia" w:ascii="宋体" w:hAnsi="宋体"/>
          <w:color w:val="auto"/>
          <w:sz w:val="28"/>
          <w:szCs w:val="28"/>
          <w:highlight w:val="none"/>
          <w:lang w:eastAsia="zh-CN"/>
        </w:rPr>
        <w:t>涉及的</w:t>
      </w:r>
      <w:r>
        <w:rPr>
          <w:rFonts w:hint="eastAsia" w:ascii="宋体" w:hAnsi="宋体"/>
          <w:color w:val="auto"/>
          <w:sz w:val="28"/>
          <w:szCs w:val="28"/>
          <w:highlight w:val="none"/>
        </w:rPr>
        <w:t>相关</w:t>
      </w:r>
      <w:r>
        <w:rPr>
          <w:rFonts w:hint="eastAsia" w:ascii="宋体" w:hAnsi="宋体"/>
          <w:color w:val="auto"/>
          <w:sz w:val="28"/>
          <w:szCs w:val="28"/>
          <w:highlight w:val="none"/>
          <w:lang w:eastAsia="zh-CN"/>
        </w:rPr>
        <w:t>法律法规</w:t>
      </w:r>
      <w:r>
        <w:rPr>
          <w:rFonts w:hint="eastAsia" w:ascii="宋体" w:hAnsi="宋体"/>
          <w:color w:val="auto"/>
          <w:sz w:val="28"/>
          <w:szCs w:val="28"/>
          <w:highlight w:val="none"/>
        </w:rPr>
        <w:t>的规定为处理依据。</w:t>
      </w:r>
    </w:p>
    <w:p w14:paraId="49871C1E">
      <w:pPr>
        <w:keepNext w:val="0"/>
        <w:keepLines w:val="0"/>
        <w:pageBreakBefore w:val="0"/>
        <w:widowControl/>
        <w:kinsoku/>
        <w:wordWrap/>
        <w:overflowPunct/>
        <w:topLinePunct w:val="0"/>
        <w:autoSpaceDE/>
        <w:autoSpaceDN/>
        <w:bidi w:val="0"/>
        <w:adjustRightInd/>
        <w:snapToGrid/>
        <w:spacing w:line="600" w:lineRule="exact"/>
        <w:ind w:left="480"/>
        <w:jc w:val="center"/>
        <w:textAlignment w:val="auto"/>
        <w:rPr>
          <w:rFonts w:ascii="宋体" w:hAnsi="宋体"/>
          <w:color w:val="auto"/>
          <w:sz w:val="28"/>
          <w:szCs w:val="28"/>
          <w:highlight w:val="none"/>
        </w:rPr>
        <w:sectPr>
          <w:headerReference r:id="rId10" w:type="first"/>
          <w:headerReference r:id="rId9" w:type="default"/>
          <w:footerReference r:id="rId11" w:type="default"/>
          <w:footerReference r:id="rId12" w:type="even"/>
          <w:pgSz w:w="11906" w:h="16838"/>
          <w:pgMar w:top="1134" w:right="1134" w:bottom="1134" w:left="1230" w:header="851" w:footer="992" w:gutter="0"/>
          <w:pgNumType w:fmt="decimal"/>
          <w:cols w:space="720" w:num="1"/>
          <w:docGrid w:type="lines" w:linePitch="312" w:charSpace="0"/>
        </w:sectPr>
      </w:pPr>
    </w:p>
    <w:p w14:paraId="2DB3F3E3">
      <w:pPr>
        <w:pStyle w:val="3"/>
        <w:keepNext/>
        <w:keepLines/>
        <w:pageBreakBefore w:val="0"/>
        <w:widowControl/>
        <w:kinsoku/>
        <w:wordWrap/>
        <w:overflowPunct/>
        <w:topLinePunct w:val="0"/>
        <w:autoSpaceDE/>
        <w:autoSpaceDN/>
        <w:bidi w:val="0"/>
        <w:adjustRightInd/>
        <w:snapToGrid/>
        <w:spacing w:before="382" w:beforeLines="100" w:after="382" w:afterLines="100" w:line="500" w:lineRule="exact"/>
        <w:jc w:val="center"/>
        <w:textAlignment w:val="auto"/>
        <w:rPr>
          <w:color w:val="auto"/>
          <w:sz w:val="36"/>
          <w:szCs w:val="36"/>
          <w:highlight w:val="none"/>
        </w:rPr>
      </w:pPr>
      <w:bookmarkStart w:id="29" w:name="_Toc10126116"/>
      <w:r>
        <w:rPr>
          <w:rFonts w:hint="eastAsia"/>
          <w:color w:val="auto"/>
          <w:sz w:val="36"/>
          <w:szCs w:val="36"/>
          <w:highlight w:val="none"/>
        </w:rPr>
        <w:t>第三部分   项目说明及采购需求</w:t>
      </w:r>
      <w:bookmarkEnd w:id="29"/>
    </w:p>
    <w:p w14:paraId="0A0866A5">
      <w:pPr>
        <w:keepNext w:val="0"/>
        <w:keepLines w:val="0"/>
        <w:pageBreakBefore w:val="0"/>
        <w:widowControl/>
        <w:kinsoku/>
        <w:wordWrap/>
        <w:overflowPunct/>
        <w:topLinePunct w:val="0"/>
        <w:autoSpaceDE/>
        <w:autoSpaceDN/>
        <w:bidi w:val="0"/>
        <w:adjustRightInd/>
        <w:snapToGrid w:val="0"/>
        <w:spacing w:line="600" w:lineRule="exact"/>
        <w:ind w:firstLine="560" w:firstLineChars="200"/>
        <w:textAlignment w:val="auto"/>
        <w:rPr>
          <w:rStyle w:val="481"/>
          <w:rFonts w:hint="eastAsia" w:asciiTheme="minorEastAsia" w:hAnsiTheme="minorEastAsia" w:eastAsiaTheme="minorEastAsia"/>
          <w:bCs/>
          <w:color w:val="auto"/>
          <w:sz w:val="28"/>
          <w:szCs w:val="28"/>
          <w:highlight w:val="none"/>
          <w:lang w:val="en-US" w:eastAsia="zh-CN"/>
        </w:rPr>
      </w:pPr>
      <w:r>
        <w:rPr>
          <w:rStyle w:val="481"/>
          <w:rFonts w:hint="eastAsia" w:asciiTheme="minorEastAsia" w:hAnsiTheme="minorEastAsia" w:eastAsiaTheme="minorEastAsia"/>
          <w:bCs/>
          <w:color w:val="auto"/>
          <w:sz w:val="28"/>
          <w:szCs w:val="28"/>
          <w:highlight w:val="none"/>
          <w:lang w:val="en-US" w:eastAsia="zh-CN"/>
        </w:rPr>
        <w:t>本次租赁标的位于临沂大学校内学生第一生活区服务楼，四楼整层出租为师生提供服务。招租底价服务期内不低于64.2万元，出租期限4年。</w:t>
      </w:r>
    </w:p>
    <w:p w14:paraId="4439064B">
      <w:pPr>
        <w:keepNext w:val="0"/>
        <w:keepLines w:val="0"/>
        <w:pageBreakBefore w:val="0"/>
        <w:widowControl/>
        <w:kinsoku/>
        <w:wordWrap/>
        <w:overflowPunct/>
        <w:topLinePunct w:val="0"/>
        <w:autoSpaceDE/>
        <w:autoSpaceDN/>
        <w:bidi w:val="0"/>
        <w:adjustRightInd/>
        <w:snapToGrid w:val="0"/>
        <w:spacing w:line="600" w:lineRule="exact"/>
        <w:ind w:firstLine="560" w:firstLineChars="200"/>
        <w:textAlignment w:val="auto"/>
        <w:rPr>
          <w:rStyle w:val="481"/>
          <w:rFonts w:hint="eastAsia" w:asciiTheme="minorEastAsia" w:hAnsiTheme="minorEastAsia" w:eastAsiaTheme="minorEastAsia"/>
          <w:bCs/>
          <w:color w:val="auto"/>
          <w:sz w:val="28"/>
          <w:szCs w:val="28"/>
          <w:highlight w:val="none"/>
          <w:lang w:val="en-US" w:eastAsia="zh-CN"/>
        </w:rPr>
      </w:pPr>
      <w:r>
        <w:rPr>
          <w:rStyle w:val="481"/>
          <w:rFonts w:hint="eastAsia" w:asciiTheme="minorEastAsia" w:hAnsiTheme="minorEastAsia" w:eastAsiaTheme="minorEastAsia"/>
          <w:bCs/>
          <w:color w:val="auto"/>
          <w:sz w:val="28"/>
          <w:szCs w:val="28"/>
          <w:highlight w:val="none"/>
          <w:lang w:val="en-US" w:eastAsia="zh-CN"/>
        </w:rPr>
        <w:t>一、房屋概况及有关要求：</w:t>
      </w:r>
    </w:p>
    <w:p w14:paraId="4202C1D4">
      <w:pPr>
        <w:keepNext w:val="0"/>
        <w:keepLines w:val="0"/>
        <w:pageBreakBefore w:val="0"/>
        <w:widowControl/>
        <w:kinsoku/>
        <w:wordWrap/>
        <w:overflowPunct/>
        <w:topLinePunct w:val="0"/>
        <w:autoSpaceDE/>
        <w:autoSpaceDN/>
        <w:bidi w:val="0"/>
        <w:adjustRightInd/>
        <w:snapToGrid w:val="0"/>
        <w:spacing w:line="600" w:lineRule="exact"/>
        <w:ind w:firstLine="560" w:firstLineChars="200"/>
        <w:textAlignment w:val="auto"/>
        <w:rPr>
          <w:rStyle w:val="481"/>
          <w:rFonts w:hint="eastAsia" w:asciiTheme="minorEastAsia" w:hAnsiTheme="minorEastAsia" w:eastAsiaTheme="minorEastAsia"/>
          <w:bCs/>
          <w:color w:val="auto"/>
          <w:sz w:val="28"/>
          <w:szCs w:val="28"/>
          <w:highlight w:val="none"/>
          <w:lang w:val="en-US" w:eastAsia="zh-CN"/>
        </w:rPr>
      </w:pPr>
      <w:r>
        <w:rPr>
          <w:rStyle w:val="481"/>
          <w:rFonts w:hint="eastAsia" w:asciiTheme="minorEastAsia" w:hAnsiTheme="minorEastAsia" w:eastAsiaTheme="minorEastAsia"/>
          <w:bCs/>
          <w:color w:val="auto"/>
          <w:sz w:val="28"/>
          <w:szCs w:val="28"/>
          <w:highlight w:val="none"/>
          <w:lang w:val="en-US" w:eastAsia="zh-CN"/>
        </w:rPr>
        <w:t>1、出租房屋位于临沂大学校内学生第一生活区服务楼四楼，整层建筑面积1454.15平方米，房屋状况良好，水、电、路三通。房屋产权归属临沂大学，无任何产权纠纷，按房屋现状对外租赁。</w:t>
      </w:r>
    </w:p>
    <w:p w14:paraId="2A0D0362">
      <w:pPr>
        <w:keepNext w:val="0"/>
        <w:keepLines w:val="0"/>
        <w:pageBreakBefore w:val="0"/>
        <w:widowControl/>
        <w:kinsoku/>
        <w:wordWrap/>
        <w:overflowPunct/>
        <w:topLinePunct w:val="0"/>
        <w:autoSpaceDE/>
        <w:autoSpaceDN/>
        <w:bidi w:val="0"/>
        <w:adjustRightInd/>
        <w:snapToGrid w:val="0"/>
        <w:spacing w:line="600" w:lineRule="exact"/>
        <w:ind w:firstLine="560" w:firstLineChars="200"/>
        <w:textAlignment w:val="auto"/>
        <w:rPr>
          <w:rStyle w:val="481"/>
          <w:rFonts w:hint="eastAsia" w:asciiTheme="minorEastAsia" w:hAnsiTheme="minorEastAsia" w:eastAsiaTheme="minorEastAsia"/>
          <w:bCs/>
          <w:color w:val="auto"/>
          <w:sz w:val="28"/>
          <w:szCs w:val="28"/>
          <w:highlight w:val="none"/>
          <w:lang w:val="en-US" w:eastAsia="zh-CN"/>
        </w:rPr>
      </w:pPr>
      <w:r>
        <w:rPr>
          <w:rStyle w:val="481"/>
          <w:rFonts w:hint="eastAsia" w:asciiTheme="minorEastAsia" w:hAnsiTheme="minorEastAsia" w:eastAsiaTheme="minorEastAsia"/>
          <w:bCs/>
          <w:color w:val="auto"/>
          <w:sz w:val="28"/>
          <w:szCs w:val="28"/>
          <w:highlight w:val="none"/>
          <w:lang w:val="en-US" w:eastAsia="zh-CN"/>
        </w:rPr>
        <w:t>2、租赁年限：4年。</w:t>
      </w:r>
    </w:p>
    <w:p w14:paraId="35B09DDB">
      <w:pPr>
        <w:keepNext w:val="0"/>
        <w:keepLines w:val="0"/>
        <w:pageBreakBefore w:val="0"/>
        <w:widowControl/>
        <w:kinsoku/>
        <w:wordWrap/>
        <w:overflowPunct/>
        <w:topLinePunct w:val="0"/>
        <w:autoSpaceDE/>
        <w:autoSpaceDN/>
        <w:bidi w:val="0"/>
        <w:adjustRightInd/>
        <w:snapToGrid w:val="0"/>
        <w:spacing w:line="600" w:lineRule="exact"/>
        <w:ind w:firstLine="560" w:firstLineChars="200"/>
        <w:textAlignment w:val="auto"/>
        <w:rPr>
          <w:rStyle w:val="481"/>
          <w:rFonts w:hint="eastAsia" w:asciiTheme="minorEastAsia" w:hAnsiTheme="minorEastAsia" w:eastAsiaTheme="minorEastAsia"/>
          <w:bCs/>
          <w:color w:val="auto"/>
          <w:sz w:val="28"/>
          <w:szCs w:val="28"/>
          <w:highlight w:val="none"/>
          <w:lang w:val="en-US" w:eastAsia="zh-CN"/>
        </w:rPr>
      </w:pPr>
      <w:r>
        <w:rPr>
          <w:rStyle w:val="481"/>
          <w:rFonts w:hint="eastAsia" w:asciiTheme="minorEastAsia" w:hAnsiTheme="minorEastAsia" w:eastAsiaTheme="minorEastAsia"/>
          <w:bCs/>
          <w:color w:val="auto"/>
          <w:sz w:val="28"/>
          <w:szCs w:val="28"/>
          <w:highlight w:val="none"/>
          <w:lang w:val="en-US" w:eastAsia="zh-CN"/>
        </w:rPr>
        <w:t>3、租金及缴纳方式：</w:t>
      </w:r>
      <w:r>
        <w:rPr>
          <w:rStyle w:val="481"/>
          <w:rFonts w:hint="eastAsia" w:asciiTheme="minorEastAsia" w:hAnsiTheme="minorEastAsia" w:eastAsiaTheme="minorEastAsia"/>
          <w:b/>
          <w:bCs w:val="0"/>
          <w:color w:val="auto"/>
          <w:sz w:val="28"/>
          <w:szCs w:val="28"/>
          <w:highlight w:val="none"/>
          <w:lang w:val="en-US" w:eastAsia="zh-CN"/>
        </w:rPr>
        <w:t>租期四年，每两年一档。前两年为一档，每年租金不低于15.8万元。后两年为一档，每年租金不低于16.3万元。</w:t>
      </w:r>
    </w:p>
    <w:p w14:paraId="0E7C7B2A">
      <w:pPr>
        <w:keepNext w:val="0"/>
        <w:keepLines w:val="0"/>
        <w:pageBreakBefore w:val="0"/>
        <w:widowControl/>
        <w:kinsoku/>
        <w:wordWrap/>
        <w:overflowPunct/>
        <w:topLinePunct w:val="0"/>
        <w:autoSpaceDE/>
        <w:autoSpaceDN/>
        <w:bidi w:val="0"/>
        <w:adjustRightInd/>
        <w:snapToGrid w:val="0"/>
        <w:spacing w:line="600" w:lineRule="exact"/>
        <w:ind w:firstLine="562" w:firstLineChars="200"/>
        <w:textAlignment w:val="auto"/>
        <w:rPr>
          <w:rStyle w:val="481"/>
          <w:rFonts w:hint="eastAsia" w:asciiTheme="minorEastAsia" w:hAnsiTheme="minorEastAsia" w:eastAsiaTheme="minorEastAsia"/>
          <w:b/>
          <w:bCs w:val="0"/>
          <w:color w:val="auto"/>
          <w:sz w:val="28"/>
          <w:szCs w:val="28"/>
          <w:highlight w:val="none"/>
          <w:lang w:val="en-US" w:eastAsia="zh-CN"/>
        </w:rPr>
      </w:pPr>
      <w:r>
        <w:rPr>
          <w:rStyle w:val="481"/>
          <w:rFonts w:hint="eastAsia" w:asciiTheme="minorEastAsia" w:hAnsiTheme="minorEastAsia" w:eastAsiaTheme="minorEastAsia"/>
          <w:b/>
          <w:bCs w:val="0"/>
          <w:color w:val="auto"/>
          <w:sz w:val="28"/>
          <w:szCs w:val="28"/>
          <w:highlight w:val="none"/>
          <w:lang w:val="en-US" w:eastAsia="zh-CN"/>
        </w:rPr>
        <w:t>租金为每年一交，承租方须于每年6月20日前内将下一年租金汇入甲方指定账号。</w:t>
      </w:r>
    </w:p>
    <w:p w14:paraId="237ADC86">
      <w:pPr>
        <w:keepNext w:val="0"/>
        <w:keepLines w:val="0"/>
        <w:pageBreakBefore w:val="0"/>
        <w:widowControl/>
        <w:kinsoku/>
        <w:wordWrap/>
        <w:overflowPunct/>
        <w:topLinePunct w:val="0"/>
        <w:autoSpaceDE/>
        <w:autoSpaceDN/>
        <w:bidi w:val="0"/>
        <w:adjustRightInd/>
        <w:snapToGrid w:val="0"/>
        <w:spacing w:line="600" w:lineRule="exact"/>
        <w:ind w:firstLine="560" w:firstLineChars="200"/>
        <w:textAlignment w:val="auto"/>
        <w:rPr>
          <w:rStyle w:val="481"/>
          <w:rFonts w:hint="eastAsia" w:asciiTheme="minorEastAsia" w:hAnsiTheme="minorEastAsia" w:eastAsiaTheme="minorEastAsia"/>
          <w:bCs/>
          <w:color w:val="auto"/>
          <w:sz w:val="28"/>
          <w:szCs w:val="28"/>
          <w:highlight w:val="none"/>
          <w:lang w:val="en-US" w:eastAsia="zh-CN"/>
        </w:rPr>
      </w:pPr>
      <w:r>
        <w:rPr>
          <w:rStyle w:val="481"/>
          <w:rFonts w:hint="eastAsia" w:asciiTheme="minorEastAsia" w:hAnsiTheme="minorEastAsia" w:eastAsiaTheme="minorEastAsia"/>
          <w:bCs/>
          <w:color w:val="auto"/>
          <w:sz w:val="28"/>
          <w:szCs w:val="28"/>
          <w:highlight w:val="none"/>
          <w:lang w:val="en-US" w:eastAsia="zh-CN"/>
        </w:rPr>
        <w:t>4、履约保证金：3万元。合同期满无违约事项无息退回。</w:t>
      </w:r>
    </w:p>
    <w:p w14:paraId="348138DF">
      <w:pPr>
        <w:keepNext w:val="0"/>
        <w:keepLines w:val="0"/>
        <w:pageBreakBefore w:val="0"/>
        <w:widowControl/>
        <w:kinsoku/>
        <w:wordWrap/>
        <w:overflowPunct/>
        <w:topLinePunct w:val="0"/>
        <w:autoSpaceDE/>
        <w:autoSpaceDN/>
        <w:bidi w:val="0"/>
        <w:adjustRightInd/>
        <w:snapToGrid w:val="0"/>
        <w:spacing w:line="600" w:lineRule="exact"/>
        <w:ind w:firstLine="560" w:firstLineChars="200"/>
        <w:textAlignment w:val="auto"/>
        <w:rPr>
          <w:rStyle w:val="481"/>
          <w:rFonts w:hint="eastAsia" w:asciiTheme="minorEastAsia" w:hAnsiTheme="minorEastAsia" w:eastAsiaTheme="minorEastAsia"/>
          <w:b/>
          <w:bCs w:val="0"/>
          <w:color w:val="auto"/>
          <w:sz w:val="28"/>
          <w:szCs w:val="28"/>
          <w:highlight w:val="none"/>
          <w:lang w:val="en-US" w:eastAsia="zh-CN"/>
        </w:rPr>
      </w:pPr>
      <w:r>
        <w:rPr>
          <w:rStyle w:val="481"/>
          <w:rFonts w:hint="eastAsia" w:asciiTheme="minorEastAsia" w:hAnsiTheme="minorEastAsia" w:eastAsiaTheme="minorEastAsia"/>
          <w:bCs/>
          <w:color w:val="auto"/>
          <w:sz w:val="28"/>
          <w:szCs w:val="28"/>
          <w:highlight w:val="none"/>
          <w:lang w:val="en-US" w:eastAsia="zh-CN"/>
        </w:rPr>
        <w:t>5、经营要求：</w:t>
      </w:r>
      <w:r>
        <w:rPr>
          <w:rStyle w:val="481"/>
          <w:rFonts w:hint="eastAsia" w:asciiTheme="minorEastAsia" w:hAnsiTheme="minorEastAsia" w:eastAsiaTheme="minorEastAsia"/>
          <w:b/>
          <w:bCs w:val="0"/>
          <w:color w:val="auto"/>
          <w:sz w:val="28"/>
          <w:szCs w:val="28"/>
          <w:highlight w:val="none"/>
          <w:lang w:val="en-US" w:eastAsia="zh-CN"/>
        </w:rPr>
        <w:t>依法依规经营，不得进行转租。不得经营物流快递、餐食服务项目；不得从事经营以升学为目的的专升本、自学助考、考研辅导等培训机构,以确保学校公共资源不受侵害。不得以出租方的名义或使用出租方无形资产进行宣传或广告。</w:t>
      </w:r>
    </w:p>
    <w:p w14:paraId="3911CDEB">
      <w:pPr>
        <w:keepNext w:val="0"/>
        <w:keepLines w:val="0"/>
        <w:pageBreakBefore w:val="0"/>
        <w:widowControl/>
        <w:kinsoku/>
        <w:wordWrap/>
        <w:overflowPunct/>
        <w:topLinePunct w:val="0"/>
        <w:autoSpaceDE/>
        <w:autoSpaceDN/>
        <w:bidi w:val="0"/>
        <w:adjustRightInd/>
        <w:snapToGrid w:val="0"/>
        <w:spacing w:line="600" w:lineRule="exact"/>
        <w:ind w:firstLine="560" w:firstLineChars="200"/>
        <w:textAlignment w:val="auto"/>
        <w:rPr>
          <w:rStyle w:val="481"/>
          <w:rFonts w:hint="eastAsia" w:asciiTheme="minorEastAsia" w:hAnsiTheme="minorEastAsia" w:eastAsiaTheme="minorEastAsia"/>
          <w:bCs/>
          <w:color w:val="auto"/>
          <w:sz w:val="28"/>
          <w:szCs w:val="28"/>
          <w:highlight w:val="none"/>
          <w:lang w:val="en-US" w:eastAsia="zh-CN"/>
        </w:rPr>
      </w:pPr>
      <w:r>
        <w:rPr>
          <w:rStyle w:val="481"/>
          <w:rFonts w:hint="eastAsia" w:asciiTheme="minorEastAsia" w:hAnsiTheme="minorEastAsia" w:eastAsiaTheme="minorEastAsia"/>
          <w:bCs/>
          <w:color w:val="auto"/>
          <w:sz w:val="28"/>
          <w:szCs w:val="28"/>
          <w:highlight w:val="none"/>
          <w:lang w:val="en-US" w:eastAsia="zh-CN"/>
        </w:rPr>
        <w:t>二、其他事项：</w:t>
      </w:r>
    </w:p>
    <w:p w14:paraId="2C3CC978">
      <w:pPr>
        <w:keepNext w:val="0"/>
        <w:keepLines w:val="0"/>
        <w:pageBreakBefore w:val="0"/>
        <w:widowControl/>
        <w:kinsoku/>
        <w:wordWrap/>
        <w:overflowPunct/>
        <w:topLinePunct w:val="0"/>
        <w:autoSpaceDE/>
        <w:autoSpaceDN/>
        <w:bidi w:val="0"/>
        <w:adjustRightInd/>
        <w:snapToGrid w:val="0"/>
        <w:spacing w:line="600" w:lineRule="exact"/>
        <w:ind w:firstLine="560" w:firstLineChars="200"/>
        <w:textAlignment w:val="auto"/>
        <w:rPr>
          <w:rStyle w:val="481"/>
          <w:rFonts w:hint="eastAsia" w:asciiTheme="minorEastAsia" w:hAnsiTheme="minorEastAsia" w:eastAsiaTheme="minorEastAsia"/>
          <w:bCs/>
          <w:color w:val="auto"/>
          <w:sz w:val="28"/>
          <w:szCs w:val="28"/>
          <w:highlight w:val="none"/>
          <w:lang w:val="en-US" w:eastAsia="zh-CN"/>
        </w:rPr>
      </w:pPr>
      <w:r>
        <w:rPr>
          <w:rStyle w:val="481"/>
          <w:rFonts w:hint="eastAsia" w:asciiTheme="minorEastAsia" w:hAnsiTheme="minorEastAsia" w:eastAsiaTheme="minorEastAsia"/>
          <w:bCs/>
          <w:color w:val="auto"/>
          <w:sz w:val="28"/>
          <w:szCs w:val="28"/>
          <w:highlight w:val="none"/>
          <w:lang w:val="en-US" w:eastAsia="zh-CN"/>
        </w:rPr>
        <w:t>1、由承租方负责房屋全部经营性资金投入。承租方依法依规方自行办理办理营业执照、税务登记证等有关经营证件，出租方出具经营场所证明。</w:t>
      </w:r>
    </w:p>
    <w:p w14:paraId="08DF35A7">
      <w:pPr>
        <w:keepNext w:val="0"/>
        <w:keepLines w:val="0"/>
        <w:pageBreakBefore w:val="0"/>
        <w:widowControl/>
        <w:kinsoku/>
        <w:wordWrap/>
        <w:overflowPunct/>
        <w:topLinePunct w:val="0"/>
        <w:autoSpaceDE/>
        <w:autoSpaceDN/>
        <w:bidi w:val="0"/>
        <w:adjustRightInd/>
        <w:snapToGrid w:val="0"/>
        <w:spacing w:line="600" w:lineRule="exact"/>
        <w:ind w:firstLine="560" w:firstLineChars="200"/>
        <w:textAlignment w:val="auto"/>
        <w:rPr>
          <w:rStyle w:val="481"/>
          <w:rFonts w:hint="eastAsia" w:asciiTheme="minorEastAsia" w:hAnsiTheme="minorEastAsia" w:eastAsiaTheme="minorEastAsia"/>
          <w:bCs/>
          <w:color w:val="auto"/>
          <w:sz w:val="28"/>
          <w:szCs w:val="28"/>
          <w:highlight w:val="none"/>
          <w:lang w:val="en-US" w:eastAsia="zh-CN"/>
        </w:rPr>
      </w:pPr>
      <w:r>
        <w:rPr>
          <w:rStyle w:val="481"/>
          <w:rFonts w:hint="eastAsia" w:asciiTheme="minorEastAsia" w:hAnsiTheme="minorEastAsia" w:eastAsiaTheme="minorEastAsia"/>
          <w:bCs/>
          <w:color w:val="auto"/>
          <w:sz w:val="28"/>
          <w:szCs w:val="28"/>
          <w:highlight w:val="none"/>
          <w:lang w:val="en-US" w:eastAsia="zh-CN"/>
        </w:rPr>
        <w:t>2、承租方应遵守国家和学校有关规定，保证学校的教学科研等工作正常进行，正确及时解决经营者中的各种矛盾和冲突。承租方严格执行国家及学校房屋安全、消防安全、环保卫生、用水用电等安全法律法规及相关条例 。承租方必须无条件接受国家和学校有关部门的监督和管理。出租方不对承租方的经营活动进行不合理干预，出租方不承担任何经营风险责任。</w:t>
      </w:r>
    </w:p>
    <w:p w14:paraId="7C9D6AE3">
      <w:pPr>
        <w:keepNext w:val="0"/>
        <w:keepLines w:val="0"/>
        <w:pageBreakBefore w:val="0"/>
        <w:widowControl/>
        <w:kinsoku/>
        <w:wordWrap/>
        <w:overflowPunct/>
        <w:topLinePunct w:val="0"/>
        <w:autoSpaceDE/>
        <w:autoSpaceDN/>
        <w:bidi w:val="0"/>
        <w:adjustRightInd/>
        <w:snapToGrid w:val="0"/>
        <w:spacing w:line="600" w:lineRule="exact"/>
        <w:ind w:firstLine="560" w:firstLineChars="200"/>
        <w:textAlignment w:val="auto"/>
        <w:rPr>
          <w:rStyle w:val="481"/>
          <w:rFonts w:hint="eastAsia" w:asciiTheme="minorEastAsia" w:hAnsiTheme="minorEastAsia" w:eastAsiaTheme="minorEastAsia"/>
          <w:bCs/>
          <w:color w:val="auto"/>
          <w:sz w:val="28"/>
          <w:szCs w:val="28"/>
          <w:highlight w:val="none"/>
          <w:lang w:val="en-US" w:eastAsia="zh-CN"/>
        </w:rPr>
      </w:pPr>
      <w:r>
        <w:rPr>
          <w:rStyle w:val="481"/>
          <w:rFonts w:hint="eastAsia" w:asciiTheme="minorEastAsia" w:hAnsiTheme="minorEastAsia" w:eastAsiaTheme="minorEastAsia"/>
          <w:bCs/>
          <w:color w:val="auto"/>
          <w:sz w:val="28"/>
          <w:szCs w:val="28"/>
          <w:highlight w:val="none"/>
          <w:lang w:val="en-US" w:eastAsia="zh-CN"/>
        </w:rPr>
        <w:t>3、出租方按出租房屋现状交付承租方使用。承租方必须保护好房屋（含门窗）及设施设备，如需要装修，须在事前征得出租方书面同意，不准破坏或改变房屋结构，不准影响房屋安全和消防安全，更不准对承重墙等造成损坏或破坏，否则将依法依规追究责任。</w:t>
      </w:r>
    </w:p>
    <w:p w14:paraId="3F60FEC3">
      <w:pPr>
        <w:keepNext w:val="0"/>
        <w:keepLines w:val="0"/>
        <w:pageBreakBefore w:val="0"/>
        <w:widowControl/>
        <w:kinsoku/>
        <w:wordWrap/>
        <w:overflowPunct/>
        <w:topLinePunct w:val="0"/>
        <w:autoSpaceDE/>
        <w:autoSpaceDN/>
        <w:bidi w:val="0"/>
        <w:adjustRightInd/>
        <w:snapToGrid w:val="0"/>
        <w:spacing w:line="600" w:lineRule="exact"/>
        <w:ind w:firstLine="560" w:firstLineChars="200"/>
        <w:textAlignment w:val="auto"/>
        <w:rPr>
          <w:rStyle w:val="481"/>
          <w:rFonts w:hint="eastAsia" w:asciiTheme="minorEastAsia" w:hAnsiTheme="minorEastAsia" w:eastAsiaTheme="minorEastAsia"/>
          <w:bCs/>
          <w:color w:val="auto"/>
          <w:sz w:val="28"/>
          <w:szCs w:val="28"/>
          <w:highlight w:val="none"/>
          <w:lang w:val="en-US" w:eastAsia="zh-CN"/>
        </w:rPr>
      </w:pPr>
      <w:r>
        <w:rPr>
          <w:rStyle w:val="481"/>
          <w:rFonts w:hint="eastAsia" w:asciiTheme="minorEastAsia" w:hAnsiTheme="minorEastAsia" w:eastAsiaTheme="minorEastAsia"/>
          <w:bCs/>
          <w:color w:val="auto"/>
          <w:sz w:val="28"/>
          <w:szCs w:val="28"/>
          <w:highlight w:val="none"/>
          <w:lang w:val="en-US" w:eastAsia="zh-CN"/>
        </w:rPr>
        <w:t>4、承租方的工作人员必须符合国家相关行业的规定，如健康证、职业资格证等，持证上岗，不准雇用违法犯罪人员。向出租方提供工作人员备案信息。</w:t>
      </w:r>
    </w:p>
    <w:p w14:paraId="6E26CDBA">
      <w:pPr>
        <w:keepNext w:val="0"/>
        <w:keepLines w:val="0"/>
        <w:pageBreakBefore w:val="0"/>
        <w:widowControl/>
        <w:kinsoku/>
        <w:wordWrap/>
        <w:overflowPunct/>
        <w:topLinePunct w:val="0"/>
        <w:autoSpaceDE/>
        <w:autoSpaceDN/>
        <w:bidi w:val="0"/>
        <w:adjustRightInd/>
        <w:snapToGrid w:val="0"/>
        <w:spacing w:line="600" w:lineRule="exact"/>
        <w:ind w:firstLine="560" w:firstLineChars="200"/>
        <w:textAlignment w:val="auto"/>
        <w:rPr>
          <w:rStyle w:val="481"/>
          <w:rFonts w:hint="eastAsia" w:asciiTheme="minorEastAsia" w:hAnsiTheme="minorEastAsia" w:eastAsiaTheme="minorEastAsia"/>
          <w:bCs/>
          <w:color w:val="auto"/>
          <w:sz w:val="28"/>
          <w:szCs w:val="28"/>
          <w:highlight w:val="none"/>
          <w:lang w:val="en-US" w:eastAsia="zh-CN"/>
        </w:rPr>
      </w:pPr>
      <w:r>
        <w:rPr>
          <w:rStyle w:val="481"/>
          <w:rFonts w:hint="eastAsia" w:asciiTheme="minorEastAsia" w:hAnsiTheme="minorEastAsia" w:eastAsiaTheme="minorEastAsia"/>
          <w:bCs/>
          <w:color w:val="auto"/>
          <w:sz w:val="28"/>
          <w:szCs w:val="28"/>
          <w:highlight w:val="none"/>
          <w:lang w:val="en-US" w:eastAsia="zh-CN"/>
        </w:rPr>
        <w:t>5、承租方独立经营，自行承担经营风险；承租方独立承担水、电、暖、物业等有关费用。</w:t>
      </w:r>
    </w:p>
    <w:p w14:paraId="56175BD6">
      <w:pPr>
        <w:keepNext w:val="0"/>
        <w:keepLines w:val="0"/>
        <w:pageBreakBefore w:val="0"/>
        <w:widowControl/>
        <w:kinsoku/>
        <w:wordWrap/>
        <w:overflowPunct/>
        <w:topLinePunct w:val="0"/>
        <w:autoSpaceDE/>
        <w:autoSpaceDN/>
        <w:bidi w:val="0"/>
        <w:adjustRightInd/>
        <w:snapToGrid w:val="0"/>
        <w:spacing w:line="600" w:lineRule="exact"/>
        <w:ind w:firstLine="560" w:firstLineChars="200"/>
        <w:textAlignment w:val="auto"/>
        <w:rPr>
          <w:rStyle w:val="481"/>
          <w:rFonts w:hint="eastAsia" w:asciiTheme="minorEastAsia" w:hAnsiTheme="minorEastAsia" w:eastAsiaTheme="minorEastAsia"/>
          <w:bCs/>
          <w:color w:val="auto"/>
          <w:sz w:val="28"/>
          <w:szCs w:val="28"/>
          <w:highlight w:val="none"/>
          <w:lang w:val="en-US" w:eastAsia="zh-CN"/>
        </w:rPr>
      </w:pPr>
      <w:r>
        <w:rPr>
          <w:rStyle w:val="481"/>
          <w:rFonts w:hint="eastAsia" w:asciiTheme="minorEastAsia" w:hAnsiTheme="minorEastAsia" w:eastAsiaTheme="minorEastAsia"/>
          <w:bCs/>
          <w:color w:val="auto"/>
          <w:sz w:val="28"/>
          <w:szCs w:val="28"/>
          <w:highlight w:val="none"/>
          <w:lang w:val="en-US" w:eastAsia="zh-CN"/>
        </w:rPr>
        <w:t>6、承租方负责房屋日常的维修维护及相关费用。公共楼顶、外墙、公共设施维护费用由出租方承担。</w:t>
      </w:r>
    </w:p>
    <w:p w14:paraId="2A867E63">
      <w:pPr>
        <w:keepNext w:val="0"/>
        <w:keepLines w:val="0"/>
        <w:pageBreakBefore w:val="0"/>
        <w:widowControl/>
        <w:kinsoku/>
        <w:wordWrap/>
        <w:overflowPunct/>
        <w:topLinePunct w:val="0"/>
        <w:autoSpaceDE/>
        <w:autoSpaceDN/>
        <w:bidi w:val="0"/>
        <w:adjustRightInd/>
        <w:snapToGrid w:val="0"/>
        <w:spacing w:line="600" w:lineRule="exact"/>
        <w:ind w:firstLine="560" w:firstLineChars="200"/>
        <w:textAlignment w:val="auto"/>
        <w:rPr>
          <w:rStyle w:val="481"/>
          <w:rFonts w:hint="eastAsia" w:asciiTheme="minorEastAsia" w:hAnsiTheme="minorEastAsia" w:eastAsiaTheme="minorEastAsia"/>
          <w:bCs/>
          <w:color w:val="auto"/>
          <w:sz w:val="28"/>
          <w:szCs w:val="28"/>
          <w:highlight w:val="none"/>
          <w:lang w:val="en-US" w:eastAsia="zh-CN"/>
        </w:rPr>
      </w:pPr>
      <w:r>
        <w:rPr>
          <w:rStyle w:val="481"/>
          <w:rFonts w:hint="eastAsia" w:asciiTheme="minorEastAsia" w:hAnsiTheme="minorEastAsia" w:eastAsiaTheme="minorEastAsia"/>
          <w:bCs/>
          <w:color w:val="auto"/>
          <w:sz w:val="28"/>
          <w:szCs w:val="28"/>
          <w:highlight w:val="none"/>
          <w:lang w:val="en-US" w:eastAsia="zh-CN"/>
        </w:rPr>
        <w:t>7、承租方不准转租，若发现有转租行为，出租方有权终止租赁合同收回房屋并不承担任何责任。</w:t>
      </w:r>
    </w:p>
    <w:p w14:paraId="5FDF8F08">
      <w:pPr>
        <w:keepNext w:val="0"/>
        <w:keepLines w:val="0"/>
        <w:pageBreakBefore w:val="0"/>
        <w:widowControl/>
        <w:kinsoku/>
        <w:wordWrap/>
        <w:overflowPunct/>
        <w:topLinePunct w:val="0"/>
        <w:autoSpaceDE/>
        <w:autoSpaceDN/>
        <w:bidi w:val="0"/>
        <w:adjustRightInd/>
        <w:snapToGrid w:val="0"/>
        <w:spacing w:line="600" w:lineRule="exact"/>
        <w:ind w:firstLine="560" w:firstLineChars="200"/>
        <w:textAlignment w:val="auto"/>
        <w:rPr>
          <w:rStyle w:val="481"/>
          <w:rFonts w:hint="eastAsia" w:asciiTheme="minorEastAsia" w:hAnsiTheme="minorEastAsia" w:eastAsiaTheme="minorEastAsia"/>
          <w:bCs/>
          <w:color w:val="auto"/>
          <w:sz w:val="28"/>
          <w:szCs w:val="28"/>
          <w:highlight w:val="none"/>
          <w:lang w:val="en-US" w:eastAsia="zh-CN"/>
        </w:rPr>
      </w:pPr>
      <w:r>
        <w:rPr>
          <w:rStyle w:val="481"/>
          <w:rFonts w:hint="eastAsia" w:asciiTheme="minorEastAsia" w:hAnsiTheme="minorEastAsia" w:eastAsiaTheme="minorEastAsia"/>
          <w:bCs/>
          <w:color w:val="auto"/>
          <w:sz w:val="28"/>
          <w:szCs w:val="28"/>
          <w:highlight w:val="none"/>
          <w:lang w:val="en-US" w:eastAsia="zh-CN"/>
        </w:rPr>
        <w:t>8、承租方在承租期间为该房屋的实际管理人，在租赁期间的人身和财产安全由承租方自行负责。在租赁期间因承租方不当使用房屋造成的所有安全事故都由承租方承担，与出租方无关。包括但不限于高空抛物、水电使用不当、摔倒等，给承租方及周围人造成的人身伤害，出租方都不承担任何责任。承租方所产生的费用纠纷以及债务纠纷、违法违纪行为，全部由承租方承担责任，和出租方无关。</w:t>
      </w:r>
    </w:p>
    <w:p w14:paraId="3F619DE0">
      <w:pPr>
        <w:keepNext w:val="0"/>
        <w:keepLines w:val="0"/>
        <w:pageBreakBefore w:val="0"/>
        <w:widowControl/>
        <w:kinsoku/>
        <w:wordWrap/>
        <w:overflowPunct/>
        <w:topLinePunct w:val="0"/>
        <w:autoSpaceDE/>
        <w:autoSpaceDN/>
        <w:bidi w:val="0"/>
        <w:adjustRightInd/>
        <w:snapToGrid w:val="0"/>
        <w:spacing w:line="600" w:lineRule="exact"/>
        <w:ind w:firstLine="560" w:firstLineChars="200"/>
        <w:textAlignment w:val="auto"/>
        <w:rPr>
          <w:rStyle w:val="481"/>
          <w:rFonts w:hint="eastAsia" w:asciiTheme="minorEastAsia" w:hAnsiTheme="minorEastAsia" w:eastAsiaTheme="minorEastAsia"/>
          <w:bCs/>
          <w:color w:val="auto"/>
          <w:sz w:val="28"/>
          <w:szCs w:val="28"/>
          <w:highlight w:val="none"/>
          <w:lang w:val="en-US" w:eastAsia="zh-CN"/>
        </w:rPr>
      </w:pPr>
      <w:r>
        <w:rPr>
          <w:rStyle w:val="481"/>
          <w:rFonts w:hint="eastAsia" w:asciiTheme="minorEastAsia" w:hAnsiTheme="minorEastAsia" w:eastAsiaTheme="minorEastAsia"/>
          <w:bCs/>
          <w:color w:val="auto"/>
          <w:sz w:val="28"/>
          <w:szCs w:val="28"/>
          <w:highlight w:val="none"/>
          <w:lang w:val="en-US" w:eastAsia="zh-CN"/>
        </w:rPr>
        <w:t>9、租赁合同期满时，承租方房屋装修、改善增设他物的处理：承租方为经营增设的家具、设备等可移动物品由承租方移走，由承租方负责修复因拆装等原因造成的房屋破损。房屋交回时须经出租方验收合格并按期将房屋腾空交回出租房，逾期未移走的，出租方有权处置。房屋装修、改善增设它物无偿归出租方所有。</w:t>
      </w:r>
    </w:p>
    <w:p w14:paraId="58009640">
      <w:pPr>
        <w:keepNext w:val="0"/>
        <w:keepLines w:val="0"/>
        <w:pageBreakBefore w:val="0"/>
        <w:widowControl/>
        <w:kinsoku/>
        <w:wordWrap/>
        <w:overflowPunct/>
        <w:topLinePunct w:val="0"/>
        <w:autoSpaceDE/>
        <w:autoSpaceDN/>
        <w:bidi w:val="0"/>
        <w:adjustRightInd/>
        <w:snapToGrid w:val="0"/>
        <w:spacing w:line="600" w:lineRule="exact"/>
        <w:ind w:firstLine="560" w:firstLineChars="200"/>
        <w:textAlignment w:val="auto"/>
        <w:rPr>
          <w:rStyle w:val="481"/>
          <w:rFonts w:hint="eastAsia" w:asciiTheme="minorEastAsia" w:hAnsiTheme="minorEastAsia" w:eastAsiaTheme="minorEastAsia"/>
          <w:bCs/>
          <w:color w:val="auto"/>
          <w:sz w:val="28"/>
          <w:szCs w:val="28"/>
          <w:highlight w:val="none"/>
          <w:lang w:val="en-US" w:eastAsia="zh-CN"/>
        </w:rPr>
      </w:pPr>
      <w:r>
        <w:rPr>
          <w:rStyle w:val="481"/>
          <w:rFonts w:hint="eastAsia" w:asciiTheme="minorEastAsia" w:hAnsiTheme="minorEastAsia" w:eastAsiaTheme="minorEastAsia"/>
          <w:bCs/>
          <w:color w:val="auto"/>
          <w:sz w:val="28"/>
          <w:szCs w:val="28"/>
          <w:highlight w:val="none"/>
          <w:lang w:val="en-US" w:eastAsia="zh-CN"/>
        </w:rPr>
        <w:t>10、依法依规进行违约责任处理。</w:t>
      </w:r>
    </w:p>
    <w:p w14:paraId="48C2FF48">
      <w:pPr>
        <w:keepNext w:val="0"/>
        <w:keepLines w:val="0"/>
        <w:pageBreakBefore w:val="0"/>
        <w:widowControl/>
        <w:kinsoku/>
        <w:wordWrap/>
        <w:overflowPunct/>
        <w:topLinePunct w:val="0"/>
        <w:autoSpaceDE/>
        <w:autoSpaceDN/>
        <w:bidi w:val="0"/>
        <w:adjustRightInd/>
        <w:snapToGrid w:val="0"/>
        <w:spacing w:line="600" w:lineRule="exact"/>
        <w:ind w:firstLine="560" w:firstLineChars="200"/>
        <w:textAlignment w:val="auto"/>
        <w:rPr>
          <w:rStyle w:val="481"/>
          <w:rFonts w:hint="eastAsia" w:asciiTheme="minorEastAsia" w:hAnsiTheme="minorEastAsia" w:eastAsiaTheme="minorEastAsia"/>
          <w:bCs/>
          <w:color w:val="auto"/>
          <w:sz w:val="28"/>
          <w:szCs w:val="28"/>
          <w:highlight w:val="none"/>
          <w:lang w:val="en-US" w:eastAsia="zh-CN"/>
        </w:rPr>
        <w:sectPr>
          <w:footerReference r:id="rId14" w:type="first"/>
          <w:footerReference r:id="rId13" w:type="default"/>
          <w:pgSz w:w="11907" w:h="16840"/>
          <w:pgMar w:top="1417" w:right="1134" w:bottom="1134" w:left="1230" w:header="851" w:footer="992" w:gutter="0"/>
          <w:pgNumType w:fmt="decimal"/>
          <w:cols w:space="720" w:num="1"/>
          <w:titlePg/>
          <w:docGrid w:linePitch="381" w:charSpace="-3930"/>
        </w:sectPr>
      </w:pPr>
      <w:r>
        <w:rPr>
          <w:rStyle w:val="481"/>
          <w:rFonts w:hint="eastAsia" w:asciiTheme="minorEastAsia" w:hAnsiTheme="minorEastAsia" w:eastAsiaTheme="minorEastAsia"/>
          <w:bCs/>
          <w:color w:val="auto"/>
          <w:sz w:val="28"/>
          <w:szCs w:val="28"/>
          <w:highlight w:val="none"/>
          <w:lang w:val="en-US" w:eastAsia="zh-CN"/>
        </w:rPr>
        <w:t xml:space="preserve">11、未尽事宜在合同中双方协商约定。 </w:t>
      </w:r>
    </w:p>
    <w:p w14:paraId="66DD390C">
      <w:pPr>
        <w:bidi w:val="0"/>
        <w:rPr>
          <w:color w:val="auto"/>
          <w:highlight w:val="none"/>
        </w:rPr>
      </w:pPr>
      <w:bookmarkStart w:id="30" w:name="_Toc10126117"/>
    </w:p>
    <w:p w14:paraId="11F41CB1">
      <w:pPr>
        <w:pStyle w:val="3"/>
        <w:spacing w:before="0" w:after="0" w:line="240" w:lineRule="auto"/>
        <w:jc w:val="center"/>
        <w:rPr>
          <w:rFonts w:hint="eastAsia" w:eastAsia="宋体"/>
          <w:b w:val="0"/>
          <w:color w:val="auto"/>
          <w:sz w:val="36"/>
          <w:szCs w:val="36"/>
          <w:highlight w:val="none"/>
          <w:lang w:eastAsia="zh-CN"/>
        </w:rPr>
      </w:pPr>
      <w:r>
        <w:rPr>
          <w:rFonts w:hint="eastAsia"/>
          <w:color w:val="auto"/>
          <w:sz w:val="36"/>
          <w:szCs w:val="36"/>
          <w:highlight w:val="none"/>
        </w:rPr>
        <w:t xml:space="preserve">第四部分   </w:t>
      </w:r>
      <w:bookmarkEnd w:id="30"/>
      <w:r>
        <w:rPr>
          <w:rFonts w:hint="eastAsia"/>
          <w:color w:val="auto"/>
          <w:sz w:val="36"/>
          <w:szCs w:val="36"/>
          <w:highlight w:val="none"/>
          <w:lang w:eastAsia="zh-CN"/>
        </w:rPr>
        <w:t>磋商程序</w:t>
      </w:r>
    </w:p>
    <w:p w14:paraId="6D6A56E7">
      <w:pPr>
        <w:numPr>
          <w:ilvl w:val="0"/>
          <w:numId w:val="0"/>
        </w:numPr>
        <w:spacing w:line="480" w:lineRule="exact"/>
        <w:rPr>
          <w:rFonts w:hint="eastAsia" w:ascii="宋体" w:hAnsi="宋体"/>
          <w:b/>
          <w:color w:val="auto"/>
          <w:sz w:val="28"/>
          <w:szCs w:val="28"/>
          <w:highlight w:val="none"/>
        </w:rPr>
      </w:pPr>
      <w:r>
        <w:rPr>
          <w:rFonts w:hint="eastAsia" w:ascii="宋体" w:hAnsi="宋体"/>
          <w:b/>
          <w:color w:val="auto"/>
          <w:sz w:val="28"/>
          <w:szCs w:val="28"/>
          <w:highlight w:val="none"/>
          <w:lang w:val="en-US" w:eastAsia="zh-CN"/>
        </w:rPr>
        <w:t>一、</w:t>
      </w:r>
      <w:r>
        <w:rPr>
          <w:rFonts w:hint="eastAsia" w:ascii="宋体" w:hAnsi="宋体"/>
          <w:b/>
          <w:color w:val="auto"/>
          <w:sz w:val="28"/>
          <w:szCs w:val="28"/>
          <w:highlight w:val="none"/>
        </w:rPr>
        <w:t>磋商小组</w:t>
      </w:r>
    </w:p>
    <w:p w14:paraId="6BBC6E64">
      <w:pPr>
        <w:keepNext w:val="0"/>
        <w:keepLines w:val="0"/>
        <w:pageBreakBefore w:val="0"/>
        <w:widowControl/>
        <w:kinsoku/>
        <w:wordWrap/>
        <w:overflowPunct/>
        <w:topLinePunct w:val="0"/>
        <w:autoSpaceDE/>
        <w:autoSpaceDN/>
        <w:bidi w:val="0"/>
        <w:spacing w:line="600" w:lineRule="exact"/>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1</w:t>
      </w:r>
      <w:r>
        <w:rPr>
          <w:rFonts w:hint="eastAsia" w:ascii="宋体" w:hAnsi="宋体"/>
          <w:color w:val="auto"/>
          <w:sz w:val="28"/>
          <w:szCs w:val="28"/>
          <w:highlight w:val="none"/>
          <w:lang w:eastAsia="zh-CN"/>
        </w:rPr>
        <w:t>、</w:t>
      </w:r>
      <w:r>
        <w:rPr>
          <w:rFonts w:hint="eastAsia" w:ascii="宋体" w:hAnsi="宋体"/>
          <w:color w:val="auto"/>
          <w:sz w:val="28"/>
          <w:szCs w:val="28"/>
          <w:highlight w:val="none"/>
        </w:rPr>
        <w:t>磋商小组共3人单数组成，其中评审专家人数不得少于竞争性磋商小组成员总数的2/3。</w:t>
      </w:r>
      <w:r>
        <w:rPr>
          <w:rFonts w:hint="eastAsia" w:ascii="宋体" w:hAnsi="宋体"/>
          <w:color w:val="auto"/>
          <w:sz w:val="28"/>
          <w:szCs w:val="28"/>
          <w:highlight w:val="none"/>
          <w:lang w:eastAsia="zh-CN"/>
        </w:rPr>
        <w:t>出租人</w:t>
      </w:r>
      <w:r>
        <w:rPr>
          <w:rFonts w:hint="eastAsia" w:ascii="宋体" w:hAnsi="宋体"/>
          <w:color w:val="auto"/>
          <w:sz w:val="28"/>
          <w:szCs w:val="28"/>
          <w:highlight w:val="none"/>
        </w:rPr>
        <w:t>不得以评审专家身份参加本部门或本单位磋商项目的评审。代理机构人员不得参加本机构代理的磋商项目的评审。</w:t>
      </w:r>
    </w:p>
    <w:p w14:paraId="2E9A7672">
      <w:pPr>
        <w:keepNext w:val="0"/>
        <w:keepLines w:val="0"/>
        <w:pageBreakBefore w:val="0"/>
        <w:widowControl/>
        <w:kinsoku/>
        <w:wordWrap/>
        <w:overflowPunct/>
        <w:topLinePunct w:val="0"/>
        <w:autoSpaceDE/>
        <w:autoSpaceDN/>
        <w:bidi w:val="0"/>
        <w:spacing w:line="600" w:lineRule="exact"/>
        <w:ind w:firstLine="560" w:firstLineChars="200"/>
        <w:textAlignment w:val="auto"/>
        <w:rPr>
          <w:rFonts w:ascii="宋体" w:hAnsi="宋体"/>
          <w:color w:val="auto"/>
          <w:sz w:val="28"/>
          <w:szCs w:val="28"/>
          <w:highlight w:val="none"/>
        </w:rPr>
      </w:pPr>
      <w:r>
        <w:rPr>
          <w:rFonts w:hint="eastAsia" w:ascii="宋体" w:hAnsi="宋体"/>
          <w:color w:val="auto"/>
          <w:sz w:val="28"/>
          <w:szCs w:val="28"/>
          <w:highlight w:val="none"/>
        </w:rPr>
        <w:t>2</w:t>
      </w:r>
      <w:r>
        <w:rPr>
          <w:rFonts w:hint="eastAsia" w:ascii="宋体" w:hAnsi="宋体"/>
          <w:color w:val="auto"/>
          <w:sz w:val="28"/>
          <w:szCs w:val="28"/>
          <w:highlight w:val="none"/>
          <w:lang w:eastAsia="zh-CN"/>
        </w:rPr>
        <w:t>、</w:t>
      </w:r>
      <w:r>
        <w:rPr>
          <w:rFonts w:hint="eastAsia" w:ascii="宋体" w:hAnsi="宋体"/>
          <w:color w:val="auto"/>
          <w:sz w:val="28"/>
          <w:szCs w:val="28"/>
          <w:highlight w:val="none"/>
        </w:rPr>
        <w:t>竞争性磋商小组的职责：</w:t>
      </w:r>
    </w:p>
    <w:p w14:paraId="4A4CFEA1">
      <w:pPr>
        <w:keepNext w:val="0"/>
        <w:keepLines w:val="0"/>
        <w:pageBreakBefore w:val="0"/>
        <w:widowControl/>
        <w:kinsoku/>
        <w:wordWrap/>
        <w:overflowPunct/>
        <w:topLinePunct w:val="0"/>
        <w:autoSpaceDE/>
        <w:autoSpaceDN/>
        <w:bidi w:val="0"/>
        <w:spacing w:line="600" w:lineRule="exact"/>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确认或者制定磋商文件；从符合相应资格条件的</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名单中确定不少于3家的</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参加磋商；审查</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的响应文件并作出评价；要求</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解释或者澄清其响应文件；编写评审报告；告知</w:t>
      </w:r>
      <w:r>
        <w:rPr>
          <w:rFonts w:hint="eastAsia" w:ascii="宋体" w:hAnsi="宋体"/>
          <w:color w:val="auto"/>
          <w:sz w:val="28"/>
          <w:szCs w:val="28"/>
          <w:highlight w:val="none"/>
          <w:lang w:eastAsia="zh-CN"/>
        </w:rPr>
        <w:t>出租人</w:t>
      </w:r>
      <w:r>
        <w:rPr>
          <w:rFonts w:hint="eastAsia" w:ascii="宋体" w:hAnsi="宋体"/>
          <w:color w:val="auto"/>
          <w:sz w:val="28"/>
          <w:szCs w:val="28"/>
          <w:highlight w:val="none"/>
        </w:rPr>
        <w:t>、代理机构在评审过程中发现的</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的违法违规行为。</w:t>
      </w:r>
    </w:p>
    <w:p w14:paraId="42F5E197">
      <w:pPr>
        <w:keepNext w:val="0"/>
        <w:keepLines w:val="0"/>
        <w:pageBreakBefore w:val="0"/>
        <w:widowControl/>
        <w:kinsoku/>
        <w:wordWrap/>
        <w:overflowPunct/>
        <w:topLinePunct w:val="0"/>
        <w:autoSpaceDE/>
        <w:autoSpaceDN/>
        <w:bidi w:val="0"/>
        <w:spacing w:line="600" w:lineRule="exact"/>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3</w:t>
      </w:r>
      <w:r>
        <w:rPr>
          <w:rFonts w:hint="eastAsia" w:ascii="宋体" w:hAnsi="宋体"/>
          <w:color w:val="auto"/>
          <w:sz w:val="28"/>
          <w:szCs w:val="28"/>
          <w:highlight w:val="none"/>
          <w:lang w:eastAsia="zh-CN"/>
        </w:rPr>
        <w:t>、</w:t>
      </w:r>
      <w:r>
        <w:rPr>
          <w:rFonts w:hint="eastAsia" w:ascii="宋体" w:hAnsi="宋体"/>
          <w:color w:val="auto"/>
          <w:sz w:val="28"/>
          <w:szCs w:val="28"/>
          <w:highlight w:val="none"/>
        </w:rPr>
        <w:t>竞争性磋商小组成员的义务：</w:t>
      </w:r>
    </w:p>
    <w:p w14:paraId="402171CD">
      <w:pPr>
        <w:keepNext w:val="0"/>
        <w:keepLines w:val="0"/>
        <w:pageBreakBefore w:val="0"/>
        <w:widowControl/>
        <w:kinsoku/>
        <w:wordWrap/>
        <w:overflowPunct/>
        <w:topLinePunct w:val="0"/>
        <w:autoSpaceDE/>
        <w:autoSpaceDN/>
        <w:bidi w:val="0"/>
        <w:spacing w:line="600" w:lineRule="exact"/>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遵纪守法，客观、公正、廉洁地履行职责；根据磋商文件的规定独立进行评审，对个人的评审意见承担法律责任；参与评审报告的起草；配合</w:t>
      </w:r>
      <w:r>
        <w:rPr>
          <w:rFonts w:hint="eastAsia" w:ascii="宋体" w:hAnsi="宋体"/>
          <w:color w:val="auto"/>
          <w:sz w:val="28"/>
          <w:szCs w:val="28"/>
          <w:highlight w:val="none"/>
          <w:lang w:eastAsia="zh-CN"/>
        </w:rPr>
        <w:t>出租人</w:t>
      </w:r>
      <w:r>
        <w:rPr>
          <w:rFonts w:hint="eastAsia" w:ascii="宋体" w:hAnsi="宋体"/>
          <w:color w:val="auto"/>
          <w:sz w:val="28"/>
          <w:szCs w:val="28"/>
          <w:highlight w:val="none"/>
        </w:rPr>
        <w:t>、代理机构答复</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提出的质疑；配合</w:t>
      </w:r>
      <w:r>
        <w:rPr>
          <w:rFonts w:hint="eastAsia" w:ascii="宋体" w:hAnsi="宋体"/>
          <w:color w:val="auto"/>
          <w:sz w:val="28"/>
          <w:szCs w:val="28"/>
          <w:highlight w:val="none"/>
          <w:lang w:val="en-US" w:eastAsia="zh-CN"/>
        </w:rPr>
        <w:t>主管</w:t>
      </w:r>
      <w:r>
        <w:rPr>
          <w:rFonts w:hint="eastAsia" w:ascii="宋体" w:hAnsi="宋体"/>
          <w:color w:val="auto"/>
          <w:sz w:val="28"/>
          <w:szCs w:val="28"/>
          <w:highlight w:val="none"/>
        </w:rPr>
        <w:t>部门的投诉处理和监督检查工作。</w:t>
      </w:r>
    </w:p>
    <w:p w14:paraId="7B12CA01">
      <w:pPr>
        <w:keepNext w:val="0"/>
        <w:keepLines w:val="0"/>
        <w:pageBreakBefore w:val="0"/>
        <w:widowControl/>
        <w:kinsoku/>
        <w:wordWrap/>
        <w:overflowPunct/>
        <w:topLinePunct w:val="0"/>
        <w:autoSpaceDE/>
        <w:autoSpaceDN/>
        <w:bidi w:val="0"/>
        <w:spacing w:line="600" w:lineRule="exact"/>
        <w:textAlignment w:val="auto"/>
        <w:rPr>
          <w:rFonts w:hint="eastAsia" w:ascii="宋体" w:hAnsi="宋体"/>
          <w:b/>
          <w:color w:val="auto"/>
          <w:sz w:val="28"/>
          <w:szCs w:val="28"/>
          <w:highlight w:val="none"/>
        </w:rPr>
      </w:pPr>
      <w:r>
        <w:rPr>
          <w:rFonts w:hint="eastAsia" w:ascii="宋体" w:hAnsi="宋体"/>
          <w:b/>
          <w:color w:val="auto"/>
          <w:sz w:val="28"/>
          <w:szCs w:val="28"/>
          <w:highlight w:val="none"/>
        </w:rPr>
        <w:t>二、磋商程序、内容</w:t>
      </w:r>
    </w:p>
    <w:p w14:paraId="738EA6A1">
      <w:pPr>
        <w:keepNext w:val="0"/>
        <w:keepLines w:val="0"/>
        <w:pageBreakBefore w:val="0"/>
        <w:widowControl/>
        <w:kinsoku/>
        <w:wordWrap/>
        <w:overflowPunct/>
        <w:topLinePunct w:val="0"/>
        <w:autoSpaceDE/>
        <w:autoSpaceDN/>
        <w:bidi w:val="0"/>
        <w:spacing w:line="600" w:lineRule="exact"/>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 xml:space="preserve">2.1 初步评审 </w:t>
      </w:r>
    </w:p>
    <w:p w14:paraId="0CE50A76">
      <w:pPr>
        <w:keepNext w:val="0"/>
        <w:keepLines w:val="0"/>
        <w:pageBreakBefore w:val="0"/>
        <w:widowControl/>
        <w:kinsoku/>
        <w:wordWrap/>
        <w:overflowPunct/>
        <w:topLinePunct w:val="0"/>
        <w:autoSpaceDE/>
        <w:autoSpaceDN/>
        <w:bidi w:val="0"/>
        <w:spacing w:line="600" w:lineRule="exact"/>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 xml:space="preserve">2.1.1 资格性审查 </w:t>
      </w:r>
    </w:p>
    <w:p w14:paraId="23E4730A">
      <w:pPr>
        <w:keepNext w:val="0"/>
        <w:keepLines w:val="0"/>
        <w:pageBreakBefore w:val="0"/>
        <w:widowControl/>
        <w:kinsoku/>
        <w:wordWrap/>
        <w:overflowPunct/>
        <w:topLinePunct w:val="0"/>
        <w:autoSpaceDE/>
        <w:autoSpaceDN/>
        <w:bidi w:val="0"/>
        <w:spacing w:line="600" w:lineRule="exact"/>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磋商小组依据法律法规和磋商文件的规定，对所有</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响应文件编制情况、资格证明、保证金等进行审查，以确定</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 xml:space="preserve">是否具备磋商资格，填写资格审查表并签字确认。 </w:t>
      </w:r>
    </w:p>
    <w:p w14:paraId="16A88A7D">
      <w:pPr>
        <w:keepNext w:val="0"/>
        <w:keepLines w:val="0"/>
        <w:pageBreakBefore w:val="0"/>
        <w:widowControl/>
        <w:kinsoku/>
        <w:wordWrap/>
        <w:overflowPunct/>
        <w:topLinePunct w:val="0"/>
        <w:autoSpaceDE/>
        <w:autoSpaceDN/>
        <w:bidi w:val="0"/>
        <w:spacing w:line="600" w:lineRule="exact"/>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 xml:space="preserve">2.1.2 符合性审查 </w:t>
      </w:r>
    </w:p>
    <w:p w14:paraId="7CF50CA8">
      <w:pPr>
        <w:keepNext w:val="0"/>
        <w:keepLines w:val="0"/>
        <w:pageBreakBefore w:val="0"/>
        <w:widowControl/>
        <w:kinsoku/>
        <w:wordWrap/>
        <w:overflowPunct/>
        <w:topLinePunct w:val="0"/>
        <w:autoSpaceDE/>
        <w:autoSpaceDN/>
        <w:bidi w:val="0"/>
        <w:spacing w:line="600" w:lineRule="exact"/>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磋商小组按照磋商文件要求，审查</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 xml:space="preserve">响应文件是否按磋商文件的要求对所有商务、技术等内容进行完全响应，是否有漏项等，进行技术部分的符合性审查，通过技术部分符合性审查的，进入下一步的详细评审。 </w:t>
      </w:r>
    </w:p>
    <w:p w14:paraId="51BE5B90">
      <w:pPr>
        <w:keepNext w:val="0"/>
        <w:keepLines w:val="0"/>
        <w:pageBreakBefore w:val="0"/>
        <w:widowControl/>
        <w:kinsoku/>
        <w:wordWrap/>
        <w:overflowPunct/>
        <w:topLinePunct w:val="0"/>
        <w:autoSpaceDE/>
        <w:autoSpaceDN/>
        <w:bidi w:val="0"/>
        <w:spacing w:line="600" w:lineRule="exact"/>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2.1.3 磋商小组依据磋商文件的规定，结合资格性和符合性审查的结果，对所有</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 xml:space="preserve">响应文件的有效性、完整性及对磋商文件的响应程度进行审查，以确定是否对磋商文件的实质性要求做出响应。 </w:t>
      </w:r>
    </w:p>
    <w:p w14:paraId="0911499A">
      <w:pPr>
        <w:keepNext w:val="0"/>
        <w:keepLines w:val="0"/>
        <w:pageBreakBefore w:val="0"/>
        <w:widowControl/>
        <w:kinsoku/>
        <w:wordWrap/>
        <w:overflowPunct/>
        <w:topLinePunct w:val="0"/>
        <w:autoSpaceDE/>
        <w:autoSpaceDN/>
        <w:bidi w:val="0"/>
        <w:spacing w:line="600" w:lineRule="exact"/>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2.1.4 经磋商小组集体审核通过，对于不符合条件的</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要说明其不符合要求的原因，由其法定代表人或授权代表签字确认，</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 xml:space="preserve">代表拒不签字的，并不影响磋商小组所做出的结论。 </w:t>
      </w:r>
    </w:p>
    <w:p w14:paraId="1176DB96">
      <w:pPr>
        <w:keepNext w:val="0"/>
        <w:keepLines w:val="0"/>
        <w:pageBreakBefore w:val="0"/>
        <w:widowControl/>
        <w:kinsoku/>
        <w:wordWrap/>
        <w:overflowPunct/>
        <w:topLinePunct w:val="0"/>
        <w:autoSpaceDE/>
        <w:autoSpaceDN/>
        <w:bidi w:val="0"/>
        <w:spacing w:line="600" w:lineRule="exact"/>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 xml:space="preserve">2.2 详细评审 </w:t>
      </w:r>
    </w:p>
    <w:p w14:paraId="7840D8AE">
      <w:pPr>
        <w:keepNext w:val="0"/>
        <w:keepLines w:val="0"/>
        <w:pageBreakBefore w:val="0"/>
        <w:widowControl/>
        <w:kinsoku/>
        <w:wordWrap/>
        <w:overflowPunct/>
        <w:topLinePunct w:val="0"/>
        <w:autoSpaceDE/>
        <w:autoSpaceDN/>
        <w:bidi w:val="0"/>
        <w:spacing w:line="600" w:lineRule="exact"/>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2.2.1 进入详细评审阶段后，磋商小组与</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分别进行磋商，并要求各</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分别进行不超过三轮报价，并给予每个正在参加磋商的</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相同的机会。最后一轮磋商结束后，参加磋商的</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 xml:space="preserve">应当对承诺和最终报价以书面形式确认，并由法定代表人或其授权代表签字。 </w:t>
      </w:r>
    </w:p>
    <w:p w14:paraId="03C5553A">
      <w:pPr>
        <w:keepNext w:val="0"/>
        <w:keepLines w:val="0"/>
        <w:pageBreakBefore w:val="0"/>
        <w:widowControl/>
        <w:kinsoku/>
        <w:wordWrap/>
        <w:overflowPunct/>
        <w:topLinePunct w:val="0"/>
        <w:autoSpaceDE/>
        <w:autoSpaceDN/>
        <w:bidi w:val="0"/>
        <w:spacing w:line="600" w:lineRule="exact"/>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2.2.2 在磋商过程中，磋商小组可以根据磋商文件和磋商情况实质性变动采购需求中的技术、服务要求以及合同草案条款，但不得变动磋商文件中的其他内容。实质性变动的内容，须经</w:t>
      </w:r>
      <w:r>
        <w:rPr>
          <w:rFonts w:hint="eastAsia" w:ascii="宋体" w:hAnsi="宋体"/>
          <w:color w:val="auto"/>
          <w:sz w:val="28"/>
          <w:szCs w:val="28"/>
          <w:highlight w:val="none"/>
          <w:lang w:eastAsia="zh-CN"/>
        </w:rPr>
        <w:t>出租人</w:t>
      </w:r>
      <w:r>
        <w:rPr>
          <w:rFonts w:hint="eastAsia" w:ascii="宋体" w:hAnsi="宋体"/>
          <w:color w:val="auto"/>
          <w:sz w:val="28"/>
          <w:szCs w:val="28"/>
          <w:highlight w:val="none"/>
        </w:rPr>
        <w:t xml:space="preserve">代表确认。 </w:t>
      </w:r>
    </w:p>
    <w:p w14:paraId="65AF8A71">
      <w:pPr>
        <w:keepNext w:val="0"/>
        <w:keepLines w:val="0"/>
        <w:pageBreakBefore w:val="0"/>
        <w:widowControl/>
        <w:kinsoku/>
        <w:wordWrap/>
        <w:overflowPunct/>
        <w:topLinePunct w:val="0"/>
        <w:autoSpaceDE/>
        <w:autoSpaceDN/>
        <w:bidi w:val="0"/>
        <w:spacing w:line="600" w:lineRule="exact"/>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 xml:space="preserve">2.2.3 </w:t>
      </w:r>
      <w:r>
        <w:rPr>
          <w:rFonts w:hint="eastAsia" w:ascii="宋体" w:hAnsi="宋体"/>
          <w:color w:val="auto"/>
          <w:sz w:val="28"/>
          <w:szCs w:val="28"/>
          <w:highlight w:val="none"/>
          <w:lang w:eastAsia="zh-CN"/>
        </w:rPr>
        <w:t>代理机构</w:t>
      </w:r>
      <w:r>
        <w:rPr>
          <w:rFonts w:hint="eastAsia" w:ascii="宋体" w:hAnsi="宋体"/>
          <w:color w:val="auto"/>
          <w:sz w:val="28"/>
          <w:szCs w:val="28"/>
          <w:highlight w:val="none"/>
        </w:rPr>
        <w:t>对进入详细评审的</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 xml:space="preserve">的报价按磋商文件规定进行打分。 </w:t>
      </w:r>
    </w:p>
    <w:p w14:paraId="6131DEA4">
      <w:pPr>
        <w:keepNext w:val="0"/>
        <w:keepLines w:val="0"/>
        <w:pageBreakBefore w:val="0"/>
        <w:widowControl/>
        <w:kinsoku/>
        <w:wordWrap/>
        <w:overflowPunct/>
        <w:topLinePunct w:val="0"/>
        <w:autoSpaceDE/>
        <w:autoSpaceDN/>
        <w:bidi w:val="0"/>
        <w:spacing w:line="600" w:lineRule="exact"/>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2.2.4 评分结束后，交</w:t>
      </w:r>
      <w:r>
        <w:rPr>
          <w:rFonts w:hint="eastAsia" w:ascii="宋体" w:hAnsi="宋体"/>
          <w:color w:val="auto"/>
          <w:sz w:val="28"/>
          <w:szCs w:val="28"/>
          <w:highlight w:val="none"/>
          <w:lang w:eastAsia="zh-CN"/>
        </w:rPr>
        <w:t>代理机构</w:t>
      </w:r>
      <w:r>
        <w:rPr>
          <w:rFonts w:hint="eastAsia" w:ascii="宋体" w:hAnsi="宋体"/>
          <w:color w:val="auto"/>
          <w:sz w:val="28"/>
          <w:szCs w:val="28"/>
          <w:highlight w:val="none"/>
        </w:rPr>
        <w:t>汇总、统计，打印出结果，由磋商小组应对</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 xml:space="preserve">的价格、商务和技术得分进行最后的复核，并签字确认。 </w:t>
      </w:r>
    </w:p>
    <w:p w14:paraId="44C4147A">
      <w:pPr>
        <w:keepNext w:val="0"/>
        <w:keepLines w:val="0"/>
        <w:pageBreakBefore w:val="0"/>
        <w:widowControl/>
        <w:kinsoku/>
        <w:wordWrap/>
        <w:overflowPunct/>
        <w:topLinePunct w:val="0"/>
        <w:autoSpaceDE/>
        <w:autoSpaceDN/>
        <w:bidi w:val="0"/>
        <w:spacing w:line="600" w:lineRule="exact"/>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 xml:space="preserve">2.2.5 </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 xml:space="preserve">得分是各磋商小组成员打分的算术平均值。 </w:t>
      </w:r>
    </w:p>
    <w:p w14:paraId="58FC3679">
      <w:pPr>
        <w:keepNext w:val="0"/>
        <w:keepLines w:val="0"/>
        <w:pageBreakBefore w:val="0"/>
        <w:widowControl/>
        <w:kinsoku/>
        <w:wordWrap/>
        <w:overflowPunct/>
        <w:topLinePunct w:val="0"/>
        <w:autoSpaceDE/>
        <w:autoSpaceDN/>
        <w:bidi w:val="0"/>
        <w:spacing w:line="600" w:lineRule="exact"/>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2.3 磋商小组判断响应文件的响应性仅基于响应文件本身而不靠外部因素。磋商小组将拒绝被确定为非实质性响应的投标，</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不能通过修正或撤销不符之处而使其投标成为实质性响应的投标。磋商可以允许</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 xml:space="preserve">修改其响应文件中不构成实质偏离的、微小的、非正规的不一致或不规则的地方。 </w:t>
      </w:r>
    </w:p>
    <w:p w14:paraId="37D90B65">
      <w:pPr>
        <w:keepNext w:val="0"/>
        <w:keepLines w:val="0"/>
        <w:pageBreakBefore w:val="0"/>
        <w:widowControl/>
        <w:kinsoku/>
        <w:wordWrap/>
        <w:overflowPunct/>
        <w:topLinePunct w:val="0"/>
        <w:autoSpaceDE/>
        <w:autoSpaceDN/>
        <w:bidi w:val="0"/>
        <w:spacing w:line="600" w:lineRule="exact"/>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 xml:space="preserve">2.4 </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有下列情形之一的，列入不良行为记录名单，在一至三年内禁止参加</w:t>
      </w:r>
      <w:r>
        <w:rPr>
          <w:rFonts w:hint="eastAsia" w:ascii="宋体" w:hAnsi="宋体"/>
          <w:color w:val="auto"/>
          <w:sz w:val="28"/>
          <w:szCs w:val="28"/>
          <w:highlight w:val="none"/>
          <w:lang w:eastAsia="zh-CN"/>
        </w:rPr>
        <w:t>代理机构</w:t>
      </w:r>
      <w:r>
        <w:rPr>
          <w:rFonts w:hint="eastAsia" w:ascii="宋体" w:hAnsi="宋体"/>
          <w:color w:val="auto"/>
          <w:sz w:val="28"/>
          <w:szCs w:val="28"/>
          <w:highlight w:val="none"/>
        </w:rPr>
        <w:t xml:space="preserve">组织的政府采购活动： </w:t>
      </w:r>
    </w:p>
    <w:p w14:paraId="7C810DBC">
      <w:pPr>
        <w:keepNext w:val="0"/>
        <w:keepLines w:val="0"/>
        <w:pageBreakBefore w:val="0"/>
        <w:widowControl/>
        <w:kinsoku/>
        <w:wordWrap/>
        <w:overflowPunct/>
        <w:topLinePunct w:val="0"/>
        <w:autoSpaceDE/>
        <w:autoSpaceDN/>
        <w:bidi w:val="0"/>
        <w:spacing w:line="600" w:lineRule="exact"/>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 xml:space="preserve">（1）提供虚假响应材料谋取成交的； </w:t>
      </w:r>
    </w:p>
    <w:p w14:paraId="7E900123">
      <w:pPr>
        <w:keepNext w:val="0"/>
        <w:keepLines w:val="0"/>
        <w:pageBreakBefore w:val="0"/>
        <w:widowControl/>
        <w:kinsoku/>
        <w:wordWrap/>
        <w:overflowPunct/>
        <w:topLinePunct w:val="0"/>
        <w:autoSpaceDE/>
        <w:autoSpaceDN/>
        <w:bidi w:val="0"/>
        <w:spacing w:line="600" w:lineRule="exact"/>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（2）采取不正当手段诋毁、排挤其他</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 xml:space="preserve">的； </w:t>
      </w:r>
    </w:p>
    <w:p w14:paraId="2AD6DC23">
      <w:pPr>
        <w:keepNext w:val="0"/>
        <w:keepLines w:val="0"/>
        <w:pageBreakBefore w:val="0"/>
        <w:widowControl/>
        <w:kinsoku/>
        <w:wordWrap/>
        <w:overflowPunct/>
        <w:topLinePunct w:val="0"/>
        <w:autoSpaceDE/>
        <w:autoSpaceDN/>
        <w:bidi w:val="0"/>
        <w:spacing w:line="600" w:lineRule="exact"/>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（3）与</w:t>
      </w:r>
      <w:r>
        <w:rPr>
          <w:rFonts w:hint="eastAsia" w:ascii="宋体" w:hAnsi="宋体"/>
          <w:color w:val="auto"/>
          <w:sz w:val="28"/>
          <w:szCs w:val="28"/>
          <w:highlight w:val="none"/>
          <w:lang w:eastAsia="zh-CN"/>
        </w:rPr>
        <w:t>出租人</w:t>
      </w:r>
      <w:r>
        <w:rPr>
          <w:rFonts w:hint="eastAsia" w:ascii="宋体" w:hAnsi="宋体"/>
          <w:color w:val="auto"/>
          <w:sz w:val="28"/>
          <w:szCs w:val="28"/>
          <w:highlight w:val="none"/>
        </w:rPr>
        <w:t>、其他</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或者</w:t>
      </w:r>
      <w:r>
        <w:rPr>
          <w:rFonts w:hint="eastAsia" w:ascii="宋体" w:hAnsi="宋体"/>
          <w:color w:val="auto"/>
          <w:sz w:val="28"/>
          <w:szCs w:val="28"/>
          <w:highlight w:val="none"/>
          <w:lang w:eastAsia="zh-CN"/>
        </w:rPr>
        <w:t>代理机构</w:t>
      </w:r>
      <w:r>
        <w:rPr>
          <w:rFonts w:hint="eastAsia" w:ascii="宋体" w:hAnsi="宋体"/>
          <w:color w:val="auto"/>
          <w:sz w:val="28"/>
          <w:szCs w:val="28"/>
          <w:highlight w:val="none"/>
        </w:rPr>
        <w:t xml:space="preserve">恶意串通的； </w:t>
      </w:r>
    </w:p>
    <w:p w14:paraId="352BC8E2">
      <w:pPr>
        <w:keepNext w:val="0"/>
        <w:keepLines w:val="0"/>
        <w:pageBreakBefore w:val="0"/>
        <w:widowControl/>
        <w:kinsoku/>
        <w:wordWrap/>
        <w:overflowPunct/>
        <w:topLinePunct w:val="0"/>
        <w:autoSpaceDE/>
        <w:autoSpaceDN/>
        <w:bidi w:val="0"/>
        <w:spacing w:line="600" w:lineRule="exact"/>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（4）向</w:t>
      </w:r>
      <w:r>
        <w:rPr>
          <w:rFonts w:hint="eastAsia" w:ascii="宋体" w:hAnsi="宋体"/>
          <w:color w:val="auto"/>
          <w:sz w:val="28"/>
          <w:szCs w:val="28"/>
          <w:highlight w:val="none"/>
          <w:lang w:eastAsia="zh-CN"/>
        </w:rPr>
        <w:t>出租人</w:t>
      </w:r>
      <w:r>
        <w:rPr>
          <w:rFonts w:hint="eastAsia" w:ascii="宋体" w:hAnsi="宋体"/>
          <w:color w:val="auto"/>
          <w:sz w:val="28"/>
          <w:szCs w:val="28"/>
          <w:highlight w:val="none"/>
        </w:rPr>
        <w:t>、</w:t>
      </w:r>
      <w:r>
        <w:rPr>
          <w:rFonts w:hint="eastAsia" w:ascii="宋体" w:hAnsi="宋体"/>
          <w:color w:val="auto"/>
          <w:sz w:val="28"/>
          <w:szCs w:val="28"/>
          <w:highlight w:val="none"/>
          <w:lang w:eastAsia="zh-CN"/>
        </w:rPr>
        <w:t>代理机构</w:t>
      </w:r>
      <w:r>
        <w:rPr>
          <w:rFonts w:hint="eastAsia" w:ascii="宋体" w:hAnsi="宋体"/>
          <w:color w:val="auto"/>
          <w:sz w:val="28"/>
          <w:szCs w:val="28"/>
          <w:highlight w:val="none"/>
        </w:rPr>
        <w:t xml:space="preserve">行贿或者提供其他不正当利益的； </w:t>
      </w:r>
    </w:p>
    <w:p w14:paraId="77E10B6F">
      <w:pPr>
        <w:keepNext w:val="0"/>
        <w:keepLines w:val="0"/>
        <w:pageBreakBefore w:val="0"/>
        <w:widowControl/>
        <w:kinsoku/>
        <w:wordWrap/>
        <w:overflowPunct/>
        <w:topLinePunct w:val="0"/>
        <w:autoSpaceDE/>
        <w:autoSpaceDN/>
        <w:bidi w:val="0"/>
        <w:spacing w:line="600" w:lineRule="exact"/>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 xml:space="preserve">（5）拒绝有关部门监督检查或者提供虚假情况的。 </w:t>
      </w:r>
    </w:p>
    <w:p w14:paraId="3CBFA05A">
      <w:pPr>
        <w:keepNext w:val="0"/>
        <w:keepLines w:val="0"/>
        <w:pageBreakBefore w:val="0"/>
        <w:widowControl/>
        <w:kinsoku/>
        <w:wordWrap/>
        <w:overflowPunct/>
        <w:topLinePunct w:val="0"/>
        <w:autoSpaceDE/>
        <w:autoSpaceDN/>
        <w:bidi w:val="0"/>
        <w:spacing w:line="600" w:lineRule="exact"/>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 xml:space="preserve">（6）一年内累计三次以上投诉均查无实据，并带有明显故意行为的； </w:t>
      </w:r>
    </w:p>
    <w:p w14:paraId="7CC51C55">
      <w:pPr>
        <w:keepNext w:val="0"/>
        <w:keepLines w:val="0"/>
        <w:pageBreakBefore w:val="0"/>
        <w:widowControl/>
        <w:kinsoku/>
        <w:wordWrap/>
        <w:overflowPunct/>
        <w:topLinePunct w:val="0"/>
        <w:autoSpaceDE/>
        <w:autoSpaceDN/>
        <w:bidi w:val="0"/>
        <w:spacing w:line="600" w:lineRule="exact"/>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 xml:space="preserve">（7）捏造事实或者提供虚假投诉材料的； </w:t>
      </w:r>
    </w:p>
    <w:p w14:paraId="56F7A322">
      <w:pPr>
        <w:keepNext w:val="0"/>
        <w:keepLines w:val="0"/>
        <w:pageBreakBefore w:val="0"/>
        <w:widowControl/>
        <w:kinsoku/>
        <w:wordWrap/>
        <w:overflowPunct/>
        <w:topLinePunct w:val="0"/>
        <w:autoSpaceDE/>
        <w:autoSpaceDN/>
        <w:bidi w:val="0"/>
        <w:spacing w:line="600" w:lineRule="exact"/>
        <w:ind w:firstLine="560" w:firstLineChars="200"/>
        <w:textAlignment w:val="auto"/>
        <w:rPr>
          <w:rFonts w:hint="eastAsia" w:ascii="宋体" w:hAnsi="宋体"/>
          <w:color w:val="auto"/>
          <w:sz w:val="28"/>
          <w:szCs w:val="28"/>
          <w:highlight w:val="none"/>
        </w:rPr>
      </w:pPr>
      <w:r>
        <w:rPr>
          <w:rFonts w:hint="eastAsia" w:ascii="宋体" w:hAnsi="宋体"/>
          <w:color w:val="auto"/>
          <w:sz w:val="28"/>
          <w:szCs w:val="28"/>
          <w:highlight w:val="none"/>
        </w:rPr>
        <w:t>（8）不按规定程序及正常途径质疑、投诉，采用匿名信、匿名电话、发短信息等手段，威胁、恫吓、辱骂、恶意中伤其他相关当事人的。</w:t>
      </w:r>
    </w:p>
    <w:p w14:paraId="5A8DDDE1">
      <w:pPr>
        <w:keepNext w:val="0"/>
        <w:keepLines w:val="0"/>
        <w:pageBreakBefore w:val="0"/>
        <w:widowControl/>
        <w:kinsoku/>
        <w:wordWrap/>
        <w:overflowPunct/>
        <w:topLinePunct w:val="0"/>
        <w:autoSpaceDE/>
        <w:autoSpaceDN/>
        <w:bidi w:val="0"/>
        <w:spacing w:line="600" w:lineRule="exact"/>
        <w:textAlignment w:val="auto"/>
        <w:rPr>
          <w:rFonts w:hint="eastAsia" w:ascii="宋体" w:hAnsi="宋体"/>
          <w:b/>
          <w:color w:val="auto"/>
          <w:sz w:val="28"/>
          <w:szCs w:val="28"/>
          <w:highlight w:val="none"/>
        </w:rPr>
      </w:pPr>
      <w:r>
        <w:rPr>
          <w:rFonts w:hint="eastAsia" w:ascii="宋体" w:hAnsi="宋体"/>
          <w:b/>
          <w:color w:val="auto"/>
          <w:sz w:val="28"/>
          <w:szCs w:val="28"/>
          <w:highlight w:val="none"/>
        </w:rPr>
        <w:t>三、确定成交候选人</w:t>
      </w:r>
    </w:p>
    <w:p w14:paraId="7684B08D">
      <w:pPr>
        <w:keepNext w:val="0"/>
        <w:keepLines w:val="0"/>
        <w:pageBreakBefore w:val="0"/>
        <w:widowControl/>
        <w:kinsoku/>
        <w:wordWrap/>
        <w:overflowPunct/>
        <w:topLinePunct w:val="0"/>
        <w:autoSpaceDE/>
        <w:autoSpaceDN/>
        <w:bidi w:val="0"/>
        <w:spacing w:line="600" w:lineRule="exact"/>
        <w:ind w:left="0" w:leftChars="0" w:firstLine="490" w:firstLineChars="175"/>
        <w:textAlignment w:val="auto"/>
        <w:rPr>
          <w:rFonts w:hint="eastAsia" w:ascii="宋体" w:hAnsi="宋体"/>
          <w:color w:val="auto"/>
          <w:sz w:val="28"/>
          <w:szCs w:val="28"/>
          <w:highlight w:val="none"/>
        </w:rPr>
      </w:pPr>
      <w:r>
        <w:rPr>
          <w:rFonts w:hint="eastAsia" w:ascii="宋体" w:hAnsi="宋体"/>
          <w:color w:val="auto"/>
          <w:sz w:val="28"/>
          <w:szCs w:val="28"/>
          <w:highlight w:val="none"/>
        </w:rPr>
        <w:t>1、“公平、公正、择优”为本次磋商的基本原则，竞争性磋商小组将按照这一原则的要求，公正、平等地对待各</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w:t>
      </w:r>
    </w:p>
    <w:p w14:paraId="304CEFE2">
      <w:pPr>
        <w:keepNext w:val="0"/>
        <w:keepLines w:val="0"/>
        <w:pageBreakBefore w:val="0"/>
        <w:widowControl/>
        <w:kinsoku/>
        <w:wordWrap/>
        <w:overflowPunct/>
        <w:topLinePunct w:val="0"/>
        <w:autoSpaceDE/>
        <w:autoSpaceDN/>
        <w:bidi w:val="0"/>
        <w:spacing w:line="600" w:lineRule="exact"/>
        <w:ind w:left="0" w:leftChars="0" w:firstLine="490" w:firstLineChars="175"/>
        <w:textAlignment w:val="auto"/>
        <w:rPr>
          <w:rFonts w:hint="eastAsia" w:ascii="宋体" w:hAnsi="宋体"/>
          <w:color w:val="auto"/>
          <w:sz w:val="28"/>
          <w:szCs w:val="28"/>
          <w:highlight w:val="none"/>
        </w:rPr>
      </w:pPr>
      <w:r>
        <w:rPr>
          <w:rFonts w:hint="eastAsia" w:ascii="宋体" w:hAnsi="宋体"/>
          <w:color w:val="auto"/>
          <w:sz w:val="28"/>
          <w:szCs w:val="28"/>
          <w:highlight w:val="none"/>
        </w:rPr>
        <w:t xml:space="preserve">2、评定的标准和方法 </w:t>
      </w:r>
    </w:p>
    <w:p w14:paraId="4E1CAD39">
      <w:pPr>
        <w:keepNext w:val="0"/>
        <w:keepLines w:val="0"/>
        <w:pageBreakBefore w:val="0"/>
        <w:widowControl/>
        <w:kinsoku/>
        <w:wordWrap/>
        <w:overflowPunct/>
        <w:topLinePunct w:val="0"/>
        <w:autoSpaceDE/>
        <w:autoSpaceDN/>
        <w:bidi w:val="0"/>
        <w:spacing w:line="600" w:lineRule="exact"/>
        <w:ind w:left="0" w:leftChars="0" w:firstLine="490" w:firstLineChars="175"/>
        <w:textAlignment w:val="auto"/>
        <w:rPr>
          <w:rFonts w:hint="eastAsia" w:ascii="宋体" w:hAnsi="宋体"/>
          <w:b/>
          <w:bCs/>
          <w:color w:val="auto"/>
          <w:sz w:val="28"/>
          <w:szCs w:val="28"/>
          <w:highlight w:val="none"/>
        </w:rPr>
      </w:pPr>
      <w:r>
        <w:rPr>
          <w:rFonts w:hint="eastAsia" w:ascii="宋体" w:hAnsi="宋体"/>
          <w:color w:val="auto"/>
          <w:sz w:val="28"/>
          <w:szCs w:val="28"/>
          <w:highlight w:val="none"/>
          <w:lang w:eastAsia="zh-CN"/>
        </w:rPr>
        <w:t>（1）</w:t>
      </w:r>
      <w:r>
        <w:rPr>
          <w:rFonts w:hint="eastAsia" w:ascii="宋体" w:hAnsi="宋体"/>
          <w:color w:val="auto"/>
          <w:sz w:val="28"/>
          <w:szCs w:val="28"/>
          <w:highlight w:val="none"/>
        </w:rPr>
        <w:t>本次评定的标准和方法采用综合评分法。在满足磋商文件所要求的必要合格条件的前提下，经磋商确定最终磋商需求和提交最后报价的</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后，由磋商小组采用综合评分法对提交最后报价的</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的响应文件和最后报价进行综合评分，按照评审得分由高到低顺序分别推荐3名以上成交候选</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，评审得分且最后报价相同的，按照技术指标优劣顺序推荐。</w:t>
      </w:r>
    </w:p>
    <w:p w14:paraId="1C1305B1">
      <w:pPr>
        <w:keepNext w:val="0"/>
        <w:keepLines w:val="0"/>
        <w:pageBreakBefore w:val="0"/>
        <w:widowControl/>
        <w:kinsoku/>
        <w:wordWrap/>
        <w:overflowPunct/>
        <w:topLinePunct w:val="0"/>
        <w:autoSpaceDE/>
        <w:autoSpaceDN/>
        <w:bidi w:val="0"/>
        <w:spacing w:line="600" w:lineRule="exact"/>
        <w:ind w:firstLine="537" w:firstLineChars="192"/>
        <w:textAlignment w:val="auto"/>
        <w:rPr>
          <w:rFonts w:hint="eastAsia" w:ascii="宋体" w:hAnsi="宋体"/>
          <w:bCs/>
          <w:color w:val="auto"/>
          <w:sz w:val="28"/>
          <w:szCs w:val="28"/>
          <w:highlight w:val="none"/>
        </w:rPr>
      </w:pPr>
      <w:r>
        <w:rPr>
          <w:rFonts w:hint="eastAsia" w:ascii="宋体" w:hAnsi="宋体"/>
          <w:bCs/>
          <w:color w:val="auto"/>
          <w:sz w:val="28"/>
          <w:szCs w:val="28"/>
          <w:highlight w:val="none"/>
          <w:lang w:val="en-US" w:eastAsia="zh-CN"/>
        </w:rPr>
        <w:t>（2）</w:t>
      </w:r>
      <w:r>
        <w:rPr>
          <w:rFonts w:hint="eastAsia" w:ascii="宋体" w:hAnsi="宋体"/>
          <w:bCs/>
          <w:color w:val="auto"/>
          <w:sz w:val="28"/>
          <w:szCs w:val="28"/>
          <w:highlight w:val="none"/>
        </w:rPr>
        <w:t>具体评分细则：</w:t>
      </w:r>
    </w:p>
    <w:tbl>
      <w:tblPr>
        <w:tblStyle w:val="74"/>
        <w:tblW w:w="9874" w:type="dxa"/>
        <w:tblInd w:w="-2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4"/>
        <w:gridCol w:w="1701"/>
        <w:gridCol w:w="7059"/>
      </w:tblGrid>
      <w:tr w14:paraId="5470A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2815" w:type="dxa"/>
            <w:gridSpan w:val="2"/>
            <w:noWrap w:val="0"/>
            <w:vAlign w:val="center"/>
          </w:tcPr>
          <w:p w14:paraId="58ED8BBC">
            <w:pPr>
              <w:keepNext w:val="0"/>
              <w:keepLines w:val="0"/>
              <w:pageBreakBefore w:val="0"/>
              <w:widowControl/>
              <w:kinsoku/>
              <w:wordWrap/>
              <w:overflowPunct/>
              <w:topLinePunct w:val="0"/>
              <w:autoSpaceDE/>
              <w:autoSpaceDN/>
              <w:bidi w:val="0"/>
              <w:adjustRightInd/>
              <w:snapToGrid/>
              <w:spacing w:line="600" w:lineRule="exact"/>
              <w:ind w:left="0" w:leftChars="0" w:firstLine="0" w:firstLineChars="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内容</w:t>
            </w:r>
          </w:p>
        </w:tc>
        <w:tc>
          <w:tcPr>
            <w:tcW w:w="7059" w:type="dxa"/>
            <w:noWrap w:val="0"/>
            <w:vAlign w:val="center"/>
          </w:tcPr>
          <w:p w14:paraId="7B736BAD">
            <w:pPr>
              <w:keepNext w:val="0"/>
              <w:keepLines w:val="0"/>
              <w:pageBreakBefore w:val="0"/>
              <w:widowControl/>
              <w:kinsoku/>
              <w:wordWrap/>
              <w:overflowPunct/>
              <w:topLinePunct w:val="0"/>
              <w:autoSpaceDE/>
              <w:autoSpaceDN/>
              <w:bidi w:val="0"/>
              <w:adjustRightInd/>
              <w:snapToGrid/>
              <w:spacing w:line="600" w:lineRule="exact"/>
              <w:ind w:left="0" w:leftChars="0" w:firstLine="0" w:firstLineChars="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评分标准</w:t>
            </w:r>
          </w:p>
        </w:tc>
      </w:tr>
      <w:tr w14:paraId="7F841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2815" w:type="dxa"/>
            <w:gridSpan w:val="2"/>
            <w:noWrap w:val="0"/>
            <w:vAlign w:val="center"/>
          </w:tcPr>
          <w:p w14:paraId="72EE37E3">
            <w:pPr>
              <w:keepNext w:val="0"/>
              <w:keepLines w:val="0"/>
              <w:pageBreakBefore w:val="0"/>
              <w:widowControl/>
              <w:kinsoku/>
              <w:wordWrap/>
              <w:overflowPunct/>
              <w:topLinePunct w:val="0"/>
              <w:autoSpaceDE/>
              <w:autoSpaceDN/>
              <w:bidi w:val="0"/>
              <w:adjustRightInd/>
              <w:snapToGrid/>
              <w:spacing w:line="600" w:lineRule="exact"/>
              <w:ind w:firstLine="537" w:firstLineChars="192"/>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报价部分</w:t>
            </w:r>
          </w:p>
          <w:p w14:paraId="102E8FE7">
            <w:pPr>
              <w:keepNext w:val="0"/>
              <w:keepLines w:val="0"/>
              <w:pageBreakBefore w:val="0"/>
              <w:widowControl/>
              <w:kinsoku/>
              <w:wordWrap/>
              <w:overflowPunct/>
              <w:topLinePunct w:val="0"/>
              <w:autoSpaceDE/>
              <w:autoSpaceDN/>
              <w:bidi w:val="0"/>
              <w:adjustRightInd/>
              <w:snapToGrid/>
              <w:spacing w:line="600" w:lineRule="exact"/>
              <w:ind w:firstLine="537" w:firstLineChars="192"/>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w:t>
            </w:r>
            <w:r>
              <w:rPr>
                <w:rFonts w:hint="eastAsia" w:ascii="宋体" w:hAnsi="宋体" w:cs="宋体"/>
                <w:color w:val="auto"/>
                <w:sz w:val="28"/>
                <w:szCs w:val="28"/>
                <w:highlight w:val="none"/>
                <w:lang w:val="en-US" w:eastAsia="zh-CN"/>
              </w:rPr>
              <w:t>30</w:t>
            </w:r>
            <w:r>
              <w:rPr>
                <w:rFonts w:hint="eastAsia" w:ascii="宋体" w:hAnsi="宋体" w:eastAsia="宋体" w:cs="宋体"/>
                <w:color w:val="auto"/>
                <w:sz w:val="28"/>
                <w:szCs w:val="28"/>
                <w:highlight w:val="none"/>
              </w:rPr>
              <w:t>分）</w:t>
            </w:r>
          </w:p>
        </w:tc>
        <w:tc>
          <w:tcPr>
            <w:tcW w:w="7059" w:type="dxa"/>
            <w:noWrap w:val="0"/>
            <w:vAlign w:val="center"/>
          </w:tcPr>
          <w:p w14:paraId="0B91E8E7">
            <w:pPr>
              <w:keepNext w:val="0"/>
              <w:keepLines w:val="0"/>
              <w:pageBreakBefore w:val="0"/>
              <w:widowControl/>
              <w:kinsoku/>
              <w:wordWrap/>
              <w:overflowPunct/>
              <w:topLinePunct w:val="0"/>
              <w:autoSpaceDE/>
              <w:autoSpaceDN/>
              <w:bidi w:val="0"/>
              <w:adjustRightInd/>
              <w:snapToGrid/>
              <w:spacing w:line="600" w:lineRule="exact"/>
              <w:ind w:firstLine="537" w:firstLineChars="192"/>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报价采用</w:t>
            </w:r>
            <w:r>
              <w:rPr>
                <w:rFonts w:hint="eastAsia" w:ascii="宋体" w:hAnsi="宋体" w:eastAsia="宋体" w:cs="宋体"/>
                <w:color w:val="auto"/>
                <w:sz w:val="28"/>
                <w:szCs w:val="28"/>
                <w:highlight w:val="none"/>
                <w:lang w:val="en-US" w:eastAsia="zh-CN"/>
              </w:rPr>
              <w:t>高</w:t>
            </w:r>
            <w:r>
              <w:rPr>
                <w:rFonts w:hint="eastAsia" w:ascii="宋体" w:hAnsi="宋体" w:eastAsia="宋体" w:cs="宋体"/>
                <w:color w:val="auto"/>
                <w:sz w:val="28"/>
                <w:szCs w:val="28"/>
                <w:highlight w:val="none"/>
              </w:rPr>
              <w:t>价优先法计算，即满足</w:t>
            </w:r>
            <w:r>
              <w:rPr>
                <w:rFonts w:hint="eastAsia" w:ascii="宋体" w:hAnsi="宋体" w:eastAsia="宋体" w:cs="宋体"/>
                <w:color w:val="auto"/>
                <w:sz w:val="28"/>
                <w:szCs w:val="28"/>
                <w:highlight w:val="none"/>
                <w:lang w:eastAsia="zh-CN"/>
              </w:rPr>
              <w:t>磋商文件</w:t>
            </w:r>
            <w:r>
              <w:rPr>
                <w:rFonts w:hint="eastAsia" w:ascii="宋体" w:hAnsi="宋体" w:eastAsia="宋体" w:cs="宋体"/>
                <w:color w:val="auto"/>
                <w:sz w:val="28"/>
                <w:szCs w:val="28"/>
                <w:highlight w:val="none"/>
              </w:rPr>
              <w:t>要求且有效标书的</w:t>
            </w:r>
            <w:r>
              <w:rPr>
                <w:rFonts w:hint="eastAsia" w:ascii="宋体" w:hAnsi="宋体" w:eastAsia="宋体" w:cs="宋体"/>
                <w:color w:val="auto"/>
                <w:sz w:val="28"/>
                <w:szCs w:val="28"/>
                <w:highlight w:val="none"/>
                <w:lang w:val="en-US" w:eastAsia="zh-CN"/>
              </w:rPr>
              <w:t>最后报价</w:t>
            </w:r>
            <w:r>
              <w:rPr>
                <w:rFonts w:hint="eastAsia" w:ascii="宋体" w:hAnsi="宋体" w:eastAsia="宋体" w:cs="宋体"/>
                <w:color w:val="auto"/>
                <w:sz w:val="28"/>
                <w:szCs w:val="28"/>
                <w:highlight w:val="none"/>
              </w:rPr>
              <w:t>最</w:t>
            </w:r>
            <w:r>
              <w:rPr>
                <w:rFonts w:hint="eastAsia" w:ascii="宋体" w:hAnsi="宋体" w:eastAsia="宋体" w:cs="宋体"/>
                <w:color w:val="auto"/>
                <w:sz w:val="28"/>
                <w:szCs w:val="28"/>
                <w:highlight w:val="none"/>
                <w:lang w:val="en-US" w:eastAsia="zh-CN"/>
              </w:rPr>
              <w:t>高的</w:t>
            </w:r>
            <w:r>
              <w:rPr>
                <w:rFonts w:hint="eastAsia" w:ascii="宋体" w:hAnsi="宋体" w:eastAsia="宋体" w:cs="宋体"/>
                <w:color w:val="auto"/>
                <w:sz w:val="28"/>
                <w:szCs w:val="28"/>
                <w:highlight w:val="none"/>
              </w:rPr>
              <w:t>投标</w:t>
            </w:r>
            <w:r>
              <w:rPr>
                <w:rFonts w:hint="eastAsia" w:ascii="宋体" w:hAnsi="宋体" w:eastAsia="宋体" w:cs="宋体"/>
                <w:color w:val="auto"/>
                <w:sz w:val="28"/>
                <w:szCs w:val="28"/>
                <w:highlight w:val="none"/>
                <w:lang w:val="en-US" w:eastAsia="zh-CN"/>
              </w:rPr>
              <w:t>比例</w:t>
            </w:r>
            <w:r>
              <w:rPr>
                <w:rFonts w:hint="eastAsia" w:ascii="宋体" w:hAnsi="宋体" w:eastAsia="宋体" w:cs="宋体"/>
                <w:color w:val="auto"/>
                <w:sz w:val="28"/>
                <w:szCs w:val="28"/>
                <w:highlight w:val="none"/>
              </w:rPr>
              <w:t>为</w:t>
            </w:r>
            <w:r>
              <w:rPr>
                <w:rFonts w:hint="eastAsia" w:ascii="宋体" w:hAnsi="宋体" w:cs="宋体"/>
                <w:color w:val="auto"/>
                <w:sz w:val="28"/>
                <w:szCs w:val="28"/>
                <w:highlight w:val="none"/>
                <w:lang w:eastAsia="zh-CN"/>
              </w:rPr>
              <w:t>评审基准价</w:t>
            </w:r>
            <w:r>
              <w:rPr>
                <w:rFonts w:hint="eastAsia" w:ascii="宋体" w:hAnsi="宋体" w:eastAsia="宋体" w:cs="宋体"/>
                <w:color w:val="auto"/>
                <w:sz w:val="28"/>
                <w:szCs w:val="28"/>
                <w:highlight w:val="none"/>
              </w:rPr>
              <w:t>，其价格分为满分。其他</w:t>
            </w:r>
            <w:r>
              <w:rPr>
                <w:rFonts w:hint="eastAsia" w:ascii="宋体" w:hAnsi="宋体" w:cs="宋体"/>
                <w:color w:val="auto"/>
                <w:sz w:val="28"/>
                <w:szCs w:val="28"/>
                <w:highlight w:val="none"/>
                <w:lang w:eastAsia="zh-CN"/>
              </w:rPr>
              <w:t>承租人</w:t>
            </w:r>
            <w:r>
              <w:rPr>
                <w:rFonts w:hint="eastAsia" w:ascii="宋体" w:hAnsi="宋体" w:eastAsia="宋体" w:cs="宋体"/>
                <w:color w:val="auto"/>
                <w:sz w:val="28"/>
                <w:szCs w:val="28"/>
                <w:highlight w:val="none"/>
              </w:rPr>
              <w:t>的最终报价得分统一按照下列公式计算：报价得分=(最后报价／</w:t>
            </w:r>
            <w:r>
              <w:rPr>
                <w:rFonts w:hint="eastAsia" w:ascii="宋体" w:hAnsi="宋体" w:cs="宋体"/>
                <w:color w:val="auto"/>
                <w:sz w:val="28"/>
                <w:szCs w:val="28"/>
                <w:highlight w:val="none"/>
                <w:lang w:eastAsia="zh-CN"/>
              </w:rPr>
              <w:t>评审基准价</w:t>
            </w:r>
            <w:r>
              <w:rPr>
                <w:rFonts w:hint="eastAsia" w:ascii="宋体" w:hAnsi="宋体" w:eastAsia="宋体" w:cs="宋体"/>
                <w:color w:val="auto"/>
                <w:sz w:val="28"/>
                <w:szCs w:val="28"/>
                <w:highlight w:val="none"/>
              </w:rPr>
              <w:t>)×</w:t>
            </w:r>
            <w:r>
              <w:rPr>
                <w:rFonts w:hint="eastAsia" w:ascii="宋体" w:hAnsi="宋体" w:cs="宋体"/>
                <w:color w:val="auto"/>
                <w:sz w:val="28"/>
                <w:szCs w:val="28"/>
                <w:highlight w:val="none"/>
                <w:lang w:val="en-US" w:eastAsia="zh-CN"/>
              </w:rPr>
              <w:t>30</w:t>
            </w:r>
            <w:r>
              <w:rPr>
                <w:rFonts w:hint="eastAsia" w:ascii="宋体" w:hAnsi="宋体" w:eastAsia="宋体" w:cs="宋体"/>
                <w:color w:val="auto"/>
                <w:sz w:val="28"/>
                <w:szCs w:val="28"/>
                <w:highlight w:val="none"/>
              </w:rPr>
              <w:t>；得分四舍五入后保留两位小数。</w:t>
            </w:r>
          </w:p>
        </w:tc>
      </w:tr>
      <w:tr w14:paraId="3B313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14" w:type="dxa"/>
            <w:vMerge w:val="restart"/>
            <w:noWrap w:val="0"/>
            <w:vAlign w:val="center"/>
          </w:tcPr>
          <w:p w14:paraId="350D40F1">
            <w:pPr>
              <w:keepNext w:val="0"/>
              <w:keepLines w:val="0"/>
              <w:pageBreakBefore w:val="0"/>
              <w:widowControl/>
              <w:kinsoku/>
              <w:wordWrap/>
              <w:overflowPunct/>
              <w:topLinePunct w:val="0"/>
              <w:autoSpaceDE/>
              <w:autoSpaceDN/>
              <w:bidi w:val="0"/>
              <w:adjustRightInd/>
              <w:snapToGrid/>
              <w:spacing w:line="600" w:lineRule="exact"/>
              <w:textAlignment w:val="auto"/>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商务技术</w:t>
            </w:r>
            <w:r>
              <w:rPr>
                <w:rFonts w:hint="eastAsia" w:ascii="宋体" w:hAnsi="宋体" w:eastAsia="宋体" w:cs="宋体"/>
                <w:color w:val="auto"/>
                <w:sz w:val="28"/>
                <w:szCs w:val="28"/>
                <w:highlight w:val="none"/>
              </w:rPr>
              <w:t>（</w:t>
            </w:r>
            <w:r>
              <w:rPr>
                <w:rFonts w:hint="eastAsia" w:ascii="宋体" w:hAnsi="宋体" w:cs="宋体"/>
                <w:color w:val="auto"/>
                <w:sz w:val="28"/>
                <w:szCs w:val="28"/>
                <w:highlight w:val="none"/>
                <w:lang w:val="en-US" w:eastAsia="zh-CN"/>
              </w:rPr>
              <w:t>70</w:t>
            </w:r>
            <w:r>
              <w:rPr>
                <w:rFonts w:hint="eastAsia" w:ascii="宋体" w:hAnsi="宋体" w:eastAsia="宋体" w:cs="宋体"/>
                <w:color w:val="auto"/>
                <w:sz w:val="28"/>
                <w:szCs w:val="28"/>
                <w:highlight w:val="none"/>
              </w:rPr>
              <w:t>分）</w:t>
            </w:r>
          </w:p>
        </w:tc>
        <w:tc>
          <w:tcPr>
            <w:tcW w:w="1701" w:type="dxa"/>
            <w:noWrap w:val="0"/>
            <w:vAlign w:val="center"/>
          </w:tcPr>
          <w:p w14:paraId="287BF7BA">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宋体" w:hAnsi="宋体" w:cs="宋体"/>
                <w:color w:val="auto"/>
                <w:sz w:val="28"/>
                <w:szCs w:val="28"/>
                <w:highlight w:val="none"/>
                <w:lang w:val="en-US" w:eastAsia="zh-CN"/>
              </w:rPr>
            </w:pPr>
            <w:r>
              <w:rPr>
                <w:rFonts w:hint="eastAsia" w:ascii="宋体" w:hAnsi="宋体" w:eastAsia="宋体" w:cs="宋体"/>
                <w:color w:val="auto"/>
                <w:sz w:val="28"/>
                <w:szCs w:val="28"/>
                <w:highlight w:val="none"/>
              </w:rPr>
              <w:t>经营</w:t>
            </w:r>
            <w:r>
              <w:rPr>
                <w:rFonts w:hint="eastAsia" w:ascii="宋体" w:hAnsi="宋体" w:cs="宋体"/>
                <w:color w:val="auto"/>
                <w:sz w:val="28"/>
                <w:szCs w:val="28"/>
                <w:highlight w:val="none"/>
                <w:lang w:val="en-US" w:eastAsia="zh-CN"/>
              </w:rPr>
              <w:t>方案</w:t>
            </w:r>
          </w:p>
          <w:p w14:paraId="329C8183">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宋体" w:hAnsi="宋体" w:eastAsia="宋体" w:cs="宋体"/>
                <w:color w:val="auto"/>
                <w:sz w:val="28"/>
                <w:szCs w:val="28"/>
                <w:highlight w:val="none"/>
                <w:lang w:eastAsia="zh-CN"/>
              </w:rPr>
            </w:pPr>
            <w:r>
              <w:rPr>
                <w:rFonts w:hint="eastAsia" w:ascii="宋体" w:hAnsi="宋体" w:cs="宋体"/>
                <w:color w:val="auto"/>
                <w:sz w:val="28"/>
                <w:szCs w:val="28"/>
                <w:highlight w:val="none"/>
                <w:lang w:val="en-US" w:eastAsia="zh-CN"/>
              </w:rPr>
              <w:t>（24分）</w:t>
            </w:r>
          </w:p>
        </w:tc>
        <w:tc>
          <w:tcPr>
            <w:tcW w:w="7059" w:type="dxa"/>
            <w:noWrap w:val="0"/>
            <w:vAlign w:val="top"/>
          </w:tcPr>
          <w:p w14:paraId="7559B27D">
            <w:pPr>
              <w:keepNext w:val="0"/>
              <w:keepLines w:val="0"/>
              <w:pageBreakBefore w:val="0"/>
              <w:widowControl/>
              <w:kinsoku/>
              <w:wordWrap/>
              <w:overflowPunct/>
              <w:topLinePunct w:val="0"/>
              <w:autoSpaceDE/>
              <w:autoSpaceDN/>
              <w:bidi w:val="0"/>
              <w:adjustRightInd/>
              <w:snapToGrid/>
              <w:spacing w:line="600" w:lineRule="exact"/>
              <w:ind w:firstLine="537" w:firstLineChars="192"/>
              <w:textAlignment w:val="auto"/>
              <w:rPr>
                <w:rFonts w:hint="eastAsia" w:ascii="宋体" w:hAnsi="宋体" w:cs="宋体"/>
                <w:color w:val="auto"/>
                <w:sz w:val="28"/>
                <w:szCs w:val="28"/>
                <w:highlight w:val="none"/>
                <w:lang w:eastAsia="zh-CN"/>
              </w:rPr>
            </w:pPr>
            <w:r>
              <w:rPr>
                <w:rFonts w:hint="eastAsia" w:ascii="宋体" w:hAnsi="宋体" w:eastAsia="宋体" w:cs="宋体"/>
                <w:color w:val="auto"/>
                <w:sz w:val="28"/>
                <w:szCs w:val="28"/>
                <w:highlight w:val="none"/>
              </w:rPr>
              <w:t>由</w:t>
            </w:r>
            <w:r>
              <w:rPr>
                <w:rFonts w:hint="eastAsia" w:ascii="宋体" w:hAnsi="宋体" w:eastAsia="宋体" w:cs="宋体"/>
                <w:color w:val="auto"/>
                <w:sz w:val="28"/>
                <w:szCs w:val="28"/>
                <w:highlight w:val="none"/>
                <w:lang w:eastAsia="zh-CN"/>
              </w:rPr>
              <w:t>磋商小组</w:t>
            </w:r>
            <w:r>
              <w:rPr>
                <w:rFonts w:hint="eastAsia" w:ascii="宋体" w:hAnsi="宋体" w:eastAsia="宋体" w:cs="宋体"/>
                <w:color w:val="auto"/>
                <w:sz w:val="28"/>
                <w:szCs w:val="28"/>
                <w:highlight w:val="none"/>
              </w:rPr>
              <w:t>对各</w:t>
            </w:r>
            <w:r>
              <w:rPr>
                <w:rFonts w:hint="eastAsia" w:ascii="宋体" w:hAnsi="宋体" w:cs="宋体"/>
                <w:color w:val="auto"/>
                <w:sz w:val="28"/>
                <w:szCs w:val="28"/>
                <w:highlight w:val="none"/>
                <w:lang w:eastAsia="zh-CN"/>
              </w:rPr>
              <w:t>承租人</w:t>
            </w:r>
          </w:p>
          <w:p w14:paraId="4ACF2B6E">
            <w:pPr>
              <w:keepNext w:val="0"/>
              <w:keepLines w:val="0"/>
              <w:pageBreakBefore w:val="0"/>
              <w:widowControl/>
              <w:kinsoku/>
              <w:wordWrap/>
              <w:overflowPunct/>
              <w:topLinePunct w:val="0"/>
              <w:autoSpaceDE/>
              <w:autoSpaceDN/>
              <w:bidi w:val="0"/>
              <w:adjustRightInd/>
              <w:snapToGrid/>
              <w:spacing w:line="600" w:lineRule="exact"/>
              <w:ind w:left="0" w:leftChars="0" w:firstLine="599" w:firstLineChars="214"/>
              <w:textAlignment w:val="auto"/>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lang w:val="en-US" w:eastAsia="zh-CN"/>
              </w:rPr>
              <w:t>1、</w:t>
            </w:r>
            <w:r>
              <w:rPr>
                <w:rFonts w:hint="eastAsia" w:ascii="宋体" w:hAnsi="宋体" w:cs="宋体"/>
                <w:color w:val="auto"/>
                <w:sz w:val="28"/>
                <w:szCs w:val="28"/>
                <w:highlight w:val="none"/>
                <w:lang w:eastAsia="zh-CN"/>
              </w:rPr>
              <w:t>经营</w:t>
            </w:r>
            <w:r>
              <w:rPr>
                <w:rFonts w:hint="eastAsia" w:ascii="宋体" w:hAnsi="宋体" w:cs="宋体"/>
                <w:color w:val="auto"/>
                <w:sz w:val="28"/>
                <w:szCs w:val="28"/>
                <w:highlight w:val="none"/>
                <w:lang w:val="en-US" w:eastAsia="zh-CN"/>
              </w:rPr>
              <w:t>管理</w:t>
            </w:r>
            <w:r>
              <w:rPr>
                <w:rFonts w:hint="eastAsia" w:ascii="宋体" w:hAnsi="宋体" w:cs="宋体"/>
                <w:color w:val="auto"/>
                <w:sz w:val="28"/>
                <w:szCs w:val="28"/>
                <w:highlight w:val="none"/>
                <w:lang w:eastAsia="zh-CN"/>
              </w:rPr>
              <w:t>方案（</w:t>
            </w:r>
            <w:r>
              <w:rPr>
                <w:rFonts w:hint="eastAsia" w:ascii="宋体" w:hAnsi="宋体" w:cs="宋体"/>
                <w:color w:val="auto"/>
                <w:sz w:val="28"/>
                <w:szCs w:val="28"/>
                <w:highlight w:val="none"/>
                <w:lang w:val="en-US" w:eastAsia="zh-CN"/>
              </w:rPr>
              <w:t>包括</w:t>
            </w:r>
            <w:r>
              <w:rPr>
                <w:rFonts w:hint="eastAsia" w:ascii="宋体" w:hAnsi="宋体" w:cs="宋体"/>
                <w:color w:val="auto"/>
                <w:sz w:val="28"/>
                <w:szCs w:val="28"/>
                <w:highlight w:val="none"/>
                <w:lang w:eastAsia="zh-CN"/>
              </w:rPr>
              <w:t>经营范围、经营理念、</w:t>
            </w:r>
            <w:r>
              <w:rPr>
                <w:rFonts w:hint="eastAsia" w:ascii="宋体" w:hAnsi="宋体" w:cs="宋体"/>
                <w:color w:val="auto"/>
                <w:sz w:val="28"/>
                <w:szCs w:val="28"/>
                <w:highlight w:val="none"/>
                <w:lang w:val="en-US" w:eastAsia="zh-CN"/>
              </w:rPr>
              <w:t>需求分析</w:t>
            </w:r>
            <w:r>
              <w:rPr>
                <w:rFonts w:hint="eastAsia" w:ascii="宋体" w:hAnsi="宋体" w:cs="宋体"/>
                <w:color w:val="auto"/>
                <w:sz w:val="28"/>
                <w:szCs w:val="28"/>
                <w:highlight w:val="none"/>
                <w:lang w:eastAsia="zh-CN"/>
              </w:rPr>
              <w:t>等）（</w:t>
            </w:r>
            <w:r>
              <w:rPr>
                <w:rFonts w:hint="eastAsia" w:ascii="宋体" w:hAnsi="宋体" w:cs="宋体"/>
                <w:color w:val="auto"/>
                <w:sz w:val="28"/>
                <w:szCs w:val="28"/>
                <w:highlight w:val="none"/>
                <w:lang w:val="en-US" w:eastAsia="zh-CN"/>
              </w:rPr>
              <w:t>6分</w:t>
            </w:r>
            <w:r>
              <w:rPr>
                <w:rFonts w:hint="eastAsia" w:ascii="宋体" w:hAnsi="宋体" w:cs="宋体"/>
                <w:color w:val="auto"/>
                <w:sz w:val="28"/>
                <w:szCs w:val="28"/>
                <w:highlight w:val="none"/>
                <w:lang w:eastAsia="zh-CN"/>
              </w:rPr>
              <w:t>）；</w:t>
            </w:r>
          </w:p>
          <w:p w14:paraId="2110F901">
            <w:pPr>
              <w:keepNext w:val="0"/>
              <w:keepLines w:val="0"/>
              <w:pageBreakBefore w:val="0"/>
              <w:widowControl/>
              <w:kinsoku/>
              <w:wordWrap/>
              <w:overflowPunct/>
              <w:topLinePunct w:val="0"/>
              <w:autoSpaceDE/>
              <w:autoSpaceDN/>
              <w:bidi w:val="0"/>
              <w:adjustRightInd/>
              <w:snapToGrid/>
              <w:spacing w:line="600" w:lineRule="exact"/>
              <w:ind w:left="0" w:leftChars="0" w:firstLine="599" w:firstLineChars="214"/>
              <w:textAlignment w:val="auto"/>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lang w:val="en-US" w:eastAsia="zh-CN"/>
              </w:rPr>
              <w:t>2、投资运营方案及装修</w:t>
            </w:r>
            <w:r>
              <w:rPr>
                <w:rFonts w:hint="eastAsia" w:ascii="宋体" w:hAnsi="宋体" w:eastAsia="宋体" w:cs="宋体"/>
                <w:color w:val="auto"/>
                <w:sz w:val="28"/>
                <w:szCs w:val="28"/>
                <w:highlight w:val="none"/>
              </w:rPr>
              <w:t>建设方案</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6分</w:t>
            </w:r>
            <w:r>
              <w:rPr>
                <w:rFonts w:hint="eastAsia" w:ascii="宋体" w:hAnsi="宋体" w:cs="宋体"/>
                <w:color w:val="auto"/>
                <w:sz w:val="28"/>
                <w:szCs w:val="28"/>
                <w:highlight w:val="none"/>
                <w:lang w:eastAsia="zh-CN"/>
              </w:rPr>
              <w:t>）；</w:t>
            </w:r>
          </w:p>
          <w:p w14:paraId="5171A2AA">
            <w:pPr>
              <w:keepNext w:val="0"/>
              <w:keepLines w:val="0"/>
              <w:pageBreakBefore w:val="0"/>
              <w:widowControl/>
              <w:kinsoku/>
              <w:wordWrap/>
              <w:overflowPunct/>
              <w:topLinePunct w:val="0"/>
              <w:autoSpaceDE/>
              <w:autoSpaceDN/>
              <w:bidi w:val="0"/>
              <w:adjustRightInd/>
              <w:snapToGrid/>
              <w:spacing w:line="600" w:lineRule="exact"/>
              <w:ind w:left="0" w:leftChars="0" w:firstLine="599" w:firstLineChars="214"/>
              <w:textAlignment w:val="auto"/>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3、经营范围和理念科学合理、经营方案可行（6分）；</w:t>
            </w:r>
          </w:p>
          <w:p w14:paraId="0658BBF6">
            <w:pPr>
              <w:keepNext w:val="0"/>
              <w:keepLines w:val="0"/>
              <w:pageBreakBefore w:val="0"/>
              <w:widowControl/>
              <w:kinsoku/>
              <w:wordWrap/>
              <w:overflowPunct/>
              <w:topLinePunct w:val="0"/>
              <w:autoSpaceDE/>
              <w:autoSpaceDN/>
              <w:bidi w:val="0"/>
              <w:adjustRightInd/>
              <w:snapToGrid/>
              <w:spacing w:line="600" w:lineRule="exact"/>
              <w:ind w:left="0" w:leftChars="0" w:firstLine="599" w:firstLineChars="214"/>
              <w:textAlignment w:val="auto"/>
              <w:rPr>
                <w:rFonts w:hint="eastAsia" w:ascii="宋体" w:hAnsi="宋体" w:eastAsia="宋体" w:cs="宋体"/>
                <w:color w:val="auto"/>
                <w:sz w:val="28"/>
                <w:szCs w:val="28"/>
                <w:highlight w:val="none"/>
                <w:lang w:val="en-US" w:eastAsia="zh-CN"/>
              </w:rPr>
            </w:pPr>
            <w:r>
              <w:rPr>
                <w:rFonts w:hint="eastAsia" w:ascii="宋体" w:hAnsi="宋体" w:cs="宋体"/>
                <w:color w:val="auto"/>
                <w:sz w:val="28"/>
                <w:szCs w:val="28"/>
                <w:highlight w:val="none"/>
                <w:lang w:val="en-US" w:eastAsia="zh-CN"/>
              </w:rPr>
              <w:t>4、能</w:t>
            </w:r>
            <w:r>
              <w:rPr>
                <w:rFonts w:hint="eastAsia" w:ascii="宋体" w:hAnsi="宋体" w:eastAsia="宋体" w:cs="宋体"/>
                <w:color w:val="auto"/>
                <w:sz w:val="28"/>
                <w:szCs w:val="28"/>
                <w:highlight w:val="none"/>
              </w:rPr>
              <w:t>详细说明实质性建设内容及预算</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6分</w:t>
            </w:r>
            <w:r>
              <w:rPr>
                <w:rFonts w:hint="eastAsia" w:ascii="宋体" w:hAnsi="宋体" w:cs="宋体"/>
                <w:color w:val="auto"/>
                <w:sz w:val="28"/>
                <w:szCs w:val="28"/>
                <w:highlight w:val="none"/>
                <w:lang w:eastAsia="zh-CN"/>
              </w:rPr>
              <w:t>）</w:t>
            </w:r>
          </w:p>
          <w:p w14:paraId="733AB096">
            <w:pPr>
              <w:keepNext w:val="0"/>
              <w:keepLines w:val="0"/>
              <w:pageBreakBefore w:val="0"/>
              <w:widowControl/>
              <w:kinsoku/>
              <w:wordWrap/>
              <w:overflowPunct/>
              <w:topLinePunct w:val="0"/>
              <w:autoSpaceDE/>
              <w:autoSpaceDN/>
              <w:bidi w:val="0"/>
              <w:adjustRightInd/>
              <w:snapToGrid/>
              <w:spacing w:line="600" w:lineRule="exact"/>
              <w:ind w:left="0" w:leftChars="0" w:firstLine="599" w:firstLineChars="214"/>
              <w:textAlignment w:val="auto"/>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以上每项每有一项不完善或不合理扣1分，扣完为止，未提供不得分。</w:t>
            </w:r>
          </w:p>
        </w:tc>
      </w:tr>
      <w:tr w14:paraId="5A697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14" w:type="dxa"/>
            <w:vMerge w:val="continue"/>
            <w:noWrap w:val="0"/>
            <w:vAlign w:val="center"/>
          </w:tcPr>
          <w:p w14:paraId="2E50368D">
            <w:pPr>
              <w:keepNext w:val="0"/>
              <w:keepLines w:val="0"/>
              <w:pageBreakBefore w:val="0"/>
              <w:widowControl/>
              <w:kinsoku/>
              <w:wordWrap/>
              <w:overflowPunct/>
              <w:topLinePunct w:val="0"/>
              <w:autoSpaceDE/>
              <w:autoSpaceDN/>
              <w:bidi w:val="0"/>
              <w:adjustRightInd/>
              <w:snapToGrid/>
              <w:spacing w:line="600" w:lineRule="exact"/>
              <w:textAlignment w:val="auto"/>
              <w:rPr>
                <w:rFonts w:hint="eastAsia" w:ascii="宋体" w:hAnsi="宋体" w:eastAsia="宋体" w:cs="宋体"/>
                <w:color w:val="auto"/>
                <w:sz w:val="28"/>
                <w:szCs w:val="28"/>
                <w:highlight w:val="none"/>
              </w:rPr>
            </w:pPr>
          </w:p>
        </w:tc>
        <w:tc>
          <w:tcPr>
            <w:tcW w:w="1701" w:type="dxa"/>
            <w:noWrap w:val="0"/>
            <w:vAlign w:val="center"/>
          </w:tcPr>
          <w:p w14:paraId="512467B6">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管理措施</w:t>
            </w:r>
          </w:p>
          <w:p w14:paraId="20E4D364">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宋体" w:hAnsi="宋体" w:eastAsia="宋体" w:cs="宋体"/>
                <w:color w:val="auto"/>
                <w:sz w:val="28"/>
                <w:szCs w:val="28"/>
                <w:highlight w:val="none"/>
                <w:lang w:val="en-US" w:eastAsia="zh-CN" w:bidi="ar-SA"/>
              </w:rPr>
            </w:pPr>
            <w:r>
              <w:rPr>
                <w:rFonts w:hint="eastAsia" w:ascii="宋体" w:hAnsi="宋体" w:eastAsia="宋体" w:cs="宋体"/>
                <w:color w:val="auto"/>
                <w:sz w:val="28"/>
                <w:szCs w:val="28"/>
                <w:highlight w:val="none"/>
              </w:rPr>
              <w:t>（</w:t>
            </w:r>
            <w:r>
              <w:rPr>
                <w:rFonts w:hint="eastAsia" w:ascii="宋体" w:hAnsi="宋体" w:cs="宋体"/>
                <w:color w:val="auto"/>
                <w:sz w:val="28"/>
                <w:szCs w:val="28"/>
                <w:highlight w:val="none"/>
                <w:lang w:val="en-US" w:eastAsia="zh-CN"/>
              </w:rPr>
              <w:t>8</w:t>
            </w:r>
            <w:r>
              <w:rPr>
                <w:rFonts w:hint="eastAsia" w:ascii="宋体" w:hAnsi="宋体" w:eastAsia="宋体" w:cs="宋体"/>
                <w:color w:val="auto"/>
                <w:sz w:val="28"/>
                <w:szCs w:val="28"/>
                <w:highlight w:val="none"/>
              </w:rPr>
              <w:t>分）</w:t>
            </w:r>
          </w:p>
        </w:tc>
        <w:tc>
          <w:tcPr>
            <w:tcW w:w="7059" w:type="dxa"/>
            <w:noWrap w:val="0"/>
            <w:vAlign w:val="top"/>
          </w:tcPr>
          <w:p w14:paraId="216A4B15">
            <w:pPr>
              <w:keepNext w:val="0"/>
              <w:keepLines w:val="0"/>
              <w:pageBreakBefore w:val="0"/>
              <w:widowControl/>
              <w:kinsoku/>
              <w:wordWrap/>
              <w:overflowPunct/>
              <w:topLinePunct w:val="0"/>
              <w:autoSpaceDE/>
              <w:autoSpaceDN/>
              <w:bidi w:val="0"/>
              <w:adjustRightInd/>
              <w:snapToGrid/>
              <w:spacing w:line="600" w:lineRule="exact"/>
              <w:ind w:firstLine="537" w:firstLineChars="192"/>
              <w:textAlignment w:val="auto"/>
              <w:rPr>
                <w:rFonts w:hint="eastAsia" w:ascii="宋体" w:hAnsi="宋体" w:eastAsia="宋体" w:cs="宋体"/>
                <w:b w:val="0"/>
                <w:bCs w:val="0"/>
                <w:color w:val="auto"/>
                <w:sz w:val="28"/>
                <w:szCs w:val="28"/>
                <w:highlight w:val="none"/>
                <w:lang w:val="en-US" w:eastAsia="zh-CN" w:bidi="ar-SA"/>
              </w:rPr>
            </w:pPr>
            <w:r>
              <w:rPr>
                <w:rFonts w:hint="eastAsia" w:ascii="宋体" w:hAnsi="宋体" w:eastAsia="宋体" w:cs="宋体"/>
                <w:b w:val="0"/>
                <w:bCs w:val="0"/>
                <w:color w:val="auto"/>
                <w:sz w:val="28"/>
                <w:szCs w:val="28"/>
                <w:highlight w:val="none"/>
              </w:rPr>
              <w:t>由</w:t>
            </w:r>
            <w:r>
              <w:rPr>
                <w:rFonts w:hint="eastAsia" w:ascii="宋体" w:hAnsi="宋体" w:eastAsia="宋体" w:cs="宋体"/>
                <w:b w:val="0"/>
                <w:bCs w:val="0"/>
                <w:color w:val="auto"/>
                <w:sz w:val="28"/>
                <w:szCs w:val="28"/>
                <w:highlight w:val="none"/>
                <w:lang w:eastAsia="zh-CN"/>
              </w:rPr>
              <w:t>磋商小组</w:t>
            </w:r>
            <w:r>
              <w:rPr>
                <w:rFonts w:hint="eastAsia" w:ascii="宋体" w:hAnsi="宋体" w:eastAsia="宋体" w:cs="宋体"/>
                <w:b w:val="0"/>
                <w:bCs w:val="0"/>
                <w:color w:val="auto"/>
                <w:sz w:val="28"/>
                <w:szCs w:val="28"/>
                <w:highlight w:val="none"/>
              </w:rPr>
              <w:t>对各</w:t>
            </w:r>
            <w:r>
              <w:rPr>
                <w:rFonts w:hint="eastAsia" w:ascii="宋体" w:hAnsi="宋体" w:cs="宋体"/>
                <w:b w:val="0"/>
                <w:bCs w:val="0"/>
                <w:color w:val="auto"/>
                <w:sz w:val="28"/>
                <w:szCs w:val="28"/>
                <w:highlight w:val="none"/>
                <w:lang w:eastAsia="zh-CN"/>
              </w:rPr>
              <w:t>承租人</w:t>
            </w:r>
            <w:r>
              <w:rPr>
                <w:rFonts w:hint="eastAsia" w:ascii="宋体" w:hAnsi="宋体" w:eastAsia="宋体" w:cs="宋体"/>
                <w:b w:val="0"/>
                <w:bCs w:val="0"/>
                <w:color w:val="auto"/>
                <w:sz w:val="28"/>
                <w:szCs w:val="28"/>
                <w:highlight w:val="none"/>
              </w:rPr>
              <w:t>提供的以下评审要点进行评审打分：详述①</w:t>
            </w:r>
            <w:r>
              <w:rPr>
                <w:rFonts w:hint="eastAsia" w:ascii="宋体" w:hAnsi="宋体" w:cs="宋体"/>
                <w:b w:val="0"/>
                <w:bCs w:val="0"/>
                <w:color w:val="auto"/>
                <w:sz w:val="28"/>
                <w:szCs w:val="28"/>
                <w:highlight w:val="none"/>
                <w:lang w:val="en-US" w:eastAsia="zh-CN"/>
              </w:rPr>
              <w:t>从业人员</w:t>
            </w:r>
            <w:r>
              <w:rPr>
                <w:rFonts w:hint="eastAsia" w:ascii="宋体" w:hAnsi="宋体" w:eastAsia="宋体" w:cs="宋体"/>
                <w:b w:val="0"/>
                <w:bCs w:val="0"/>
                <w:color w:val="auto"/>
                <w:sz w:val="28"/>
                <w:szCs w:val="28"/>
                <w:highlight w:val="none"/>
              </w:rPr>
              <w:t>管理</w:t>
            </w:r>
            <w:r>
              <w:rPr>
                <w:rFonts w:hint="eastAsia" w:ascii="宋体" w:hAnsi="宋体" w:cs="宋体"/>
                <w:b w:val="0"/>
                <w:bCs w:val="0"/>
                <w:color w:val="auto"/>
                <w:sz w:val="28"/>
                <w:szCs w:val="28"/>
                <w:highlight w:val="none"/>
                <w:lang w:eastAsia="zh-CN"/>
              </w:rPr>
              <w:t>；</w:t>
            </w:r>
            <w:r>
              <w:rPr>
                <w:rFonts w:hint="eastAsia" w:ascii="宋体" w:hAnsi="宋体" w:eastAsia="宋体" w:cs="宋体"/>
                <w:b w:val="0"/>
                <w:bCs w:val="0"/>
                <w:color w:val="auto"/>
                <w:sz w:val="28"/>
                <w:szCs w:val="28"/>
                <w:highlight w:val="none"/>
              </w:rPr>
              <w:t>②</w:t>
            </w:r>
            <w:r>
              <w:rPr>
                <w:rFonts w:hint="eastAsia" w:ascii="宋体" w:hAnsi="宋体" w:cs="宋体"/>
                <w:b w:val="0"/>
                <w:bCs w:val="0"/>
                <w:color w:val="auto"/>
                <w:sz w:val="28"/>
                <w:szCs w:val="28"/>
                <w:highlight w:val="none"/>
                <w:lang w:val="en-US" w:eastAsia="zh-CN"/>
              </w:rPr>
              <w:t>房屋</w:t>
            </w:r>
            <w:r>
              <w:rPr>
                <w:rFonts w:hint="eastAsia" w:ascii="宋体" w:hAnsi="宋体" w:eastAsia="宋体" w:cs="宋体"/>
                <w:b w:val="0"/>
                <w:bCs w:val="0"/>
                <w:color w:val="auto"/>
                <w:sz w:val="28"/>
                <w:szCs w:val="28"/>
                <w:highlight w:val="none"/>
              </w:rPr>
              <w:t>卫生管理</w:t>
            </w:r>
            <w:r>
              <w:rPr>
                <w:rFonts w:hint="eastAsia" w:ascii="宋体" w:hAnsi="宋体" w:cs="宋体"/>
                <w:b w:val="0"/>
                <w:bCs w:val="0"/>
                <w:color w:val="auto"/>
                <w:sz w:val="28"/>
                <w:szCs w:val="28"/>
                <w:highlight w:val="none"/>
                <w:lang w:eastAsia="zh-CN"/>
              </w:rPr>
              <w:t>；</w:t>
            </w:r>
            <w:r>
              <w:rPr>
                <w:rFonts w:hint="eastAsia" w:ascii="宋体" w:hAnsi="宋体" w:eastAsia="宋体" w:cs="宋体"/>
                <w:b w:val="0"/>
                <w:bCs w:val="0"/>
                <w:color w:val="auto"/>
                <w:sz w:val="28"/>
                <w:szCs w:val="28"/>
                <w:highlight w:val="none"/>
              </w:rPr>
              <w:t>③</w:t>
            </w:r>
            <w:r>
              <w:rPr>
                <w:rFonts w:hint="eastAsia" w:ascii="宋体" w:hAnsi="宋体" w:cs="宋体"/>
                <w:b w:val="0"/>
                <w:bCs w:val="0"/>
                <w:color w:val="auto"/>
                <w:sz w:val="28"/>
                <w:szCs w:val="28"/>
                <w:highlight w:val="none"/>
                <w:lang w:val="en-US" w:eastAsia="zh-CN"/>
              </w:rPr>
              <w:t>场地出入</w:t>
            </w:r>
            <w:r>
              <w:rPr>
                <w:rFonts w:hint="eastAsia" w:ascii="宋体" w:hAnsi="宋体" w:eastAsia="宋体" w:cs="宋体"/>
                <w:b w:val="0"/>
                <w:bCs w:val="0"/>
                <w:color w:val="auto"/>
                <w:sz w:val="28"/>
                <w:szCs w:val="28"/>
                <w:highlight w:val="none"/>
              </w:rPr>
              <w:t>管理</w:t>
            </w:r>
            <w:r>
              <w:rPr>
                <w:rFonts w:hint="eastAsia" w:ascii="宋体" w:hAnsi="宋体" w:cs="宋体"/>
                <w:b w:val="0"/>
                <w:bCs w:val="0"/>
                <w:color w:val="auto"/>
                <w:sz w:val="28"/>
                <w:szCs w:val="28"/>
                <w:highlight w:val="none"/>
                <w:lang w:eastAsia="zh-CN"/>
              </w:rPr>
              <w:t>；</w:t>
            </w:r>
            <w:r>
              <w:rPr>
                <w:rFonts w:hint="eastAsia" w:ascii="宋体" w:hAnsi="宋体" w:eastAsia="宋体" w:cs="宋体"/>
                <w:b w:val="0"/>
                <w:bCs w:val="0"/>
                <w:color w:val="auto"/>
                <w:sz w:val="28"/>
                <w:szCs w:val="28"/>
                <w:highlight w:val="none"/>
              </w:rPr>
              <w:t>④</w:t>
            </w:r>
            <w:r>
              <w:rPr>
                <w:rFonts w:hint="eastAsia" w:ascii="宋体" w:hAnsi="宋体" w:cs="宋体"/>
                <w:b w:val="0"/>
                <w:bCs w:val="0"/>
                <w:color w:val="auto"/>
                <w:sz w:val="28"/>
                <w:szCs w:val="28"/>
                <w:highlight w:val="none"/>
                <w:lang w:val="en-US" w:eastAsia="zh-CN"/>
              </w:rPr>
              <w:t>经营</w:t>
            </w:r>
            <w:r>
              <w:rPr>
                <w:rFonts w:hint="eastAsia" w:ascii="宋体" w:hAnsi="宋体" w:eastAsia="宋体" w:cs="宋体"/>
                <w:b w:val="0"/>
                <w:bCs w:val="0"/>
                <w:color w:val="auto"/>
                <w:sz w:val="28"/>
                <w:szCs w:val="28"/>
                <w:highlight w:val="none"/>
              </w:rPr>
              <w:t>台账</w:t>
            </w:r>
            <w:r>
              <w:rPr>
                <w:rFonts w:hint="eastAsia" w:ascii="宋体" w:hAnsi="宋体" w:cs="宋体"/>
                <w:b w:val="0"/>
                <w:bCs w:val="0"/>
                <w:color w:val="auto"/>
                <w:sz w:val="28"/>
                <w:szCs w:val="28"/>
                <w:highlight w:val="none"/>
                <w:lang w:val="en-US" w:eastAsia="zh-CN"/>
              </w:rPr>
              <w:t>管理</w:t>
            </w:r>
            <w:r>
              <w:rPr>
                <w:rFonts w:hint="eastAsia" w:ascii="宋体" w:hAnsi="宋体" w:eastAsia="宋体" w:cs="宋体"/>
                <w:b w:val="0"/>
                <w:bCs w:val="0"/>
                <w:color w:val="auto"/>
                <w:sz w:val="28"/>
                <w:szCs w:val="28"/>
                <w:highlight w:val="none"/>
              </w:rPr>
              <w:t>等内容</w:t>
            </w:r>
            <w:r>
              <w:rPr>
                <w:rFonts w:hint="eastAsia" w:ascii="宋体" w:hAnsi="宋体" w:cs="宋体"/>
                <w:b w:val="0"/>
                <w:bCs w:val="0"/>
                <w:color w:val="auto"/>
                <w:sz w:val="28"/>
                <w:szCs w:val="28"/>
                <w:highlight w:val="none"/>
                <w:lang w:eastAsia="zh-CN"/>
              </w:rPr>
              <w:t>，</w:t>
            </w:r>
            <w:r>
              <w:rPr>
                <w:rFonts w:hint="eastAsia" w:ascii="宋体" w:hAnsi="宋体" w:eastAsia="宋体" w:cs="宋体"/>
                <w:b w:val="0"/>
                <w:bCs w:val="0"/>
                <w:color w:val="auto"/>
                <w:sz w:val="28"/>
                <w:szCs w:val="28"/>
                <w:highlight w:val="none"/>
                <w:lang w:val="en-US" w:eastAsia="zh-CN"/>
              </w:rPr>
              <w:t>满分</w:t>
            </w:r>
            <w:r>
              <w:rPr>
                <w:rFonts w:hint="eastAsia" w:ascii="宋体" w:hAnsi="宋体" w:cs="宋体"/>
                <w:b w:val="0"/>
                <w:bCs w:val="0"/>
                <w:color w:val="auto"/>
                <w:sz w:val="28"/>
                <w:szCs w:val="28"/>
                <w:highlight w:val="none"/>
                <w:lang w:val="en-US" w:eastAsia="zh-CN"/>
              </w:rPr>
              <w:t>8</w:t>
            </w:r>
            <w:r>
              <w:rPr>
                <w:rFonts w:hint="eastAsia" w:ascii="宋体" w:hAnsi="宋体" w:eastAsia="宋体" w:cs="宋体"/>
                <w:b w:val="0"/>
                <w:bCs w:val="0"/>
                <w:color w:val="auto"/>
                <w:sz w:val="28"/>
                <w:szCs w:val="28"/>
                <w:highlight w:val="none"/>
                <w:lang w:val="en-US" w:eastAsia="zh-CN"/>
              </w:rPr>
              <w:t>分，每缺一项扣</w:t>
            </w:r>
            <w:r>
              <w:rPr>
                <w:rFonts w:hint="eastAsia" w:ascii="宋体" w:hAnsi="宋体" w:cs="宋体"/>
                <w:b w:val="0"/>
                <w:bCs w:val="0"/>
                <w:color w:val="auto"/>
                <w:sz w:val="28"/>
                <w:szCs w:val="28"/>
                <w:highlight w:val="none"/>
                <w:lang w:val="en-US" w:eastAsia="zh-CN"/>
              </w:rPr>
              <w:t>2</w:t>
            </w:r>
            <w:r>
              <w:rPr>
                <w:rFonts w:hint="eastAsia" w:ascii="宋体" w:hAnsi="宋体" w:eastAsia="宋体" w:cs="宋体"/>
                <w:b w:val="0"/>
                <w:bCs w:val="0"/>
                <w:color w:val="auto"/>
                <w:sz w:val="28"/>
                <w:szCs w:val="28"/>
                <w:highlight w:val="none"/>
                <w:lang w:val="en-US" w:eastAsia="zh-CN"/>
              </w:rPr>
              <w:t>分，每有一项不完善或</w:t>
            </w:r>
            <w:r>
              <w:rPr>
                <w:rFonts w:hint="eastAsia" w:ascii="宋体" w:hAnsi="宋体" w:cs="宋体"/>
                <w:b w:val="0"/>
                <w:bCs w:val="0"/>
                <w:color w:val="auto"/>
                <w:sz w:val="28"/>
                <w:szCs w:val="28"/>
                <w:highlight w:val="none"/>
                <w:lang w:val="en-US" w:eastAsia="zh-CN"/>
              </w:rPr>
              <w:t>不合理</w:t>
            </w:r>
            <w:r>
              <w:rPr>
                <w:rFonts w:hint="eastAsia" w:ascii="宋体" w:hAnsi="宋体" w:eastAsia="宋体" w:cs="宋体"/>
                <w:b w:val="0"/>
                <w:bCs w:val="0"/>
                <w:color w:val="auto"/>
                <w:sz w:val="28"/>
                <w:szCs w:val="28"/>
                <w:highlight w:val="none"/>
                <w:lang w:val="en-US" w:eastAsia="zh-CN"/>
              </w:rPr>
              <w:t>扣1分，扣完为止，未提供不得分</w:t>
            </w:r>
            <w:r>
              <w:rPr>
                <w:rFonts w:hint="eastAsia" w:ascii="宋体" w:hAnsi="宋体" w:eastAsia="宋体" w:cs="宋体"/>
                <w:b w:val="0"/>
                <w:bCs w:val="0"/>
                <w:color w:val="auto"/>
                <w:sz w:val="28"/>
                <w:szCs w:val="28"/>
                <w:highlight w:val="none"/>
              </w:rPr>
              <w:t>。</w:t>
            </w:r>
          </w:p>
        </w:tc>
      </w:tr>
      <w:tr w14:paraId="089A7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114" w:type="dxa"/>
            <w:vMerge w:val="continue"/>
            <w:noWrap w:val="0"/>
            <w:vAlign w:val="center"/>
          </w:tcPr>
          <w:p w14:paraId="290E4F97">
            <w:pPr>
              <w:keepNext w:val="0"/>
              <w:keepLines w:val="0"/>
              <w:pageBreakBefore w:val="0"/>
              <w:widowControl/>
              <w:kinsoku/>
              <w:wordWrap/>
              <w:overflowPunct/>
              <w:topLinePunct w:val="0"/>
              <w:autoSpaceDE/>
              <w:autoSpaceDN/>
              <w:bidi w:val="0"/>
              <w:adjustRightInd/>
              <w:snapToGrid/>
              <w:spacing w:line="600" w:lineRule="exact"/>
              <w:textAlignment w:val="auto"/>
              <w:rPr>
                <w:rFonts w:hint="eastAsia" w:ascii="宋体" w:hAnsi="宋体" w:eastAsia="宋体" w:cs="宋体"/>
                <w:color w:val="auto"/>
                <w:sz w:val="28"/>
                <w:szCs w:val="28"/>
                <w:highlight w:val="none"/>
              </w:rPr>
            </w:pPr>
          </w:p>
        </w:tc>
        <w:tc>
          <w:tcPr>
            <w:tcW w:w="1701" w:type="dxa"/>
            <w:noWrap w:val="0"/>
            <w:vAlign w:val="center"/>
          </w:tcPr>
          <w:p w14:paraId="4FB62C48">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安全承诺</w:t>
            </w:r>
          </w:p>
          <w:p w14:paraId="083D4CE8">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w:t>
            </w:r>
            <w:r>
              <w:rPr>
                <w:rFonts w:hint="eastAsia" w:ascii="宋体" w:hAnsi="宋体" w:cs="宋体"/>
                <w:color w:val="auto"/>
                <w:sz w:val="28"/>
                <w:szCs w:val="28"/>
                <w:highlight w:val="none"/>
                <w:lang w:val="en-US" w:eastAsia="zh-CN"/>
              </w:rPr>
              <w:t>5</w:t>
            </w:r>
            <w:r>
              <w:rPr>
                <w:rFonts w:hint="eastAsia" w:ascii="宋体" w:hAnsi="宋体" w:eastAsia="宋体" w:cs="宋体"/>
                <w:color w:val="auto"/>
                <w:sz w:val="28"/>
                <w:szCs w:val="28"/>
                <w:highlight w:val="none"/>
              </w:rPr>
              <w:t>分）</w:t>
            </w:r>
          </w:p>
        </w:tc>
        <w:tc>
          <w:tcPr>
            <w:tcW w:w="7059" w:type="dxa"/>
            <w:noWrap w:val="0"/>
            <w:vAlign w:val="top"/>
          </w:tcPr>
          <w:p w14:paraId="5BA96833">
            <w:pPr>
              <w:keepNext w:val="0"/>
              <w:keepLines w:val="0"/>
              <w:pageBreakBefore w:val="0"/>
              <w:widowControl/>
              <w:kinsoku/>
              <w:wordWrap/>
              <w:overflowPunct/>
              <w:topLinePunct w:val="0"/>
              <w:autoSpaceDE/>
              <w:autoSpaceDN/>
              <w:bidi w:val="0"/>
              <w:adjustRightInd/>
              <w:snapToGrid/>
              <w:spacing w:line="600" w:lineRule="exact"/>
              <w:ind w:firstLine="537" w:firstLineChars="192"/>
              <w:textAlignment w:val="auto"/>
              <w:rPr>
                <w:rFonts w:hint="eastAsia" w:ascii="宋体" w:hAnsi="宋体" w:eastAsia="宋体" w:cs="宋体"/>
                <w:b w:val="0"/>
                <w:bCs w:val="0"/>
                <w:color w:val="auto"/>
                <w:sz w:val="28"/>
                <w:szCs w:val="28"/>
                <w:highlight w:val="none"/>
              </w:rPr>
            </w:pPr>
            <w:r>
              <w:rPr>
                <w:rFonts w:hint="eastAsia" w:ascii="宋体" w:hAnsi="宋体" w:cs="宋体"/>
                <w:b w:val="0"/>
                <w:bCs w:val="0"/>
                <w:color w:val="auto"/>
                <w:sz w:val="28"/>
                <w:szCs w:val="28"/>
                <w:highlight w:val="none"/>
                <w:lang w:eastAsia="zh-CN"/>
              </w:rPr>
              <w:t>由磋商小组对各承租人提供的以下评审要点进行评审打分：就食品安全、消防安全、</w:t>
            </w:r>
            <w:r>
              <w:rPr>
                <w:rFonts w:hint="eastAsia" w:ascii="宋体" w:hAnsi="宋体" w:cs="宋体"/>
                <w:b w:val="0"/>
                <w:bCs w:val="0"/>
                <w:color w:val="auto"/>
                <w:sz w:val="28"/>
                <w:szCs w:val="28"/>
                <w:highlight w:val="none"/>
                <w:lang w:val="en-US" w:eastAsia="zh-CN"/>
              </w:rPr>
              <w:t>网络安全、保密责任</w:t>
            </w:r>
            <w:r>
              <w:rPr>
                <w:rFonts w:hint="eastAsia" w:ascii="宋体" w:hAnsi="宋体" w:cs="宋体"/>
                <w:b w:val="0"/>
                <w:bCs w:val="0"/>
                <w:color w:val="auto"/>
                <w:sz w:val="28"/>
                <w:szCs w:val="28"/>
                <w:highlight w:val="none"/>
                <w:lang w:eastAsia="zh-CN"/>
              </w:rPr>
              <w:t>等有详细的安全防范措施，</w:t>
            </w:r>
            <w:r>
              <w:rPr>
                <w:rFonts w:hint="eastAsia" w:ascii="宋体" w:hAnsi="宋体" w:cs="宋体"/>
                <w:b w:val="0"/>
                <w:bCs w:val="0"/>
                <w:color w:val="auto"/>
                <w:sz w:val="28"/>
                <w:szCs w:val="28"/>
                <w:highlight w:val="none"/>
                <w:lang w:val="en-US" w:eastAsia="zh-CN"/>
              </w:rPr>
              <w:t>满分5分，每有一项不完善或不合理扣1分，扣完为止，未提供不得分。</w:t>
            </w:r>
          </w:p>
        </w:tc>
      </w:tr>
      <w:tr w14:paraId="12D54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14" w:type="dxa"/>
            <w:vMerge w:val="continue"/>
            <w:noWrap w:val="0"/>
            <w:vAlign w:val="center"/>
          </w:tcPr>
          <w:p w14:paraId="447981AF">
            <w:pPr>
              <w:keepNext w:val="0"/>
              <w:keepLines w:val="0"/>
              <w:pageBreakBefore w:val="0"/>
              <w:widowControl/>
              <w:kinsoku/>
              <w:wordWrap/>
              <w:overflowPunct/>
              <w:topLinePunct w:val="0"/>
              <w:autoSpaceDE/>
              <w:autoSpaceDN/>
              <w:bidi w:val="0"/>
              <w:adjustRightInd/>
              <w:snapToGrid/>
              <w:spacing w:line="600" w:lineRule="exact"/>
              <w:textAlignment w:val="auto"/>
              <w:rPr>
                <w:rFonts w:hint="eastAsia" w:ascii="宋体" w:hAnsi="宋体" w:eastAsia="宋体" w:cs="宋体"/>
                <w:color w:val="auto"/>
                <w:sz w:val="28"/>
                <w:szCs w:val="28"/>
                <w:highlight w:val="none"/>
              </w:rPr>
            </w:pPr>
          </w:p>
        </w:tc>
        <w:tc>
          <w:tcPr>
            <w:tcW w:w="1701" w:type="dxa"/>
            <w:noWrap w:val="0"/>
            <w:vAlign w:val="center"/>
          </w:tcPr>
          <w:p w14:paraId="46E46A74">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服务质量承诺（</w:t>
            </w:r>
            <w:r>
              <w:rPr>
                <w:rFonts w:hint="eastAsia" w:ascii="宋体" w:hAnsi="宋体" w:cs="宋体"/>
                <w:color w:val="auto"/>
                <w:sz w:val="28"/>
                <w:szCs w:val="28"/>
                <w:highlight w:val="none"/>
                <w:lang w:val="en-US" w:eastAsia="zh-CN"/>
              </w:rPr>
              <w:t>20</w:t>
            </w:r>
            <w:r>
              <w:rPr>
                <w:rFonts w:hint="eastAsia" w:ascii="宋体" w:hAnsi="宋体" w:eastAsia="宋体" w:cs="宋体"/>
                <w:color w:val="auto"/>
                <w:sz w:val="28"/>
                <w:szCs w:val="28"/>
                <w:highlight w:val="none"/>
              </w:rPr>
              <w:t>分）</w:t>
            </w:r>
          </w:p>
        </w:tc>
        <w:tc>
          <w:tcPr>
            <w:tcW w:w="7059" w:type="dxa"/>
            <w:noWrap w:val="0"/>
            <w:vAlign w:val="top"/>
          </w:tcPr>
          <w:p w14:paraId="6DBB8974">
            <w:pPr>
              <w:keepNext w:val="0"/>
              <w:keepLines w:val="0"/>
              <w:pageBreakBefore w:val="0"/>
              <w:widowControl/>
              <w:kinsoku/>
              <w:wordWrap/>
              <w:overflowPunct/>
              <w:topLinePunct w:val="0"/>
              <w:autoSpaceDE/>
              <w:autoSpaceDN/>
              <w:bidi w:val="0"/>
              <w:adjustRightInd/>
              <w:snapToGrid/>
              <w:spacing w:line="600" w:lineRule="exact"/>
              <w:ind w:firstLine="537" w:firstLineChars="192"/>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由</w:t>
            </w:r>
            <w:r>
              <w:rPr>
                <w:rFonts w:hint="eastAsia" w:ascii="宋体" w:hAnsi="宋体" w:eastAsia="宋体" w:cs="宋体"/>
                <w:b w:val="0"/>
                <w:bCs w:val="0"/>
                <w:color w:val="auto"/>
                <w:sz w:val="28"/>
                <w:szCs w:val="28"/>
                <w:highlight w:val="none"/>
                <w:lang w:eastAsia="zh-CN"/>
              </w:rPr>
              <w:t>磋商小组</w:t>
            </w:r>
            <w:r>
              <w:rPr>
                <w:rFonts w:hint="eastAsia" w:ascii="宋体" w:hAnsi="宋体" w:eastAsia="宋体" w:cs="宋体"/>
                <w:b w:val="0"/>
                <w:bCs w:val="0"/>
                <w:color w:val="auto"/>
                <w:sz w:val="28"/>
                <w:szCs w:val="28"/>
                <w:highlight w:val="none"/>
              </w:rPr>
              <w:t>对各</w:t>
            </w:r>
            <w:r>
              <w:rPr>
                <w:rFonts w:hint="eastAsia" w:ascii="宋体" w:hAnsi="宋体" w:cs="宋体"/>
                <w:b w:val="0"/>
                <w:bCs w:val="0"/>
                <w:color w:val="auto"/>
                <w:sz w:val="28"/>
                <w:szCs w:val="28"/>
                <w:highlight w:val="none"/>
                <w:lang w:eastAsia="zh-CN"/>
              </w:rPr>
              <w:t>承租人</w:t>
            </w:r>
            <w:r>
              <w:rPr>
                <w:rFonts w:hint="eastAsia" w:ascii="宋体" w:hAnsi="宋体" w:eastAsia="宋体" w:cs="宋体"/>
                <w:b w:val="0"/>
                <w:bCs w:val="0"/>
                <w:color w:val="auto"/>
                <w:sz w:val="28"/>
                <w:szCs w:val="28"/>
                <w:highlight w:val="none"/>
              </w:rPr>
              <w:t>提供的以下评审要点进行评审打分：①价格</w:t>
            </w:r>
            <w:r>
              <w:rPr>
                <w:rFonts w:hint="eastAsia" w:ascii="宋体" w:hAnsi="宋体" w:cs="宋体"/>
                <w:b w:val="0"/>
                <w:bCs w:val="0"/>
                <w:color w:val="auto"/>
                <w:sz w:val="28"/>
                <w:szCs w:val="28"/>
                <w:highlight w:val="none"/>
                <w:lang w:val="en-US" w:eastAsia="zh-CN"/>
              </w:rPr>
              <w:t>定位合理性；</w:t>
            </w:r>
            <w:r>
              <w:rPr>
                <w:rFonts w:hint="eastAsia" w:ascii="宋体" w:hAnsi="宋体" w:eastAsia="宋体" w:cs="宋体"/>
                <w:b w:val="0"/>
                <w:bCs w:val="0"/>
                <w:color w:val="auto"/>
                <w:sz w:val="28"/>
                <w:szCs w:val="28"/>
                <w:highlight w:val="none"/>
              </w:rPr>
              <w:t>②商品</w:t>
            </w:r>
            <w:r>
              <w:rPr>
                <w:rFonts w:hint="eastAsia" w:ascii="宋体" w:hAnsi="宋体" w:cs="宋体"/>
                <w:b w:val="0"/>
                <w:bCs w:val="0"/>
                <w:color w:val="auto"/>
                <w:sz w:val="28"/>
                <w:szCs w:val="28"/>
                <w:highlight w:val="none"/>
                <w:lang w:val="en-US" w:eastAsia="zh-CN"/>
              </w:rPr>
              <w:t>或服务</w:t>
            </w:r>
            <w:r>
              <w:rPr>
                <w:rFonts w:hint="eastAsia" w:ascii="宋体" w:hAnsi="宋体" w:eastAsia="宋体" w:cs="宋体"/>
                <w:b w:val="0"/>
                <w:bCs w:val="0"/>
                <w:color w:val="auto"/>
                <w:sz w:val="28"/>
                <w:szCs w:val="28"/>
                <w:highlight w:val="none"/>
              </w:rPr>
              <w:t>质量</w:t>
            </w:r>
            <w:r>
              <w:rPr>
                <w:rFonts w:hint="eastAsia" w:ascii="宋体" w:hAnsi="宋体" w:cs="宋体"/>
                <w:b w:val="0"/>
                <w:bCs w:val="0"/>
                <w:color w:val="auto"/>
                <w:sz w:val="28"/>
                <w:szCs w:val="28"/>
                <w:highlight w:val="none"/>
                <w:lang w:val="en-US" w:eastAsia="zh-CN"/>
              </w:rPr>
              <w:t>保证；</w:t>
            </w:r>
            <w:r>
              <w:rPr>
                <w:rFonts w:hint="eastAsia" w:ascii="宋体" w:hAnsi="宋体" w:eastAsia="宋体" w:cs="宋体"/>
                <w:b w:val="0"/>
                <w:bCs w:val="0"/>
                <w:color w:val="auto"/>
                <w:sz w:val="28"/>
                <w:szCs w:val="28"/>
                <w:highlight w:val="none"/>
              </w:rPr>
              <w:t>③</w:t>
            </w:r>
            <w:r>
              <w:rPr>
                <w:rFonts w:hint="eastAsia" w:ascii="宋体" w:hAnsi="宋体" w:cs="宋体"/>
                <w:b w:val="0"/>
                <w:bCs w:val="0"/>
                <w:color w:val="auto"/>
                <w:sz w:val="28"/>
                <w:szCs w:val="28"/>
                <w:highlight w:val="none"/>
                <w:lang w:val="en-US" w:eastAsia="zh-CN"/>
              </w:rPr>
              <w:t>服务期内与出租方的</w:t>
            </w:r>
            <w:r>
              <w:rPr>
                <w:rFonts w:hint="eastAsia" w:ascii="宋体" w:hAnsi="宋体" w:eastAsia="宋体" w:cs="宋体"/>
                <w:b w:val="0"/>
                <w:bCs w:val="0"/>
                <w:color w:val="auto"/>
                <w:sz w:val="28"/>
                <w:szCs w:val="28"/>
                <w:highlight w:val="none"/>
              </w:rPr>
              <w:t>交流与协调</w:t>
            </w:r>
            <w:r>
              <w:rPr>
                <w:rFonts w:hint="eastAsia" w:ascii="宋体" w:hAnsi="宋体" w:cs="宋体"/>
                <w:b w:val="0"/>
                <w:bCs w:val="0"/>
                <w:color w:val="auto"/>
                <w:sz w:val="28"/>
                <w:szCs w:val="28"/>
                <w:highlight w:val="none"/>
                <w:lang w:eastAsia="zh-CN"/>
              </w:rPr>
              <w:t>；</w:t>
            </w:r>
            <w:r>
              <w:rPr>
                <w:rFonts w:hint="eastAsia" w:ascii="宋体" w:hAnsi="宋体" w:eastAsia="宋体" w:cs="宋体"/>
                <w:b w:val="0"/>
                <w:bCs w:val="0"/>
                <w:color w:val="auto"/>
                <w:sz w:val="28"/>
                <w:szCs w:val="28"/>
                <w:highlight w:val="none"/>
              </w:rPr>
              <w:t>④</w:t>
            </w:r>
            <w:r>
              <w:rPr>
                <w:rFonts w:hint="eastAsia" w:ascii="宋体" w:hAnsi="宋体" w:cs="宋体"/>
                <w:b w:val="0"/>
                <w:bCs w:val="0"/>
                <w:color w:val="auto"/>
                <w:sz w:val="28"/>
                <w:szCs w:val="28"/>
                <w:highlight w:val="none"/>
                <w:lang w:val="en-US" w:eastAsia="zh-CN"/>
              </w:rPr>
              <w:t>商品或服务出现质量问题应急措施</w:t>
            </w:r>
            <w:r>
              <w:rPr>
                <w:rFonts w:hint="eastAsia" w:ascii="宋体" w:hAnsi="宋体" w:eastAsia="宋体" w:cs="宋体"/>
                <w:b w:val="0"/>
                <w:bCs w:val="0"/>
                <w:color w:val="auto"/>
                <w:sz w:val="28"/>
                <w:szCs w:val="28"/>
                <w:highlight w:val="none"/>
              </w:rPr>
              <w:t>等方面做出承诺</w:t>
            </w:r>
            <w:r>
              <w:rPr>
                <w:rFonts w:hint="eastAsia" w:ascii="宋体" w:hAnsi="宋体" w:eastAsia="宋体" w:cs="宋体"/>
                <w:b w:val="0"/>
                <w:bCs w:val="0"/>
                <w:color w:val="auto"/>
                <w:sz w:val="28"/>
                <w:szCs w:val="28"/>
                <w:highlight w:val="none"/>
                <w:lang w:eastAsia="zh-CN"/>
              </w:rPr>
              <w:t>，</w:t>
            </w:r>
            <w:r>
              <w:rPr>
                <w:rFonts w:hint="eastAsia" w:ascii="宋体" w:hAnsi="宋体" w:eastAsia="宋体" w:cs="宋体"/>
                <w:b w:val="0"/>
                <w:bCs w:val="0"/>
                <w:color w:val="auto"/>
                <w:sz w:val="28"/>
                <w:szCs w:val="28"/>
                <w:highlight w:val="none"/>
                <w:lang w:val="en-US" w:eastAsia="zh-CN"/>
              </w:rPr>
              <w:t>满分</w:t>
            </w:r>
            <w:r>
              <w:rPr>
                <w:rFonts w:hint="eastAsia" w:ascii="宋体" w:hAnsi="宋体" w:cs="宋体"/>
                <w:b w:val="0"/>
                <w:bCs w:val="0"/>
                <w:color w:val="auto"/>
                <w:sz w:val="28"/>
                <w:szCs w:val="28"/>
                <w:highlight w:val="none"/>
                <w:lang w:val="en-US" w:eastAsia="zh-CN"/>
              </w:rPr>
              <w:t>20</w:t>
            </w:r>
            <w:r>
              <w:rPr>
                <w:rFonts w:hint="eastAsia" w:ascii="宋体" w:hAnsi="宋体" w:eastAsia="宋体" w:cs="宋体"/>
                <w:b w:val="0"/>
                <w:bCs w:val="0"/>
                <w:color w:val="auto"/>
                <w:sz w:val="28"/>
                <w:szCs w:val="28"/>
                <w:highlight w:val="none"/>
                <w:lang w:val="en-US" w:eastAsia="zh-CN"/>
              </w:rPr>
              <w:t>分，每缺一项扣5分，每有一项不完善或</w:t>
            </w:r>
            <w:r>
              <w:rPr>
                <w:rFonts w:hint="eastAsia" w:ascii="宋体" w:hAnsi="宋体" w:cs="宋体"/>
                <w:b w:val="0"/>
                <w:bCs w:val="0"/>
                <w:color w:val="auto"/>
                <w:sz w:val="28"/>
                <w:szCs w:val="28"/>
                <w:highlight w:val="none"/>
                <w:lang w:val="en-US" w:eastAsia="zh-CN"/>
              </w:rPr>
              <w:t>不合理</w:t>
            </w:r>
            <w:r>
              <w:rPr>
                <w:rFonts w:hint="eastAsia" w:ascii="宋体" w:hAnsi="宋体" w:eastAsia="宋体" w:cs="宋体"/>
                <w:b w:val="0"/>
                <w:bCs w:val="0"/>
                <w:color w:val="auto"/>
                <w:sz w:val="28"/>
                <w:szCs w:val="28"/>
                <w:highlight w:val="none"/>
                <w:lang w:val="en-US" w:eastAsia="zh-CN"/>
              </w:rPr>
              <w:t>扣1分，扣完为止，未提供不得分</w:t>
            </w:r>
            <w:r>
              <w:rPr>
                <w:rFonts w:hint="eastAsia" w:ascii="宋体" w:hAnsi="宋体" w:eastAsia="宋体" w:cs="宋体"/>
                <w:b w:val="0"/>
                <w:bCs w:val="0"/>
                <w:color w:val="auto"/>
                <w:sz w:val="28"/>
                <w:szCs w:val="28"/>
                <w:highlight w:val="none"/>
              </w:rPr>
              <w:t>。</w:t>
            </w:r>
          </w:p>
        </w:tc>
      </w:tr>
      <w:tr w14:paraId="56FB3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1114" w:type="dxa"/>
            <w:vMerge w:val="continue"/>
            <w:noWrap w:val="0"/>
            <w:vAlign w:val="center"/>
          </w:tcPr>
          <w:p w14:paraId="1F14C305">
            <w:pPr>
              <w:keepNext w:val="0"/>
              <w:keepLines w:val="0"/>
              <w:pageBreakBefore w:val="0"/>
              <w:widowControl/>
              <w:kinsoku/>
              <w:wordWrap/>
              <w:overflowPunct/>
              <w:topLinePunct w:val="0"/>
              <w:autoSpaceDE/>
              <w:autoSpaceDN/>
              <w:bidi w:val="0"/>
              <w:adjustRightInd/>
              <w:snapToGrid/>
              <w:spacing w:line="600" w:lineRule="exact"/>
              <w:textAlignment w:val="auto"/>
              <w:rPr>
                <w:rFonts w:hint="eastAsia" w:ascii="宋体" w:hAnsi="宋体" w:eastAsia="宋体" w:cs="宋体"/>
                <w:color w:val="auto"/>
                <w:sz w:val="28"/>
                <w:szCs w:val="28"/>
                <w:highlight w:val="none"/>
              </w:rPr>
            </w:pPr>
          </w:p>
        </w:tc>
        <w:tc>
          <w:tcPr>
            <w:tcW w:w="1701" w:type="dxa"/>
            <w:noWrap w:val="0"/>
            <w:vAlign w:val="center"/>
          </w:tcPr>
          <w:p w14:paraId="77FFC50F">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环境布置</w:t>
            </w:r>
          </w:p>
          <w:p w14:paraId="1520638F">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w:t>
            </w:r>
            <w:r>
              <w:rPr>
                <w:rFonts w:hint="eastAsia" w:ascii="宋体" w:hAnsi="宋体" w:cs="宋体"/>
                <w:color w:val="auto"/>
                <w:sz w:val="28"/>
                <w:szCs w:val="28"/>
                <w:highlight w:val="none"/>
                <w:lang w:val="en-US" w:eastAsia="zh-CN"/>
              </w:rPr>
              <w:t>5</w:t>
            </w:r>
            <w:r>
              <w:rPr>
                <w:rFonts w:hint="eastAsia" w:ascii="宋体" w:hAnsi="宋体" w:eastAsia="宋体" w:cs="宋体"/>
                <w:color w:val="auto"/>
                <w:sz w:val="28"/>
                <w:szCs w:val="28"/>
                <w:highlight w:val="none"/>
              </w:rPr>
              <w:t>分）</w:t>
            </w:r>
          </w:p>
        </w:tc>
        <w:tc>
          <w:tcPr>
            <w:tcW w:w="7059" w:type="dxa"/>
            <w:noWrap w:val="0"/>
            <w:vAlign w:val="top"/>
          </w:tcPr>
          <w:p w14:paraId="5C4E5653">
            <w:pPr>
              <w:keepNext w:val="0"/>
              <w:keepLines w:val="0"/>
              <w:pageBreakBefore w:val="0"/>
              <w:widowControl/>
              <w:kinsoku/>
              <w:wordWrap/>
              <w:overflowPunct/>
              <w:topLinePunct w:val="0"/>
              <w:autoSpaceDE/>
              <w:autoSpaceDN/>
              <w:bidi w:val="0"/>
              <w:adjustRightInd w:val="0"/>
              <w:snapToGrid w:val="0"/>
              <w:spacing w:line="600" w:lineRule="exact"/>
              <w:ind w:firstLine="560" w:firstLineChars="200"/>
              <w:jc w:val="both"/>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由</w:t>
            </w:r>
            <w:r>
              <w:rPr>
                <w:rFonts w:hint="eastAsia" w:ascii="宋体" w:hAnsi="宋体" w:eastAsia="宋体" w:cs="宋体"/>
                <w:color w:val="auto"/>
                <w:sz w:val="28"/>
                <w:szCs w:val="28"/>
                <w:highlight w:val="none"/>
                <w:lang w:eastAsia="zh-CN"/>
              </w:rPr>
              <w:t>磋商小组</w:t>
            </w:r>
            <w:r>
              <w:rPr>
                <w:rFonts w:hint="eastAsia" w:ascii="宋体" w:hAnsi="宋体" w:eastAsia="宋体" w:cs="宋体"/>
                <w:color w:val="auto"/>
                <w:sz w:val="28"/>
                <w:szCs w:val="28"/>
                <w:highlight w:val="none"/>
              </w:rPr>
              <w:t>对各</w:t>
            </w:r>
            <w:r>
              <w:rPr>
                <w:rFonts w:hint="eastAsia" w:ascii="宋体" w:hAnsi="宋体" w:cs="宋体"/>
                <w:color w:val="auto"/>
                <w:sz w:val="28"/>
                <w:szCs w:val="28"/>
                <w:highlight w:val="none"/>
                <w:lang w:eastAsia="zh-CN"/>
              </w:rPr>
              <w:t>承租人</w:t>
            </w:r>
            <w:r>
              <w:rPr>
                <w:rFonts w:hint="eastAsia" w:ascii="宋体" w:hAnsi="宋体" w:eastAsia="宋体" w:cs="宋体"/>
                <w:color w:val="auto"/>
                <w:sz w:val="28"/>
                <w:szCs w:val="28"/>
                <w:highlight w:val="none"/>
              </w:rPr>
              <w:t>提供的以下评审要点进行评审打分：提交的环境</w:t>
            </w:r>
            <w:r>
              <w:rPr>
                <w:rFonts w:hint="eastAsia" w:ascii="宋体" w:hAnsi="宋体" w:cs="宋体"/>
                <w:color w:val="auto"/>
                <w:sz w:val="28"/>
                <w:szCs w:val="28"/>
                <w:highlight w:val="none"/>
                <w:lang w:val="en-US" w:eastAsia="zh-CN"/>
              </w:rPr>
              <w:t>经营设计</w:t>
            </w:r>
            <w:r>
              <w:rPr>
                <w:rFonts w:hint="eastAsia" w:ascii="宋体" w:hAnsi="宋体" w:eastAsia="宋体" w:cs="宋体"/>
                <w:color w:val="auto"/>
                <w:sz w:val="28"/>
                <w:szCs w:val="28"/>
                <w:highlight w:val="none"/>
              </w:rPr>
              <w:t>布置、装</w:t>
            </w:r>
            <w:r>
              <w:rPr>
                <w:rFonts w:hint="eastAsia" w:ascii="宋体" w:hAnsi="宋体" w:cs="宋体"/>
                <w:color w:val="auto"/>
                <w:sz w:val="28"/>
                <w:szCs w:val="28"/>
                <w:highlight w:val="none"/>
                <w:lang w:val="en-US" w:eastAsia="zh-CN"/>
              </w:rPr>
              <w:t>修效果</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消防实施</w:t>
            </w:r>
            <w:r>
              <w:rPr>
                <w:rFonts w:hint="eastAsia" w:ascii="宋体" w:hAnsi="宋体" w:eastAsia="宋体" w:cs="宋体"/>
                <w:color w:val="auto"/>
                <w:sz w:val="28"/>
                <w:szCs w:val="28"/>
                <w:highlight w:val="none"/>
                <w:lang w:val="en-US" w:eastAsia="zh-CN"/>
              </w:rPr>
              <w:t>及</w:t>
            </w:r>
            <w:r>
              <w:rPr>
                <w:rFonts w:hint="eastAsia" w:ascii="宋体" w:hAnsi="宋体" w:eastAsia="宋体" w:cs="宋体"/>
                <w:color w:val="auto"/>
                <w:sz w:val="28"/>
                <w:szCs w:val="28"/>
                <w:highlight w:val="none"/>
              </w:rPr>
              <w:t>监控</w:t>
            </w:r>
            <w:r>
              <w:rPr>
                <w:rFonts w:hint="eastAsia" w:ascii="宋体" w:hAnsi="宋体" w:eastAsia="宋体" w:cs="宋体"/>
                <w:color w:val="auto"/>
                <w:sz w:val="28"/>
                <w:szCs w:val="28"/>
                <w:highlight w:val="none"/>
                <w:lang w:val="en-US" w:eastAsia="zh-CN"/>
              </w:rPr>
              <w:t>配备</w:t>
            </w:r>
            <w:r>
              <w:rPr>
                <w:rFonts w:hint="eastAsia" w:ascii="宋体" w:hAnsi="宋体" w:eastAsia="宋体" w:cs="宋体"/>
                <w:color w:val="auto"/>
                <w:sz w:val="28"/>
                <w:szCs w:val="28"/>
                <w:highlight w:val="none"/>
              </w:rPr>
              <w:t>必须符合国家有关规定，且符合符合学校文化、环境的要求</w:t>
            </w:r>
            <w:r>
              <w:rPr>
                <w:rFonts w:hint="eastAsia" w:ascii="宋体" w:hAnsi="宋体" w:eastAsia="宋体" w:cs="宋体"/>
                <w:color w:val="auto"/>
                <w:sz w:val="28"/>
                <w:szCs w:val="28"/>
                <w:highlight w:val="none"/>
                <w:lang w:eastAsia="zh-CN"/>
              </w:rPr>
              <w:t>，</w:t>
            </w:r>
            <w:r>
              <w:rPr>
                <w:rFonts w:hint="eastAsia" w:ascii="宋体" w:hAnsi="宋体" w:cs="宋体"/>
                <w:color w:val="auto"/>
                <w:sz w:val="28"/>
                <w:szCs w:val="28"/>
                <w:highlight w:val="none"/>
                <w:lang w:val="en-US" w:eastAsia="zh-CN"/>
              </w:rPr>
              <w:t>可配上整体及局部装修后效果图，进行综合评分。环境布置美观，整体环境卫生有序，空间使用合理、设施配备齐全得；装修设计较美观，环境较有序，空间使用较合理得5分，每有一项不完善或不合理扣1分，扣完为止，未提供不得分。</w:t>
            </w:r>
          </w:p>
        </w:tc>
      </w:tr>
      <w:tr w14:paraId="748EE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trPr>
        <w:tc>
          <w:tcPr>
            <w:tcW w:w="1114" w:type="dxa"/>
            <w:vMerge w:val="continue"/>
            <w:noWrap w:val="0"/>
            <w:vAlign w:val="center"/>
          </w:tcPr>
          <w:p w14:paraId="2AED626F">
            <w:pPr>
              <w:keepNext w:val="0"/>
              <w:keepLines w:val="0"/>
              <w:pageBreakBefore w:val="0"/>
              <w:widowControl/>
              <w:kinsoku/>
              <w:wordWrap/>
              <w:overflowPunct/>
              <w:topLinePunct w:val="0"/>
              <w:autoSpaceDE/>
              <w:autoSpaceDN/>
              <w:bidi w:val="0"/>
              <w:adjustRightInd/>
              <w:snapToGrid/>
              <w:spacing w:line="600" w:lineRule="exact"/>
              <w:ind w:firstLine="537" w:firstLineChars="192"/>
              <w:textAlignment w:val="auto"/>
              <w:rPr>
                <w:rFonts w:hint="eastAsia" w:ascii="宋体" w:hAnsi="宋体" w:eastAsia="宋体" w:cs="宋体"/>
                <w:color w:val="auto"/>
                <w:sz w:val="28"/>
                <w:szCs w:val="28"/>
                <w:highlight w:val="none"/>
              </w:rPr>
            </w:pPr>
          </w:p>
        </w:tc>
        <w:tc>
          <w:tcPr>
            <w:tcW w:w="1701" w:type="dxa"/>
            <w:noWrap w:val="0"/>
            <w:vAlign w:val="center"/>
          </w:tcPr>
          <w:p w14:paraId="12E098B7">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应急保障措施</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8</w:t>
            </w:r>
            <w:r>
              <w:rPr>
                <w:rFonts w:hint="eastAsia" w:ascii="宋体" w:hAnsi="宋体" w:eastAsia="宋体" w:cs="宋体"/>
                <w:color w:val="auto"/>
                <w:sz w:val="28"/>
                <w:szCs w:val="28"/>
                <w:highlight w:val="none"/>
              </w:rPr>
              <w:t>分</w:t>
            </w:r>
            <w:r>
              <w:rPr>
                <w:rFonts w:hint="eastAsia" w:ascii="宋体" w:hAnsi="宋体" w:cs="宋体"/>
                <w:color w:val="auto"/>
                <w:sz w:val="28"/>
                <w:szCs w:val="28"/>
                <w:highlight w:val="none"/>
                <w:lang w:eastAsia="zh-CN"/>
              </w:rPr>
              <w:t>）</w:t>
            </w:r>
          </w:p>
        </w:tc>
        <w:tc>
          <w:tcPr>
            <w:tcW w:w="7059" w:type="dxa"/>
            <w:noWrap w:val="0"/>
            <w:vAlign w:val="top"/>
          </w:tcPr>
          <w:p w14:paraId="1DB81526">
            <w:pPr>
              <w:keepNext w:val="0"/>
              <w:keepLines w:val="0"/>
              <w:pageBreakBefore w:val="0"/>
              <w:widowControl/>
              <w:kinsoku/>
              <w:wordWrap/>
              <w:overflowPunct/>
              <w:topLinePunct w:val="0"/>
              <w:autoSpaceDE/>
              <w:autoSpaceDN/>
              <w:bidi w:val="0"/>
              <w:adjustRightInd/>
              <w:snapToGrid/>
              <w:spacing w:line="600" w:lineRule="exact"/>
              <w:ind w:firstLine="537" w:firstLineChars="192"/>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由</w:t>
            </w:r>
            <w:r>
              <w:rPr>
                <w:rFonts w:hint="eastAsia" w:ascii="宋体" w:hAnsi="宋体" w:eastAsia="宋体" w:cs="宋体"/>
                <w:color w:val="auto"/>
                <w:sz w:val="28"/>
                <w:szCs w:val="28"/>
                <w:highlight w:val="none"/>
                <w:lang w:eastAsia="zh-CN"/>
              </w:rPr>
              <w:t>磋商小组</w:t>
            </w:r>
            <w:r>
              <w:rPr>
                <w:rFonts w:hint="eastAsia" w:ascii="宋体" w:hAnsi="宋体" w:eastAsia="宋体" w:cs="宋体"/>
                <w:color w:val="auto"/>
                <w:sz w:val="28"/>
                <w:szCs w:val="28"/>
                <w:highlight w:val="none"/>
              </w:rPr>
              <w:t>对各</w:t>
            </w:r>
            <w:r>
              <w:rPr>
                <w:rFonts w:hint="eastAsia" w:ascii="宋体" w:hAnsi="宋体" w:cs="宋体"/>
                <w:color w:val="auto"/>
                <w:sz w:val="28"/>
                <w:szCs w:val="28"/>
                <w:highlight w:val="none"/>
                <w:lang w:eastAsia="zh-CN"/>
              </w:rPr>
              <w:t>承租人</w:t>
            </w:r>
            <w:r>
              <w:rPr>
                <w:rFonts w:hint="eastAsia" w:ascii="宋体" w:hAnsi="宋体" w:eastAsia="宋体" w:cs="宋体"/>
                <w:color w:val="auto"/>
                <w:sz w:val="28"/>
                <w:szCs w:val="28"/>
                <w:highlight w:val="none"/>
              </w:rPr>
              <w:t>提供的以下评审要点进行评审打分：①消防防火安全、</w:t>
            </w:r>
            <w:r>
              <w:rPr>
                <w:rFonts w:hint="eastAsia" w:ascii="宋体" w:hAnsi="宋体" w:cs="宋体"/>
                <w:color w:val="auto"/>
                <w:sz w:val="28"/>
                <w:szCs w:val="28"/>
                <w:highlight w:val="none"/>
                <w:lang w:val="en-US" w:eastAsia="zh-CN"/>
              </w:rPr>
              <w:t>商品</w:t>
            </w:r>
            <w:r>
              <w:rPr>
                <w:rFonts w:hint="eastAsia" w:ascii="宋体" w:hAnsi="宋体" w:eastAsia="宋体" w:cs="宋体"/>
                <w:color w:val="auto"/>
                <w:sz w:val="28"/>
                <w:szCs w:val="28"/>
                <w:highlight w:val="none"/>
              </w:rPr>
              <w:t>短缺应急保障措施②节能（节约水、电、</w:t>
            </w:r>
            <w:r>
              <w:rPr>
                <w:rFonts w:hint="eastAsia" w:ascii="宋体" w:hAnsi="宋体" w:cs="宋体"/>
                <w:color w:val="auto"/>
                <w:sz w:val="28"/>
                <w:szCs w:val="28"/>
                <w:highlight w:val="none"/>
                <w:lang w:val="en-US" w:eastAsia="zh-CN"/>
              </w:rPr>
              <w:t>暖</w:t>
            </w:r>
            <w:r>
              <w:rPr>
                <w:rFonts w:hint="eastAsia" w:ascii="宋体" w:hAnsi="宋体" w:eastAsia="宋体" w:cs="宋体"/>
                <w:color w:val="auto"/>
                <w:sz w:val="28"/>
                <w:szCs w:val="28"/>
                <w:highlight w:val="none"/>
              </w:rPr>
              <w:t>）、漏水、漏电应急保障措施③食</w:t>
            </w:r>
            <w:r>
              <w:rPr>
                <w:rFonts w:hint="eastAsia" w:ascii="宋体" w:hAnsi="宋体" w:cs="宋体"/>
                <w:color w:val="auto"/>
                <w:sz w:val="28"/>
                <w:szCs w:val="28"/>
                <w:highlight w:val="none"/>
                <w:lang w:val="en-US" w:eastAsia="zh-CN"/>
              </w:rPr>
              <w:t>品安全</w:t>
            </w:r>
            <w:r>
              <w:rPr>
                <w:rFonts w:hint="eastAsia" w:ascii="宋体" w:hAnsi="宋体" w:eastAsia="宋体" w:cs="宋体"/>
                <w:color w:val="auto"/>
                <w:sz w:val="28"/>
                <w:szCs w:val="28"/>
                <w:highlight w:val="none"/>
              </w:rPr>
              <w:t>等其他应急保障措施④投诉处理应急保障措施</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满分</w:t>
            </w:r>
            <w:r>
              <w:rPr>
                <w:rFonts w:hint="eastAsia" w:ascii="宋体" w:hAnsi="宋体" w:cs="宋体"/>
                <w:color w:val="auto"/>
                <w:sz w:val="28"/>
                <w:szCs w:val="28"/>
                <w:highlight w:val="none"/>
                <w:lang w:val="en-US" w:eastAsia="zh-CN"/>
              </w:rPr>
              <w:t>8</w:t>
            </w:r>
            <w:r>
              <w:rPr>
                <w:rFonts w:hint="eastAsia" w:ascii="宋体" w:hAnsi="宋体" w:eastAsia="宋体" w:cs="宋体"/>
                <w:color w:val="auto"/>
                <w:sz w:val="28"/>
                <w:szCs w:val="28"/>
                <w:highlight w:val="none"/>
                <w:lang w:val="en-US" w:eastAsia="zh-CN"/>
              </w:rPr>
              <w:t>分</w:t>
            </w:r>
            <w:r>
              <w:rPr>
                <w:rFonts w:hint="eastAsia" w:ascii="宋体" w:hAnsi="宋体" w:cs="宋体"/>
                <w:color w:val="auto"/>
                <w:sz w:val="28"/>
                <w:szCs w:val="28"/>
                <w:highlight w:val="none"/>
                <w:lang w:val="en-US" w:eastAsia="zh-CN"/>
              </w:rPr>
              <w:t>；</w:t>
            </w:r>
            <w:r>
              <w:rPr>
                <w:rFonts w:hint="eastAsia" w:ascii="宋体" w:hAnsi="宋体" w:eastAsia="宋体" w:cs="宋体"/>
                <w:color w:val="auto"/>
                <w:sz w:val="28"/>
                <w:szCs w:val="28"/>
                <w:highlight w:val="none"/>
                <w:lang w:val="en-US" w:eastAsia="zh-CN"/>
              </w:rPr>
              <w:t>每缺一项扣</w:t>
            </w:r>
            <w:r>
              <w:rPr>
                <w:rFonts w:hint="eastAsia" w:ascii="宋体" w:hAnsi="宋体" w:cs="宋体"/>
                <w:color w:val="auto"/>
                <w:sz w:val="28"/>
                <w:szCs w:val="28"/>
                <w:highlight w:val="none"/>
                <w:lang w:val="en-US" w:eastAsia="zh-CN"/>
              </w:rPr>
              <w:t>2</w:t>
            </w:r>
            <w:r>
              <w:rPr>
                <w:rFonts w:hint="eastAsia" w:ascii="宋体" w:hAnsi="宋体" w:eastAsia="宋体" w:cs="宋体"/>
                <w:color w:val="auto"/>
                <w:sz w:val="28"/>
                <w:szCs w:val="28"/>
                <w:highlight w:val="none"/>
                <w:lang w:val="en-US" w:eastAsia="zh-CN"/>
              </w:rPr>
              <w:t>分</w:t>
            </w:r>
            <w:r>
              <w:rPr>
                <w:rFonts w:hint="eastAsia" w:ascii="宋体" w:hAnsi="宋体" w:cs="宋体"/>
                <w:color w:val="auto"/>
                <w:sz w:val="28"/>
                <w:szCs w:val="28"/>
                <w:highlight w:val="none"/>
                <w:lang w:val="en-US" w:eastAsia="zh-CN"/>
              </w:rPr>
              <w:t>；</w:t>
            </w:r>
            <w:r>
              <w:rPr>
                <w:rFonts w:hint="eastAsia" w:ascii="宋体" w:hAnsi="宋体" w:eastAsia="宋体" w:cs="宋体"/>
                <w:color w:val="auto"/>
                <w:sz w:val="28"/>
                <w:szCs w:val="28"/>
                <w:highlight w:val="none"/>
                <w:lang w:val="en-US" w:eastAsia="zh-CN"/>
              </w:rPr>
              <w:t>每有一项</w:t>
            </w:r>
            <w:r>
              <w:rPr>
                <w:rFonts w:hint="eastAsia" w:ascii="宋体" w:hAnsi="宋体" w:cs="宋体"/>
                <w:color w:val="auto"/>
                <w:sz w:val="28"/>
                <w:szCs w:val="28"/>
                <w:highlight w:val="none"/>
                <w:lang w:val="en-US" w:eastAsia="zh-CN"/>
              </w:rPr>
              <w:t>不完善或不合理</w:t>
            </w:r>
            <w:r>
              <w:rPr>
                <w:rFonts w:hint="eastAsia" w:ascii="宋体" w:hAnsi="宋体" w:eastAsia="宋体" w:cs="宋体"/>
                <w:color w:val="auto"/>
                <w:sz w:val="28"/>
                <w:szCs w:val="28"/>
                <w:highlight w:val="none"/>
                <w:lang w:val="en-US" w:eastAsia="zh-CN"/>
              </w:rPr>
              <w:t>扣1分，扣完为止</w:t>
            </w:r>
            <w:r>
              <w:rPr>
                <w:rFonts w:hint="eastAsia" w:ascii="宋体" w:hAnsi="宋体" w:cs="宋体"/>
                <w:color w:val="auto"/>
                <w:sz w:val="28"/>
                <w:szCs w:val="28"/>
                <w:highlight w:val="none"/>
                <w:lang w:val="en-US" w:eastAsia="zh-CN"/>
              </w:rPr>
              <w:t>；</w:t>
            </w:r>
            <w:r>
              <w:rPr>
                <w:rFonts w:hint="eastAsia" w:ascii="宋体" w:hAnsi="宋体" w:eastAsia="宋体" w:cs="宋体"/>
                <w:color w:val="auto"/>
                <w:sz w:val="28"/>
                <w:szCs w:val="28"/>
                <w:highlight w:val="none"/>
                <w:lang w:val="en-US" w:eastAsia="zh-CN"/>
              </w:rPr>
              <w:t>未提供不得分。</w:t>
            </w:r>
          </w:p>
        </w:tc>
      </w:tr>
    </w:tbl>
    <w:p w14:paraId="3D11AE33">
      <w:pPr>
        <w:keepNext w:val="0"/>
        <w:keepLines w:val="0"/>
        <w:pageBreakBefore w:val="0"/>
        <w:widowControl/>
        <w:kinsoku/>
        <w:wordWrap/>
        <w:overflowPunct/>
        <w:topLinePunct w:val="0"/>
        <w:autoSpaceDE/>
        <w:autoSpaceDN/>
        <w:bidi w:val="0"/>
        <w:adjustRightInd/>
        <w:snapToGrid/>
        <w:spacing w:line="600" w:lineRule="exact"/>
        <w:textAlignment w:val="auto"/>
        <w:rPr>
          <w:rFonts w:hint="eastAsia" w:ascii="宋体" w:hAnsi="宋体" w:eastAsia="宋体"/>
          <w:b/>
          <w:color w:val="auto"/>
          <w:sz w:val="28"/>
          <w:szCs w:val="28"/>
          <w:highlight w:val="none"/>
          <w:lang w:eastAsia="zh-CN"/>
        </w:rPr>
      </w:pPr>
      <w:r>
        <w:rPr>
          <w:rFonts w:hint="eastAsia" w:ascii="宋体" w:hAnsi="宋体"/>
          <w:b/>
          <w:color w:val="auto"/>
          <w:sz w:val="28"/>
          <w:szCs w:val="28"/>
          <w:highlight w:val="none"/>
        </w:rPr>
        <w:t>四、确定</w:t>
      </w:r>
      <w:r>
        <w:rPr>
          <w:rFonts w:hint="eastAsia" w:ascii="宋体" w:hAnsi="宋体"/>
          <w:b/>
          <w:color w:val="auto"/>
          <w:sz w:val="28"/>
          <w:szCs w:val="28"/>
          <w:highlight w:val="none"/>
          <w:lang w:eastAsia="zh-CN"/>
        </w:rPr>
        <w:t>成交承租人</w:t>
      </w:r>
    </w:p>
    <w:p w14:paraId="323C22DE">
      <w:pPr>
        <w:keepNext w:val="0"/>
        <w:keepLines w:val="0"/>
        <w:pageBreakBefore w:val="0"/>
        <w:widowControl/>
        <w:kinsoku/>
        <w:wordWrap/>
        <w:overflowPunct/>
        <w:topLinePunct w:val="0"/>
        <w:autoSpaceDE/>
        <w:autoSpaceDN/>
        <w:bidi w:val="0"/>
        <w:adjustRightInd/>
        <w:snapToGrid/>
        <w:spacing w:line="600" w:lineRule="exact"/>
        <w:textAlignment w:val="auto"/>
        <w:rPr>
          <w:rFonts w:hint="eastAsia" w:ascii="宋体" w:hAnsi="宋体"/>
          <w:color w:val="auto"/>
          <w:sz w:val="28"/>
          <w:szCs w:val="28"/>
          <w:highlight w:val="none"/>
          <w:lang w:val="en-US" w:eastAsia="zh-CN"/>
        </w:rPr>
      </w:pPr>
      <w:r>
        <w:rPr>
          <w:rFonts w:hint="eastAsia" w:ascii="宋体" w:hAnsi="宋体"/>
          <w:color w:val="auto"/>
          <w:sz w:val="28"/>
          <w:szCs w:val="28"/>
          <w:highlight w:val="none"/>
        </w:rPr>
        <w:t xml:space="preserve">   </w:t>
      </w:r>
      <w:r>
        <w:rPr>
          <w:rFonts w:hint="eastAsia" w:ascii="宋体" w:hAnsi="宋体"/>
          <w:color w:val="auto"/>
          <w:sz w:val="28"/>
          <w:szCs w:val="28"/>
          <w:highlight w:val="none"/>
          <w:lang w:val="en-US" w:eastAsia="zh-CN"/>
        </w:rPr>
        <w:t xml:space="preserve">   出租人从评审报告提出的成交候选承租人中，按照排序由高到低的原则确定成交承租人，也可以书面授权磋商小组直接确定成交承租人。出租人逾期未确定成交承租人且不提出异议的，视为确定评审报告提出的排序第一的承租人为成交承租人。并将结果通知所有参加磋商的未成交的承租人。</w:t>
      </w:r>
    </w:p>
    <w:p w14:paraId="00CF30FB">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b/>
          <w:color w:val="auto"/>
          <w:sz w:val="28"/>
          <w:szCs w:val="28"/>
          <w:highlight w:val="none"/>
        </w:rPr>
      </w:pPr>
      <w:r>
        <w:rPr>
          <w:rFonts w:hint="eastAsia" w:ascii="宋体" w:hAnsi="宋体"/>
          <w:b/>
          <w:color w:val="auto"/>
          <w:sz w:val="28"/>
          <w:szCs w:val="28"/>
          <w:highlight w:val="none"/>
        </w:rPr>
        <w:t>五、评审纪律</w:t>
      </w:r>
    </w:p>
    <w:p w14:paraId="4A12D5ED">
      <w:pPr>
        <w:keepNext w:val="0"/>
        <w:keepLines w:val="0"/>
        <w:pageBreakBefore w:val="0"/>
        <w:widowControl/>
        <w:kinsoku/>
        <w:wordWrap/>
        <w:overflowPunct/>
        <w:topLinePunct w:val="0"/>
        <w:autoSpaceDE/>
        <w:autoSpaceDN/>
        <w:bidi w:val="0"/>
        <w:adjustRightInd/>
        <w:snapToGrid/>
        <w:spacing w:line="600" w:lineRule="exact"/>
        <w:ind w:firstLine="560" w:firstLineChars="200"/>
        <w:textAlignment w:val="auto"/>
        <w:rPr>
          <w:rFonts w:ascii="宋体" w:hAnsi="宋体"/>
          <w:color w:val="auto"/>
          <w:sz w:val="28"/>
          <w:szCs w:val="28"/>
          <w:highlight w:val="none"/>
        </w:rPr>
      </w:pPr>
      <w:r>
        <w:rPr>
          <w:rFonts w:hint="eastAsia" w:ascii="宋体" w:hAnsi="宋体"/>
          <w:color w:val="auto"/>
          <w:sz w:val="28"/>
          <w:szCs w:val="28"/>
          <w:highlight w:val="none"/>
        </w:rPr>
        <w:t>1、评审是磋商工作的重要环节，评审工作在磋商小组内独立进行。磋商小组将按照评标原则的要求，公正、平等地对待所有</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w:t>
      </w:r>
    </w:p>
    <w:p w14:paraId="0A375907">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color w:val="auto"/>
          <w:sz w:val="28"/>
          <w:szCs w:val="28"/>
          <w:highlight w:val="none"/>
        </w:rPr>
        <w:t xml:space="preserve">    2、所有评审人员应忠于职守、廉洁自律、秉公办事、不徇私情。</w:t>
      </w:r>
    </w:p>
    <w:p w14:paraId="500D31CE">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color w:val="auto"/>
          <w:sz w:val="28"/>
          <w:szCs w:val="28"/>
          <w:highlight w:val="none"/>
        </w:rPr>
        <w:t xml:space="preserve">    3、评审人员不得接受或参加</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或与报价有关的单位、组织或个人的有碍公务的宴请、娱乐活动等，不得以任何形式弄虚作假。</w:t>
      </w:r>
    </w:p>
    <w:p w14:paraId="6F3FD4E8">
      <w:pPr>
        <w:keepNext w:val="0"/>
        <w:keepLines w:val="0"/>
        <w:pageBreakBefore w:val="0"/>
        <w:widowControl/>
        <w:kinsoku/>
        <w:wordWrap/>
        <w:overflowPunct/>
        <w:topLinePunct w:val="0"/>
        <w:autoSpaceDE/>
        <w:autoSpaceDN/>
        <w:bidi w:val="0"/>
        <w:adjustRightInd/>
        <w:snapToGrid/>
        <w:spacing w:line="600" w:lineRule="exact"/>
        <w:ind w:firstLine="560" w:firstLineChars="200"/>
        <w:textAlignment w:val="auto"/>
        <w:rPr>
          <w:rFonts w:ascii="宋体" w:hAnsi="宋体"/>
          <w:color w:val="auto"/>
          <w:sz w:val="28"/>
          <w:szCs w:val="28"/>
          <w:highlight w:val="none"/>
        </w:rPr>
      </w:pPr>
      <w:r>
        <w:rPr>
          <w:rFonts w:hint="eastAsia" w:ascii="宋体" w:hAnsi="宋体"/>
          <w:color w:val="auto"/>
          <w:sz w:val="28"/>
          <w:szCs w:val="28"/>
          <w:highlight w:val="none"/>
        </w:rPr>
        <w:t>4、评审期间，评审人员不得随意出入评审地点、与外界通讯、会客等。</w:t>
      </w:r>
    </w:p>
    <w:p w14:paraId="630B7242">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color w:val="auto"/>
          <w:sz w:val="28"/>
          <w:szCs w:val="28"/>
          <w:highlight w:val="none"/>
        </w:rPr>
        <w:t xml:space="preserve">    5、在响应文件的审查、澄清、评价和比较以及授予合同的过程中，</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对</w:t>
      </w:r>
      <w:r>
        <w:rPr>
          <w:rFonts w:hint="eastAsia" w:ascii="宋体" w:hAnsi="宋体"/>
          <w:color w:val="auto"/>
          <w:sz w:val="28"/>
          <w:szCs w:val="28"/>
          <w:highlight w:val="none"/>
          <w:lang w:eastAsia="zh-CN"/>
        </w:rPr>
        <w:t>出租人</w:t>
      </w:r>
      <w:r>
        <w:rPr>
          <w:rFonts w:hint="eastAsia" w:ascii="宋体" w:hAnsi="宋体"/>
          <w:color w:val="auto"/>
          <w:sz w:val="28"/>
          <w:szCs w:val="28"/>
          <w:highlight w:val="none"/>
        </w:rPr>
        <w:t>、</w:t>
      </w:r>
      <w:r>
        <w:rPr>
          <w:rFonts w:hint="eastAsia" w:ascii="宋体" w:hAnsi="宋体"/>
          <w:color w:val="auto"/>
          <w:sz w:val="28"/>
          <w:szCs w:val="28"/>
          <w:highlight w:val="none"/>
          <w:lang w:eastAsia="zh-CN"/>
        </w:rPr>
        <w:t>代理机构</w:t>
      </w:r>
      <w:r>
        <w:rPr>
          <w:rFonts w:hint="eastAsia" w:ascii="宋体" w:hAnsi="宋体"/>
          <w:color w:val="auto"/>
          <w:sz w:val="28"/>
          <w:szCs w:val="28"/>
          <w:highlight w:val="none"/>
        </w:rPr>
        <w:t>及磋商小组其他成员施加影响的任何行为，都将导致被取消报价资格。</w:t>
      </w:r>
    </w:p>
    <w:p w14:paraId="33467E4E">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color w:val="auto"/>
          <w:sz w:val="28"/>
          <w:szCs w:val="28"/>
          <w:highlight w:val="none"/>
        </w:rPr>
        <w:t xml:space="preserve">    6、为保证定标的公正性，在评审过程中，磋商小组成员不得与</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或成交结果有利害关系的人进行私下接触。在评审工作结束后，凡与评审情况有接触的任何人，不得将评审情况扩散出磋商小组以外。</w:t>
      </w:r>
    </w:p>
    <w:p w14:paraId="4ADBBC02">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color w:val="auto"/>
          <w:sz w:val="28"/>
          <w:szCs w:val="28"/>
          <w:highlight w:val="none"/>
        </w:rPr>
        <w:t xml:space="preserve">    7、评审过程中，当发表结论性意见时，先听取专家评委意见，用户评审成员随后发表意见。</w:t>
      </w:r>
    </w:p>
    <w:p w14:paraId="3943DD61">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color w:val="auto"/>
          <w:sz w:val="28"/>
          <w:szCs w:val="28"/>
          <w:highlight w:val="none"/>
        </w:rPr>
        <w:t xml:space="preserve">    8、评审结束后，各评审人员应将全部资料整理上交</w:t>
      </w:r>
      <w:r>
        <w:rPr>
          <w:rFonts w:hint="eastAsia" w:ascii="宋体" w:hAnsi="宋体"/>
          <w:color w:val="auto"/>
          <w:sz w:val="28"/>
          <w:szCs w:val="28"/>
          <w:highlight w:val="none"/>
          <w:lang w:eastAsia="zh-CN"/>
        </w:rPr>
        <w:t>代理机构</w:t>
      </w:r>
      <w:r>
        <w:rPr>
          <w:rFonts w:hint="eastAsia" w:ascii="宋体" w:hAnsi="宋体"/>
          <w:color w:val="auto"/>
          <w:sz w:val="28"/>
          <w:szCs w:val="28"/>
          <w:highlight w:val="none"/>
        </w:rPr>
        <w:t>，严禁将评审过程中的任何资料带出评审现场向</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或其他单位提供。</w:t>
      </w:r>
    </w:p>
    <w:p w14:paraId="46F138D2">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color w:val="auto"/>
          <w:sz w:val="28"/>
          <w:szCs w:val="28"/>
          <w:highlight w:val="none"/>
        </w:rPr>
        <w:t xml:space="preserve">    9、在成交结果公布前应对磋商小组成员名单予以保密。</w:t>
      </w:r>
    </w:p>
    <w:p w14:paraId="1396FA6B">
      <w:pPr>
        <w:keepNext w:val="0"/>
        <w:keepLines w:val="0"/>
        <w:pageBreakBefore w:val="0"/>
        <w:widowControl/>
        <w:kinsoku/>
        <w:wordWrap/>
        <w:overflowPunct/>
        <w:topLinePunct w:val="0"/>
        <w:autoSpaceDE/>
        <w:autoSpaceDN/>
        <w:bidi w:val="0"/>
        <w:adjustRightInd/>
        <w:snapToGrid/>
        <w:spacing w:line="600" w:lineRule="exact"/>
        <w:ind w:firstLine="560" w:firstLineChars="200"/>
        <w:textAlignment w:val="auto"/>
        <w:rPr>
          <w:rFonts w:ascii="宋体" w:hAnsi="宋体"/>
          <w:color w:val="auto"/>
          <w:sz w:val="28"/>
          <w:szCs w:val="28"/>
          <w:highlight w:val="none"/>
        </w:rPr>
      </w:pPr>
      <w:r>
        <w:rPr>
          <w:rFonts w:hint="eastAsia" w:ascii="宋体" w:hAnsi="宋体"/>
          <w:color w:val="auto"/>
          <w:sz w:val="28"/>
          <w:szCs w:val="28"/>
          <w:highlight w:val="none"/>
        </w:rPr>
        <w:t>10、磋商小组对各</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的商业秘密予以保密。</w:t>
      </w:r>
    </w:p>
    <w:p w14:paraId="2FF4D175">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color w:val="auto"/>
          <w:sz w:val="28"/>
          <w:szCs w:val="28"/>
          <w:highlight w:val="none"/>
        </w:rPr>
        <w:t xml:space="preserve">    11、磋商小组成员应当客观、公正地履行职责，遵守职业道德，对所提出的评审意见承担个人责任。</w:t>
      </w:r>
    </w:p>
    <w:p w14:paraId="38EDA16E">
      <w:pPr>
        <w:keepNext w:val="0"/>
        <w:keepLines w:val="0"/>
        <w:pageBreakBefore w:val="0"/>
        <w:widowControl/>
        <w:kinsoku/>
        <w:wordWrap/>
        <w:overflowPunct/>
        <w:topLinePunct w:val="0"/>
        <w:autoSpaceDE/>
        <w:autoSpaceDN/>
        <w:bidi w:val="0"/>
        <w:adjustRightInd/>
        <w:snapToGrid/>
        <w:spacing w:line="600" w:lineRule="exact"/>
        <w:textAlignment w:val="auto"/>
        <w:rPr>
          <w:rFonts w:ascii="宋体" w:hAnsi="宋体"/>
          <w:color w:val="auto"/>
          <w:sz w:val="28"/>
          <w:szCs w:val="28"/>
          <w:highlight w:val="none"/>
        </w:rPr>
      </w:pPr>
      <w:r>
        <w:rPr>
          <w:rFonts w:hint="eastAsia" w:ascii="宋体" w:hAnsi="宋体"/>
          <w:color w:val="auto"/>
          <w:sz w:val="28"/>
          <w:szCs w:val="28"/>
          <w:highlight w:val="none"/>
        </w:rPr>
        <w:t xml:space="preserve">    12、在整个评审过程中，</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企图影响磋商结果的任何活动，可能导致其报价失败。如有违法行为，将依法追究其法律责任。</w:t>
      </w:r>
    </w:p>
    <w:p w14:paraId="5C28DBE8">
      <w:pPr>
        <w:pStyle w:val="3"/>
        <w:pageBreakBefore w:val="0"/>
        <w:widowControl/>
        <w:kinsoku/>
        <w:wordWrap/>
        <w:overflowPunct/>
        <w:topLinePunct w:val="0"/>
        <w:autoSpaceDE/>
        <w:autoSpaceDN/>
        <w:bidi w:val="0"/>
        <w:adjustRightInd/>
        <w:snapToGrid/>
        <w:spacing w:before="0" w:after="0" w:line="540" w:lineRule="exact"/>
        <w:jc w:val="center"/>
        <w:textAlignment w:val="auto"/>
        <w:rPr>
          <w:color w:val="auto"/>
          <w:sz w:val="36"/>
          <w:szCs w:val="36"/>
          <w:highlight w:val="none"/>
        </w:rPr>
      </w:pPr>
      <w:r>
        <w:rPr>
          <w:rFonts w:hint="eastAsia"/>
          <w:color w:val="auto"/>
          <w:highlight w:val="none"/>
        </w:rPr>
        <w:br w:type="page"/>
      </w:r>
      <w:bookmarkStart w:id="31" w:name="_Toc10126118"/>
      <w:r>
        <w:rPr>
          <w:rFonts w:hint="eastAsia"/>
          <w:color w:val="auto"/>
          <w:sz w:val="36"/>
          <w:szCs w:val="36"/>
          <w:highlight w:val="none"/>
        </w:rPr>
        <w:t>第五部分   授予合同</w:t>
      </w:r>
      <w:bookmarkEnd w:id="31"/>
    </w:p>
    <w:p w14:paraId="210F9DF6">
      <w:pPr>
        <w:keepNext w:val="0"/>
        <w:keepLines w:val="0"/>
        <w:pageBreakBefore w:val="0"/>
        <w:widowControl/>
        <w:kinsoku/>
        <w:wordWrap/>
        <w:overflowPunct/>
        <w:topLinePunct w:val="0"/>
        <w:autoSpaceDE/>
        <w:autoSpaceDN/>
        <w:bidi w:val="0"/>
        <w:adjustRightInd/>
        <w:snapToGrid/>
        <w:spacing w:line="540" w:lineRule="exact"/>
        <w:textAlignment w:val="auto"/>
        <w:rPr>
          <w:rFonts w:ascii="宋体" w:hAnsi="宋体"/>
          <w:color w:val="auto"/>
          <w:highlight w:val="none"/>
        </w:rPr>
      </w:pPr>
    </w:p>
    <w:p w14:paraId="789845BA">
      <w:pPr>
        <w:keepNext w:val="0"/>
        <w:keepLines w:val="0"/>
        <w:pageBreakBefore w:val="0"/>
        <w:widowControl/>
        <w:kinsoku/>
        <w:wordWrap/>
        <w:overflowPunct/>
        <w:topLinePunct w:val="0"/>
        <w:autoSpaceDE/>
        <w:autoSpaceDN/>
        <w:bidi w:val="0"/>
        <w:adjustRightInd/>
        <w:snapToGrid/>
        <w:spacing w:line="600" w:lineRule="exact"/>
        <w:ind w:firstLine="560" w:firstLineChars="200"/>
        <w:textAlignment w:val="auto"/>
        <w:rPr>
          <w:rFonts w:hint="eastAsia" w:ascii="宋体" w:hAnsi="宋体" w:eastAsia="宋体" w:cs="Times New Roman"/>
          <w:color w:val="auto"/>
          <w:sz w:val="28"/>
          <w:szCs w:val="28"/>
          <w:highlight w:val="none"/>
        </w:rPr>
      </w:pPr>
      <w:r>
        <w:rPr>
          <w:rFonts w:hint="eastAsia" w:ascii="宋体" w:hAnsi="宋体" w:eastAsia="宋体" w:cs="Times New Roman"/>
          <w:color w:val="auto"/>
          <w:sz w:val="28"/>
          <w:szCs w:val="28"/>
          <w:highlight w:val="none"/>
          <w:lang w:val="en-US" w:eastAsia="zh-CN"/>
        </w:rPr>
        <w:t>1、</w:t>
      </w:r>
      <w:r>
        <w:rPr>
          <w:rFonts w:hint="eastAsia" w:ascii="宋体" w:hAnsi="宋体" w:cs="Times New Roman"/>
          <w:color w:val="auto"/>
          <w:sz w:val="28"/>
          <w:szCs w:val="28"/>
          <w:highlight w:val="none"/>
          <w:lang w:eastAsia="zh-CN"/>
        </w:rPr>
        <w:t>成交承租人</w:t>
      </w:r>
      <w:r>
        <w:rPr>
          <w:rFonts w:hint="eastAsia" w:ascii="宋体" w:hAnsi="宋体" w:eastAsia="宋体" w:cs="Times New Roman"/>
          <w:color w:val="auto"/>
          <w:sz w:val="28"/>
          <w:szCs w:val="28"/>
          <w:highlight w:val="none"/>
        </w:rPr>
        <w:t>向代理机构缴纳成交服务费后，领取成交通知书与</w:t>
      </w:r>
      <w:r>
        <w:rPr>
          <w:rFonts w:hint="eastAsia" w:ascii="宋体" w:hAnsi="宋体" w:cs="Times New Roman"/>
          <w:color w:val="auto"/>
          <w:sz w:val="28"/>
          <w:szCs w:val="28"/>
          <w:highlight w:val="none"/>
          <w:lang w:eastAsia="zh-CN"/>
        </w:rPr>
        <w:t>出租人</w:t>
      </w:r>
      <w:r>
        <w:rPr>
          <w:rFonts w:hint="eastAsia" w:ascii="宋体" w:hAnsi="宋体" w:eastAsia="宋体" w:cs="Times New Roman"/>
          <w:color w:val="auto"/>
          <w:sz w:val="28"/>
          <w:szCs w:val="28"/>
          <w:highlight w:val="none"/>
        </w:rPr>
        <w:t>签订合同。如有特别约定的，从其约定。</w:t>
      </w:r>
    </w:p>
    <w:p w14:paraId="279066C4">
      <w:pPr>
        <w:keepNext w:val="0"/>
        <w:keepLines w:val="0"/>
        <w:pageBreakBefore w:val="0"/>
        <w:widowControl/>
        <w:kinsoku/>
        <w:wordWrap/>
        <w:overflowPunct/>
        <w:topLinePunct w:val="0"/>
        <w:autoSpaceDE/>
        <w:autoSpaceDN/>
        <w:bidi w:val="0"/>
        <w:adjustRightInd/>
        <w:snapToGrid/>
        <w:spacing w:line="600" w:lineRule="exact"/>
        <w:ind w:firstLine="560" w:firstLineChars="200"/>
        <w:textAlignment w:val="auto"/>
        <w:rPr>
          <w:rFonts w:hint="eastAsia" w:ascii="宋体" w:hAnsi="宋体" w:eastAsia="宋体" w:cs="Times New Roman"/>
          <w:color w:val="auto"/>
          <w:sz w:val="28"/>
          <w:szCs w:val="28"/>
          <w:highlight w:val="none"/>
        </w:rPr>
      </w:pPr>
      <w:r>
        <w:rPr>
          <w:rFonts w:hint="eastAsia" w:ascii="宋体" w:hAnsi="宋体" w:eastAsia="宋体" w:cs="Times New Roman"/>
          <w:color w:val="auto"/>
          <w:sz w:val="28"/>
          <w:szCs w:val="28"/>
          <w:highlight w:val="none"/>
          <w:lang w:val="en-US" w:eastAsia="zh-CN"/>
        </w:rPr>
        <w:t>2、</w:t>
      </w:r>
      <w:r>
        <w:rPr>
          <w:rFonts w:hint="eastAsia" w:ascii="宋体" w:hAnsi="宋体" w:eastAsia="宋体" w:cs="Times New Roman"/>
          <w:color w:val="auto"/>
          <w:sz w:val="28"/>
          <w:szCs w:val="28"/>
          <w:highlight w:val="none"/>
        </w:rPr>
        <w:t>合同签订的内容不能超出磋商文件和响应文件的实质性内容。</w:t>
      </w:r>
    </w:p>
    <w:p w14:paraId="76E2CDC7">
      <w:pPr>
        <w:keepNext w:val="0"/>
        <w:keepLines w:val="0"/>
        <w:pageBreakBefore w:val="0"/>
        <w:widowControl/>
        <w:kinsoku/>
        <w:wordWrap/>
        <w:overflowPunct/>
        <w:topLinePunct w:val="0"/>
        <w:autoSpaceDE/>
        <w:autoSpaceDN/>
        <w:bidi w:val="0"/>
        <w:adjustRightInd/>
        <w:snapToGrid/>
        <w:spacing w:line="600" w:lineRule="exact"/>
        <w:ind w:firstLine="560" w:firstLineChars="200"/>
        <w:textAlignment w:val="auto"/>
        <w:rPr>
          <w:rFonts w:hint="eastAsia" w:ascii="宋体" w:hAnsi="宋体" w:eastAsia="宋体" w:cs="Times New Roman"/>
          <w:color w:val="auto"/>
          <w:sz w:val="28"/>
          <w:szCs w:val="28"/>
          <w:highlight w:val="none"/>
        </w:rPr>
      </w:pPr>
      <w:r>
        <w:rPr>
          <w:rFonts w:hint="eastAsia" w:ascii="宋体" w:hAnsi="宋体" w:eastAsia="宋体" w:cs="Times New Roman"/>
          <w:color w:val="auto"/>
          <w:sz w:val="28"/>
          <w:szCs w:val="28"/>
          <w:highlight w:val="none"/>
          <w:lang w:val="en-US" w:eastAsia="zh-CN"/>
        </w:rPr>
        <w:t>3、</w:t>
      </w:r>
      <w:r>
        <w:rPr>
          <w:rFonts w:hint="eastAsia" w:ascii="宋体" w:hAnsi="宋体" w:eastAsia="宋体" w:cs="Times New Roman"/>
          <w:color w:val="auto"/>
          <w:sz w:val="28"/>
          <w:szCs w:val="28"/>
          <w:highlight w:val="none"/>
        </w:rPr>
        <w:t>磋商文件、响应文件、成交通知书及</w:t>
      </w:r>
      <w:r>
        <w:rPr>
          <w:rFonts w:hint="eastAsia" w:ascii="宋体" w:hAnsi="宋体" w:cs="Times New Roman"/>
          <w:color w:val="auto"/>
          <w:sz w:val="28"/>
          <w:szCs w:val="28"/>
          <w:highlight w:val="none"/>
          <w:lang w:eastAsia="zh-CN"/>
        </w:rPr>
        <w:t>成交承租人</w:t>
      </w:r>
      <w:r>
        <w:rPr>
          <w:rFonts w:hint="eastAsia" w:ascii="宋体" w:hAnsi="宋体" w:eastAsia="宋体" w:cs="Times New Roman"/>
          <w:color w:val="auto"/>
          <w:sz w:val="28"/>
          <w:szCs w:val="28"/>
          <w:highlight w:val="none"/>
        </w:rPr>
        <w:t>在评审过程中就有关问题做出的书面说明或承诺等是合同的组成部分。</w:t>
      </w:r>
    </w:p>
    <w:p w14:paraId="2A77B347">
      <w:pPr>
        <w:keepNext w:val="0"/>
        <w:keepLines w:val="0"/>
        <w:pageBreakBefore w:val="0"/>
        <w:widowControl/>
        <w:kinsoku/>
        <w:wordWrap/>
        <w:overflowPunct/>
        <w:topLinePunct w:val="0"/>
        <w:autoSpaceDE/>
        <w:autoSpaceDN/>
        <w:bidi w:val="0"/>
        <w:adjustRightInd/>
        <w:snapToGrid/>
        <w:spacing w:line="600" w:lineRule="exact"/>
        <w:ind w:firstLine="560" w:firstLineChars="200"/>
        <w:textAlignment w:val="auto"/>
        <w:rPr>
          <w:rFonts w:hint="eastAsia" w:ascii="宋体" w:hAnsi="宋体" w:eastAsia="宋体" w:cs="Times New Roman"/>
          <w:color w:val="auto"/>
          <w:sz w:val="28"/>
          <w:szCs w:val="28"/>
          <w:highlight w:val="none"/>
        </w:rPr>
      </w:pPr>
      <w:r>
        <w:rPr>
          <w:rFonts w:hint="eastAsia" w:ascii="宋体" w:hAnsi="宋体" w:eastAsia="宋体" w:cs="Times New Roman"/>
          <w:color w:val="auto"/>
          <w:sz w:val="28"/>
          <w:szCs w:val="28"/>
          <w:highlight w:val="none"/>
          <w:lang w:val="en-US" w:eastAsia="zh-CN"/>
        </w:rPr>
        <w:t>4、</w:t>
      </w:r>
      <w:r>
        <w:rPr>
          <w:rFonts w:hint="eastAsia" w:ascii="宋体" w:hAnsi="宋体" w:eastAsia="宋体" w:cs="Times New Roman"/>
          <w:color w:val="auto"/>
          <w:sz w:val="28"/>
          <w:szCs w:val="28"/>
          <w:highlight w:val="none"/>
        </w:rPr>
        <w:t>违约责任、风险承担等其他事项在签订合同时双方具体约定。</w:t>
      </w:r>
    </w:p>
    <w:p w14:paraId="61FB3ED4">
      <w:pPr>
        <w:keepNext w:val="0"/>
        <w:keepLines w:val="0"/>
        <w:pageBreakBefore w:val="0"/>
        <w:widowControl/>
        <w:kinsoku/>
        <w:wordWrap/>
        <w:overflowPunct/>
        <w:topLinePunct w:val="0"/>
        <w:autoSpaceDE/>
        <w:autoSpaceDN/>
        <w:bidi w:val="0"/>
        <w:adjustRightInd/>
        <w:snapToGrid/>
        <w:spacing w:line="600" w:lineRule="exact"/>
        <w:ind w:firstLine="560" w:firstLineChars="200"/>
        <w:textAlignment w:val="auto"/>
        <w:rPr>
          <w:rFonts w:hint="default" w:ascii="宋体" w:hAnsi="宋体" w:eastAsia="宋体" w:cs="Times New Roman"/>
          <w:color w:val="auto"/>
          <w:sz w:val="28"/>
          <w:szCs w:val="28"/>
          <w:highlight w:val="none"/>
          <w:lang w:val="en-US" w:eastAsia="zh-CN"/>
        </w:rPr>
      </w:pPr>
      <w:r>
        <w:rPr>
          <w:rFonts w:hint="eastAsia" w:ascii="宋体" w:hAnsi="宋体" w:cs="Times New Roman"/>
          <w:color w:val="auto"/>
          <w:sz w:val="28"/>
          <w:szCs w:val="28"/>
          <w:highlight w:val="none"/>
          <w:lang w:val="en-US" w:eastAsia="zh-CN"/>
        </w:rPr>
        <w:t>5、参考合同范本如下，该范本仅供参考使用，以双方最终签订合同为准。</w:t>
      </w:r>
    </w:p>
    <w:p w14:paraId="2DB8114F">
      <w:pPr>
        <w:pStyle w:val="3"/>
        <w:spacing w:before="0" w:after="0" w:line="240" w:lineRule="auto"/>
        <w:jc w:val="center"/>
        <w:rPr>
          <w:rFonts w:hint="eastAsia"/>
          <w:color w:val="auto"/>
          <w:highlight w:val="none"/>
        </w:rPr>
      </w:pPr>
      <w:r>
        <w:rPr>
          <w:rFonts w:hint="eastAsia"/>
          <w:color w:val="auto"/>
          <w:highlight w:val="none"/>
        </w:rPr>
        <w:br w:type="page"/>
      </w:r>
      <w:bookmarkStart w:id="32" w:name="_Toc10126119"/>
    </w:p>
    <w:p w14:paraId="2C922FD5">
      <w:pPr>
        <w:rPr>
          <w:rFonts w:hint="eastAsia"/>
          <w:color w:val="auto"/>
          <w:highlight w:val="none"/>
        </w:rPr>
        <w:sectPr>
          <w:pgSz w:w="11906" w:h="16838"/>
          <w:pgMar w:top="1417" w:right="1134" w:bottom="1134" w:left="1230" w:header="851" w:footer="992" w:gutter="0"/>
          <w:pgBorders>
            <w:top w:val="none" w:sz="0" w:space="0"/>
            <w:left w:val="none" w:sz="0" w:space="0"/>
            <w:bottom w:val="none" w:sz="0" w:space="0"/>
            <w:right w:val="none" w:sz="0" w:space="0"/>
          </w:pgBorders>
          <w:pgNumType w:fmt="decimal"/>
          <w:cols w:space="720" w:num="1"/>
          <w:docGrid w:linePitch="312" w:charSpace="0"/>
        </w:sectPr>
      </w:pPr>
    </w:p>
    <w:p w14:paraId="75A7DCCF">
      <w:pPr>
        <w:rPr>
          <w:rFonts w:ascii="宋体" w:hAnsi="宋体" w:cs="宋体"/>
          <w:color w:val="auto"/>
          <w:sz w:val="24"/>
          <w:highlight w:val="none"/>
        </w:rPr>
      </w:pPr>
    </w:p>
    <w:p w14:paraId="0495775D">
      <w:pPr>
        <w:pStyle w:val="19"/>
        <w:rPr>
          <w:rFonts w:ascii="宋体" w:hAnsi="宋体" w:cs="宋体"/>
          <w:color w:val="auto"/>
          <w:sz w:val="24"/>
          <w:highlight w:val="none"/>
        </w:rPr>
      </w:pPr>
    </w:p>
    <w:p w14:paraId="0F4BCBA3">
      <w:pPr>
        <w:rPr>
          <w:rFonts w:ascii="宋体" w:hAnsi="宋体" w:cs="宋体"/>
          <w:color w:val="auto"/>
          <w:sz w:val="24"/>
          <w:highlight w:val="none"/>
        </w:rPr>
      </w:pPr>
      <w:r>
        <w:rPr>
          <w:color w:val="auto"/>
          <w:highlight w:val="none"/>
        </w:rPr>
        <w:drawing>
          <wp:inline distT="0" distB="0" distL="114300" distR="114300">
            <wp:extent cx="934720" cy="923925"/>
            <wp:effectExtent l="0" t="0" r="17780" b="9525"/>
            <wp:docPr id="5" name="图片 5" descr="u=3151740014,3740664874&amp;fm=15&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u=3151740014,3740664874&amp;fm=15&amp;gp=0"/>
                    <pic:cNvPicPr>
                      <a:picLocks noChangeAspect="1"/>
                    </pic:cNvPicPr>
                  </pic:nvPicPr>
                  <pic:blipFill>
                    <a:blip r:embed="rId17" cstate="print"/>
                    <a:stretch>
                      <a:fillRect/>
                    </a:stretch>
                  </pic:blipFill>
                  <pic:spPr>
                    <a:xfrm>
                      <a:off x="0" y="0"/>
                      <a:ext cx="934720" cy="923925"/>
                    </a:xfrm>
                    <a:prstGeom prst="rect">
                      <a:avLst/>
                    </a:prstGeom>
                    <a:noFill/>
                    <a:ln>
                      <a:noFill/>
                    </a:ln>
                  </pic:spPr>
                </pic:pic>
              </a:graphicData>
            </a:graphic>
          </wp:inline>
        </w:drawing>
      </w:r>
    </w:p>
    <w:tbl>
      <w:tblPr>
        <w:tblStyle w:val="74"/>
        <w:tblpPr w:leftFromText="180" w:rightFromText="180" w:vertAnchor="page" w:horzAnchor="page" w:tblpX="6190" w:tblpY="223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7"/>
        <w:gridCol w:w="343"/>
        <w:gridCol w:w="343"/>
        <w:gridCol w:w="343"/>
        <w:gridCol w:w="343"/>
        <w:gridCol w:w="343"/>
        <w:gridCol w:w="343"/>
        <w:gridCol w:w="343"/>
        <w:gridCol w:w="343"/>
        <w:gridCol w:w="343"/>
        <w:gridCol w:w="354"/>
      </w:tblGrid>
      <w:tr w14:paraId="2B730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1697" w:type="dxa"/>
            <w:tcBorders>
              <w:top w:val="single" w:color="auto" w:sz="4" w:space="0"/>
              <w:left w:val="single" w:color="auto" w:sz="4" w:space="0"/>
              <w:bottom w:val="single" w:color="auto" w:sz="4" w:space="0"/>
              <w:right w:val="single" w:color="auto" w:sz="4" w:space="0"/>
            </w:tcBorders>
            <w:vAlign w:val="center"/>
          </w:tcPr>
          <w:p w14:paraId="74E3AC7E">
            <w:pPr>
              <w:jc w:val="center"/>
              <w:rPr>
                <w:color w:val="auto"/>
                <w:sz w:val="28"/>
                <w:szCs w:val="28"/>
                <w:highlight w:val="none"/>
              </w:rPr>
            </w:pPr>
            <w:r>
              <w:rPr>
                <w:rFonts w:hint="eastAsia"/>
                <w:b/>
                <w:bCs/>
                <w:color w:val="auto"/>
                <w:sz w:val="28"/>
                <w:szCs w:val="28"/>
                <w:highlight w:val="none"/>
              </w:rPr>
              <w:t>备案编号</w:t>
            </w:r>
          </w:p>
        </w:tc>
        <w:tc>
          <w:tcPr>
            <w:tcW w:w="343" w:type="dxa"/>
            <w:tcBorders>
              <w:top w:val="single" w:color="auto" w:sz="4" w:space="0"/>
              <w:left w:val="single" w:color="auto" w:sz="4" w:space="0"/>
              <w:bottom w:val="single" w:color="auto" w:sz="4" w:space="0"/>
              <w:right w:val="single" w:color="auto" w:sz="4" w:space="0"/>
            </w:tcBorders>
            <w:vAlign w:val="center"/>
          </w:tcPr>
          <w:p w14:paraId="26D2EDCF">
            <w:pPr>
              <w:jc w:val="center"/>
              <w:rPr>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vAlign w:val="center"/>
          </w:tcPr>
          <w:p w14:paraId="77B1D943">
            <w:pPr>
              <w:jc w:val="center"/>
              <w:rPr>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vAlign w:val="center"/>
          </w:tcPr>
          <w:p w14:paraId="679DBE22">
            <w:pPr>
              <w:jc w:val="center"/>
              <w:rPr>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vAlign w:val="center"/>
          </w:tcPr>
          <w:p w14:paraId="2325E9EF">
            <w:pPr>
              <w:jc w:val="center"/>
              <w:rPr>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vAlign w:val="center"/>
          </w:tcPr>
          <w:p w14:paraId="6B196472">
            <w:pPr>
              <w:jc w:val="center"/>
              <w:rPr>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vAlign w:val="center"/>
          </w:tcPr>
          <w:p w14:paraId="1CFD9989">
            <w:pPr>
              <w:jc w:val="center"/>
              <w:rPr>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vAlign w:val="center"/>
          </w:tcPr>
          <w:p w14:paraId="7E170999">
            <w:pPr>
              <w:jc w:val="center"/>
              <w:rPr>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vAlign w:val="center"/>
          </w:tcPr>
          <w:p w14:paraId="27C54A8B">
            <w:pPr>
              <w:jc w:val="center"/>
              <w:rPr>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vAlign w:val="center"/>
          </w:tcPr>
          <w:p w14:paraId="2EC7DECE">
            <w:pPr>
              <w:jc w:val="center"/>
              <w:rPr>
                <w:color w:val="auto"/>
                <w:sz w:val="32"/>
                <w:szCs w:val="32"/>
                <w:highlight w:val="none"/>
              </w:rPr>
            </w:pPr>
          </w:p>
        </w:tc>
        <w:tc>
          <w:tcPr>
            <w:tcW w:w="354" w:type="dxa"/>
            <w:tcBorders>
              <w:top w:val="single" w:color="auto" w:sz="4" w:space="0"/>
              <w:left w:val="single" w:color="auto" w:sz="4" w:space="0"/>
              <w:bottom w:val="single" w:color="auto" w:sz="4" w:space="0"/>
              <w:right w:val="single" w:color="auto" w:sz="4" w:space="0"/>
            </w:tcBorders>
            <w:vAlign w:val="center"/>
          </w:tcPr>
          <w:p w14:paraId="366305DE">
            <w:pPr>
              <w:jc w:val="center"/>
              <w:rPr>
                <w:color w:val="auto"/>
                <w:sz w:val="32"/>
                <w:szCs w:val="32"/>
                <w:highlight w:val="none"/>
              </w:rPr>
            </w:pPr>
          </w:p>
        </w:tc>
      </w:tr>
    </w:tbl>
    <w:p w14:paraId="24FF1AEF">
      <w:pPr>
        <w:spacing w:line="360" w:lineRule="auto"/>
        <w:ind w:right="187"/>
        <w:rPr>
          <w:rFonts w:ascii="宋体" w:hAnsi="宋体" w:cs="宋体"/>
          <w:color w:val="auto"/>
          <w:sz w:val="24"/>
          <w:highlight w:val="none"/>
        </w:rPr>
      </w:pPr>
    </w:p>
    <w:p w14:paraId="46DA7F3C">
      <w:pPr>
        <w:rPr>
          <w:b/>
          <w:bCs/>
          <w:color w:val="auto"/>
          <w:sz w:val="32"/>
          <w:szCs w:val="32"/>
          <w:highlight w:val="none"/>
        </w:rPr>
      </w:pPr>
      <w:r>
        <w:rPr>
          <w:rFonts w:hint="eastAsia"/>
          <w:b/>
          <w:bCs/>
          <w:color w:val="auto"/>
          <w:sz w:val="32"/>
          <w:szCs w:val="32"/>
          <w:highlight w:val="none"/>
        </w:rPr>
        <w:t>临沂大学合同</w:t>
      </w:r>
    </w:p>
    <w:p w14:paraId="0882D978">
      <w:pPr>
        <w:rPr>
          <w:b/>
          <w:bCs/>
          <w:color w:val="auto"/>
          <w:sz w:val="32"/>
          <w:szCs w:val="32"/>
          <w:highlight w:val="none"/>
        </w:rPr>
      </w:pPr>
    </w:p>
    <w:p w14:paraId="4ECD3BA6">
      <w:pPr>
        <w:snapToGrid w:val="0"/>
        <w:jc w:val="center"/>
        <w:rPr>
          <w:color w:val="auto"/>
          <w:sz w:val="72"/>
          <w:szCs w:val="72"/>
          <w:highlight w:val="none"/>
        </w:rPr>
      </w:pPr>
      <w:r>
        <w:rPr>
          <w:rFonts w:hint="eastAsia" w:ascii="黑体" w:eastAsia="黑体"/>
          <w:b/>
          <w:bCs/>
          <w:color w:val="auto"/>
          <w:sz w:val="72"/>
          <w:szCs w:val="72"/>
          <w:highlight w:val="none"/>
        </w:rPr>
        <w:t>采 购 合 同</w:t>
      </w:r>
    </w:p>
    <w:p w14:paraId="1D3B4063">
      <w:pPr>
        <w:snapToGrid w:val="0"/>
        <w:jc w:val="center"/>
        <w:rPr>
          <w:color w:val="auto"/>
          <w:highlight w:val="none"/>
        </w:rPr>
      </w:pPr>
      <w:r>
        <w:rPr>
          <w:color w:val="auto"/>
          <w:highlight w:val="none"/>
        </w:rPr>
        <w:t> </w:t>
      </w:r>
    </w:p>
    <w:p w14:paraId="17284492">
      <w:pPr>
        <w:snapToGrid w:val="0"/>
        <w:jc w:val="center"/>
        <w:rPr>
          <w:color w:val="auto"/>
          <w:highlight w:val="none"/>
        </w:rPr>
      </w:pPr>
    </w:p>
    <w:p w14:paraId="6A8026EF">
      <w:pPr>
        <w:snapToGrid w:val="0"/>
        <w:jc w:val="center"/>
        <w:rPr>
          <w:color w:val="auto"/>
          <w:highlight w:val="none"/>
        </w:rPr>
      </w:pPr>
      <w:r>
        <w:rPr>
          <w:color w:val="auto"/>
          <w:highlight w:val="none"/>
        </w:rPr>
        <w:t> </w:t>
      </w:r>
    </w:p>
    <w:p w14:paraId="61456360">
      <w:pPr>
        <w:snapToGrid w:val="0"/>
        <w:ind w:firstLine="1796"/>
        <w:rPr>
          <w:color w:val="auto"/>
          <w:highlight w:val="none"/>
        </w:rPr>
      </w:pPr>
    </w:p>
    <w:p w14:paraId="380A711F">
      <w:pPr>
        <w:snapToGrid w:val="0"/>
        <w:rPr>
          <w:color w:val="auto"/>
          <w:highlight w:val="none"/>
        </w:rPr>
      </w:pPr>
    </w:p>
    <w:p w14:paraId="35397481">
      <w:pPr>
        <w:snapToGrid w:val="0"/>
        <w:spacing w:before="312"/>
        <w:ind w:firstLine="1269" w:firstLineChars="395"/>
        <w:rPr>
          <w:rStyle w:val="77"/>
          <w:color w:val="auto"/>
          <w:highlight w:val="none"/>
        </w:rPr>
      </w:pPr>
      <w:r>
        <w:rPr>
          <w:rStyle w:val="77"/>
          <w:rFonts w:hint="eastAsia" w:ascii="黑体" w:eastAsia="黑体"/>
          <w:color w:val="auto"/>
          <w:sz w:val="32"/>
          <w:szCs w:val="32"/>
          <w:highlight w:val="none"/>
        </w:rPr>
        <w:t>项目名称:</w:t>
      </w:r>
      <w:r>
        <w:rPr>
          <w:rFonts w:ascii="ˎ̥" w:hAnsi="ˎ̥" w:cs="宋体"/>
          <w:bCs/>
          <w:color w:val="auto"/>
          <w:sz w:val="32"/>
          <w:szCs w:val="32"/>
          <w:highlight w:val="none"/>
        </w:rPr>
        <w:t xml:space="preserve"> </w:t>
      </w:r>
      <w:r>
        <w:rPr>
          <w:rStyle w:val="77"/>
          <w:rFonts w:hint="eastAsia" w:ascii="黑体" w:eastAsia="黑体"/>
          <w:color w:val="auto"/>
          <w:sz w:val="32"/>
          <w:szCs w:val="32"/>
          <w:highlight w:val="none"/>
          <w:u w:val="single"/>
        </w:rPr>
        <w:t xml:space="preserve">                             </w:t>
      </w:r>
    </w:p>
    <w:p w14:paraId="50BE7A84">
      <w:pPr>
        <w:snapToGrid w:val="0"/>
        <w:spacing w:before="312"/>
        <w:ind w:firstLine="1269" w:firstLineChars="395"/>
        <w:rPr>
          <w:rFonts w:ascii="宋体" w:hAnsi="宋体" w:eastAsia="黑体"/>
          <w:color w:val="auto"/>
          <w:sz w:val="24"/>
          <w:highlight w:val="none"/>
        </w:rPr>
      </w:pPr>
      <w:r>
        <w:rPr>
          <w:rStyle w:val="77"/>
          <w:rFonts w:hint="eastAsia" w:ascii="黑体" w:eastAsia="黑体"/>
          <w:color w:val="auto"/>
          <w:sz w:val="32"/>
          <w:szCs w:val="32"/>
          <w:highlight w:val="none"/>
        </w:rPr>
        <w:t>合同名称：</w:t>
      </w:r>
      <w:r>
        <w:rPr>
          <w:rStyle w:val="77"/>
          <w:rFonts w:hint="eastAsia" w:ascii="黑体" w:eastAsia="黑体"/>
          <w:color w:val="auto"/>
          <w:sz w:val="32"/>
          <w:szCs w:val="32"/>
          <w:highlight w:val="none"/>
          <w:u w:val="single"/>
        </w:rPr>
        <w:t xml:space="preserve">                              </w:t>
      </w:r>
    </w:p>
    <w:p w14:paraId="29E99CCE">
      <w:pPr>
        <w:snapToGrid w:val="0"/>
        <w:spacing w:before="312"/>
        <w:ind w:firstLine="1269" w:firstLineChars="395"/>
        <w:rPr>
          <w:rStyle w:val="77"/>
          <w:color w:val="auto"/>
          <w:highlight w:val="none"/>
          <w:u w:val="single"/>
        </w:rPr>
      </w:pPr>
      <w:r>
        <w:rPr>
          <w:rStyle w:val="77"/>
          <w:rFonts w:hint="eastAsia" w:ascii="黑体" w:eastAsia="黑体"/>
          <w:color w:val="auto"/>
          <w:sz w:val="32"/>
          <w:szCs w:val="32"/>
          <w:highlight w:val="none"/>
        </w:rPr>
        <w:t>项目编号</w:t>
      </w:r>
      <w:r>
        <w:rPr>
          <w:b/>
          <w:bCs/>
          <w:color w:val="auto"/>
          <w:sz w:val="32"/>
          <w:szCs w:val="32"/>
          <w:highlight w:val="none"/>
        </w:rPr>
        <w:t>:</w:t>
      </w:r>
      <w:r>
        <w:rPr>
          <w:rFonts w:hint="eastAsia"/>
          <w:b/>
          <w:bCs/>
          <w:color w:val="auto"/>
          <w:sz w:val="32"/>
          <w:szCs w:val="32"/>
          <w:highlight w:val="none"/>
        </w:rPr>
        <w:t xml:space="preserve">  </w:t>
      </w:r>
      <w:r>
        <w:rPr>
          <w:rStyle w:val="77"/>
          <w:rFonts w:hint="eastAsia" w:ascii="黑体" w:eastAsia="黑体"/>
          <w:color w:val="auto"/>
          <w:sz w:val="32"/>
          <w:szCs w:val="32"/>
          <w:highlight w:val="none"/>
          <w:u w:val="single"/>
        </w:rPr>
        <w:t xml:space="preserve">                             </w:t>
      </w:r>
    </w:p>
    <w:p w14:paraId="4E6A456E">
      <w:pPr>
        <w:snapToGrid w:val="0"/>
        <w:jc w:val="center"/>
        <w:rPr>
          <w:color w:val="auto"/>
          <w:sz w:val="32"/>
          <w:szCs w:val="32"/>
          <w:highlight w:val="none"/>
        </w:rPr>
      </w:pPr>
      <w:r>
        <w:rPr>
          <w:color w:val="auto"/>
          <w:sz w:val="32"/>
          <w:szCs w:val="32"/>
          <w:highlight w:val="none"/>
        </w:rPr>
        <w:t> </w:t>
      </w:r>
    </w:p>
    <w:p w14:paraId="12D5AC9E">
      <w:pPr>
        <w:snapToGrid w:val="0"/>
        <w:jc w:val="center"/>
        <w:rPr>
          <w:color w:val="auto"/>
          <w:sz w:val="32"/>
          <w:szCs w:val="32"/>
          <w:highlight w:val="none"/>
        </w:rPr>
      </w:pPr>
      <w:r>
        <w:rPr>
          <w:color w:val="auto"/>
          <w:sz w:val="32"/>
          <w:szCs w:val="32"/>
          <w:highlight w:val="none"/>
        </w:rPr>
        <w:t> </w:t>
      </w:r>
    </w:p>
    <w:p w14:paraId="34A5E4C5">
      <w:pPr>
        <w:snapToGrid w:val="0"/>
        <w:jc w:val="center"/>
        <w:rPr>
          <w:color w:val="auto"/>
          <w:sz w:val="32"/>
          <w:szCs w:val="32"/>
          <w:highlight w:val="none"/>
        </w:rPr>
      </w:pPr>
      <w:r>
        <w:rPr>
          <w:color w:val="auto"/>
          <w:sz w:val="32"/>
          <w:szCs w:val="32"/>
          <w:highlight w:val="none"/>
        </w:rPr>
        <w:t> </w:t>
      </w:r>
    </w:p>
    <w:p w14:paraId="4D9C98B6">
      <w:pPr>
        <w:snapToGrid w:val="0"/>
        <w:jc w:val="center"/>
        <w:rPr>
          <w:color w:val="auto"/>
          <w:sz w:val="32"/>
          <w:szCs w:val="32"/>
          <w:highlight w:val="none"/>
        </w:rPr>
      </w:pPr>
    </w:p>
    <w:p w14:paraId="26F44EE8">
      <w:pPr>
        <w:snapToGrid w:val="0"/>
        <w:jc w:val="center"/>
        <w:rPr>
          <w:color w:val="auto"/>
          <w:sz w:val="32"/>
          <w:szCs w:val="32"/>
          <w:highlight w:val="none"/>
        </w:rPr>
      </w:pPr>
    </w:p>
    <w:p w14:paraId="0BABC914">
      <w:pPr>
        <w:snapToGrid w:val="0"/>
        <w:spacing w:line="360" w:lineRule="auto"/>
        <w:ind w:firstLine="1275" w:firstLineChars="397"/>
        <w:rPr>
          <w:bCs/>
          <w:color w:val="auto"/>
          <w:sz w:val="32"/>
          <w:szCs w:val="32"/>
          <w:highlight w:val="none"/>
          <w:u w:val="single"/>
        </w:rPr>
      </w:pPr>
      <w:r>
        <w:rPr>
          <w:rFonts w:hint="eastAsia" w:ascii="黑体" w:eastAsia="黑体"/>
          <w:b/>
          <w:bCs/>
          <w:color w:val="auto"/>
          <w:sz w:val="32"/>
          <w:szCs w:val="32"/>
          <w:highlight w:val="none"/>
        </w:rPr>
        <w:t xml:space="preserve">甲  </w:t>
      </w:r>
      <w:r>
        <w:rPr>
          <w:b/>
          <w:bCs/>
          <w:color w:val="auto"/>
          <w:sz w:val="32"/>
          <w:szCs w:val="32"/>
          <w:highlight w:val="none"/>
        </w:rPr>
        <w:t xml:space="preserve"> </w:t>
      </w:r>
      <w:r>
        <w:rPr>
          <w:rFonts w:hint="eastAsia" w:ascii="黑体" w:eastAsia="黑体"/>
          <w:b/>
          <w:bCs/>
          <w:color w:val="auto"/>
          <w:sz w:val="32"/>
          <w:szCs w:val="32"/>
          <w:highlight w:val="none"/>
        </w:rPr>
        <w:t>方</w:t>
      </w:r>
      <w:r>
        <w:rPr>
          <w:b/>
          <w:bCs/>
          <w:color w:val="auto"/>
          <w:sz w:val="32"/>
          <w:szCs w:val="32"/>
          <w:highlight w:val="none"/>
        </w:rPr>
        <w:t>:</w:t>
      </w:r>
      <w:r>
        <w:rPr>
          <w:rFonts w:hint="eastAsia" w:ascii="宋体" w:hAnsi="宋体"/>
          <w:bCs/>
          <w:color w:val="auto"/>
          <w:sz w:val="32"/>
          <w:szCs w:val="32"/>
          <w:highlight w:val="none"/>
        </w:rPr>
        <w:t xml:space="preserve"> </w:t>
      </w:r>
      <w:r>
        <w:rPr>
          <w:rFonts w:hint="eastAsia" w:ascii="宋体" w:hAnsi="宋体"/>
          <w:bCs/>
          <w:color w:val="auto"/>
          <w:sz w:val="32"/>
          <w:szCs w:val="32"/>
          <w:highlight w:val="none"/>
          <w:u w:val="single"/>
        </w:rPr>
        <w:t xml:space="preserve"> </w:t>
      </w:r>
      <w:r>
        <w:rPr>
          <w:rFonts w:ascii="宋体" w:hAnsi="宋体"/>
          <w:bCs/>
          <w:color w:val="auto"/>
          <w:sz w:val="32"/>
          <w:szCs w:val="32"/>
          <w:highlight w:val="none"/>
          <w:u w:val="single"/>
        </w:rPr>
        <w:t xml:space="preserve">         </w:t>
      </w:r>
      <w:r>
        <w:rPr>
          <w:rFonts w:hint="eastAsia"/>
          <w:b/>
          <w:bCs/>
          <w:color w:val="auto"/>
          <w:sz w:val="32"/>
          <w:szCs w:val="32"/>
          <w:highlight w:val="none"/>
          <w:u w:val="single"/>
        </w:rPr>
        <w:t>临沂大学</w:t>
      </w:r>
      <w:r>
        <w:rPr>
          <w:bCs/>
          <w:color w:val="auto"/>
          <w:sz w:val="32"/>
          <w:szCs w:val="32"/>
          <w:highlight w:val="none"/>
          <w:u w:val="single"/>
        </w:rPr>
        <w:t xml:space="preserve">              </w:t>
      </w:r>
    </w:p>
    <w:p w14:paraId="698F9133">
      <w:pPr>
        <w:spacing w:line="360" w:lineRule="auto"/>
        <w:ind w:firstLine="1272" w:firstLineChars="396"/>
        <w:rPr>
          <w:rFonts w:ascii="宋体" w:hAnsi="宋体"/>
          <w:b/>
          <w:bCs/>
          <w:color w:val="auto"/>
          <w:sz w:val="32"/>
          <w:szCs w:val="32"/>
          <w:highlight w:val="none"/>
          <w:u w:val="single"/>
        </w:rPr>
      </w:pPr>
      <w:r>
        <w:rPr>
          <w:rFonts w:hint="eastAsia" w:ascii="黑体" w:eastAsia="黑体"/>
          <w:b/>
          <w:bCs/>
          <w:color w:val="auto"/>
          <w:sz w:val="32"/>
          <w:szCs w:val="32"/>
          <w:highlight w:val="none"/>
        </w:rPr>
        <w:t>乙   方</w:t>
      </w:r>
      <w:r>
        <w:rPr>
          <w:b/>
          <w:bCs/>
          <w:color w:val="auto"/>
          <w:sz w:val="32"/>
          <w:szCs w:val="32"/>
          <w:highlight w:val="none"/>
        </w:rPr>
        <w:t>:</w:t>
      </w:r>
      <w:r>
        <w:rPr>
          <w:rFonts w:hint="eastAsia" w:ascii="宋体"/>
          <w:bCs/>
          <w:color w:val="auto"/>
          <w:sz w:val="32"/>
          <w:szCs w:val="32"/>
          <w:highlight w:val="none"/>
        </w:rPr>
        <w:t xml:space="preserve"> </w:t>
      </w:r>
      <w:r>
        <w:rPr>
          <w:rFonts w:ascii="宋体"/>
          <w:bCs/>
          <w:color w:val="auto"/>
          <w:sz w:val="32"/>
          <w:szCs w:val="32"/>
          <w:highlight w:val="none"/>
        </w:rPr>
        <w:t xml:space="preserve">    </w:t>
      </w:r>
      <w:r>
        <w:rPr>
          <w:rFonts w:hint="eastAsia"/>
          <w:b/>
          <w:bCs/>
          <w:color w:val="auto"/>
          <w:sz w:val="32"/>
          <w:szCs w:val="32"/>
          <w:highlight w:val="none"/>
          <w:u w:val="single"/>
        </w:rPr>
        <w:t xml:space="preserve">                            </w:t>
      </w:r>
    </w:p>
    <w:p w14:paraId="20A46261">
      <w:pPr>
        <w:spacing w:line="700" w:lineRule="atLeast"/>
        <w:ind w:firstLine="630" w:firstLineChars="196"/>
        <w:rPr>
          <w:rStyle w:val="77"/>
          <w:color w:val="auto"/>
          <w:sz w:val="32"/>
          <w:szCs w:val="32"/>
          <w:highlight w:val="none"/>
          <w:u w:val="single"/>
        </w:rPr>
      </w:pPr>
    </w:p>
    <w:p w14:paraId="7374F202">
      <w:pPr>
        <w:spacing w:line="320" w:lineRule="atLeast"/>
        <w:ind w:firstLine="1285" w:firstLineChars="400"/>
        <w:rPr>
          <w:b/>
          <w:bCs/>
          <w:color w:val="auto"/>
          <w:sz w:val="32"/>
          <w:szCs w:val="32"/>
          <w:highlight w:val="none"/>
        </w:rPr>
      </w:pPr>
      <w:r>
        <w:rPr>
          <w:rFonts w:hint="eastAsia"/>
          <w:b/>
          <w:bCs/>
          <w:color w:val="auto"/>
          <w:sz w:val="32"/>
          <w:szCs w:val="32"/>
          <w:highlight w:val="none"/>
        </w:rPr>
        <w:t xml:space="preserve">签订地点： </w:t>
      </w:r>
      <w:r>
        <w:rPr>
          <w:b/>
          <w:bCs/>
          <w:color w:val="auto"/>
          <w:sz w:val="32"/>
          <w:szCs w:val="32"/>
          <w:highlight w:val="none"/>
        </w:rPr>
        <w:t xml:space="preserve">       </w:t>
      </w:r>
      <w:r>
        <w:rPr>
          <w:rFonts w:hint="eastAsia"/>
          <w:b/>
          <w:bCs/>
          <w:color w:val="auto"/>
          <w:sz w:val="32"/>
          <w:szCs w:val="32"/>
          <w:highlight w:val="none"/>
        </w:rPr>
        <w:t>临沂大学</w:t>
      </w:r>
    </w:p>
    <w:p w14:paraId="1FF503B0">
      <w:pPr>
        <w:spacing w:line="320" w:lineRule="atLeast"/>
        <w:ind w:firstLine="1285" w:firstLineChars="400"/>
        <w:rPr>
          <w:b/>
          <w:bCs/>
          <w:color w:val="auto"/>
          <w:sz w:val="32"/>
          <w:szCs w:val="32"/>
          <w:highlight w:val="none"/>
        </w:rPr>
      </w:pPr>
      <w:r>
        <w:rPr>
          <w:rFonts w:hint="eastAsia"/>
          <w:b/>
          <w:bCs/>
          <w:color w:val="auto"/>
          <w:sz w:val="32"/>
          <w:szCs w:val="32"/>
          <w:highlight w:val="none"/>
        </w:rPr>
        <w:t>签订时间：202</w:t>
      </w:r>
      <w:r>
        <w:rPr>
          <w:rFonts w:hint="eastAsia"/>
          <w:b/>
          <w:bCs/>
          <w:color w:val="auto"/>
          <w:sz w:val="32"/>
          <w:szCs w:val="32"/>
          <w:highlight w:val="none"/>
          <w:lang w:val="en-US" w:eastAsia="zh-CN"/>
        </w:rPr>
        <w:t>4</w:t>
      </w:r>
      <w:r>
        <w:rPr>
          <w:rFonts w:hint="eastAsia"/>
          <w:b/>
          <w:bCs/>
          <w:color w:val="auto"/>
          <w:sz w:val="32"/>
          <w:szCs w:val="32"/>
          <w:highlight w:val="none"/>
        </w:rPr>
        <w:t xml:space="preserve">年 </w:t>
      </w:r>
      <w:r>
        <w:rPr>
          <w:b/>
          <w:bCs/>
          <w:color w:val="auto"/>
          <w:sz w:val="32"/>
          <w:szCs w:val="32"/>
          <w:highlight w:val="none"/>
        </w:rPr>
        <w:t xml:space="preserve">    </w:t>
      </w:r>
      <w:r>
        <w:rPr>
          <w:rFonts w:hint="eastAsia"/>
          <w:b/>
          <w:bCs/>
          <w:color w:val="auto"/>
          <w:sz w:val="32"/>
          <w:szCs w:val="32"/>
          <w:highlight w:val="none"/>
        </w:rPr>
        <w:t xml:space="preserve">月 </w:t>
      </w:r>
      <w:r>
        <w:rPr>
          <w:b/>
          <w:bCs/>
          <w:color w:val="auto"/>
          <w:sz w:val="32"/>
          <w:szCs w:val="32"/>
          <w:highlight w:val="none"/>
        </w:rPr>
        <w:t xml:space="preserve">   </w:t>
      </w:r>
      <w:r>
        <w:rPr>
          <w:rFonts w:hint="eastAsia"/>
          <w:b/>
          <w:bCs/>
          <w:color w:val="auto"/>
          <w:sz w:val="32"/>
          <w:szCs w:val="32"/>
          <w:highlight w:val="none"/>
        </w:rPr>
        <w:t xml:space="preserve"> 日</w:t>
      </w:r>
    </w:p>
    <w:p w14:paraId="350B64F3">
      <w:pPr>
        <w:spacing w:line="480" w:lineRule="exact"/>
        <w:ind w:left="1054" w:leftChars="257" w:hanging="540"/>
        <w:jc w:val="center"/>
        <w:rPr>
          <w:rFonts w:ascii="宋体" w:hAnsi="宋体" w:cs="宋体"/>
          <w:color w:val="auto"/>
          <w:sz w:val="24"/>
          <w:highlight w:val="none"/>
        </w:rPr>
      </w:pPr>
    </w:p>
    <w:p w14:paraId="64628E31">
      <w:pPr>
        <w:rPr>
          <w:rFonts w:ascii="宋体" w:hAnsi="宋体" w:cs="宋体"/>
          <w:color w:val="auto"/>
          <w:sz w:val="24"/>
          <w:highlight w:val="none"/>
        </w:rPr>
      </w:pPr>
    </w:p>
    <w:p w14:paraId="5A9467DA">
      <w:pPr>
        <w:spacing w:line="480" w:lineRule="exact"/>
        <w:ind w:firstLine="480"/>
        <w:rPr>
          <w:rFonts w:ascii="宋体" w:hAnsi="宋体"/>
          <w:color w:val="auto"/>
          <w:sz w:val="24"/>
          <w:szCs w:val="24"/>
          <w:highlight w:val="none"/>
        </w:rPr>
      </w:pPr>
      <w:r>
        <w:rPr>
          <w:rFonts w:hint="eastAsia" w:ascii="宋体" w:hAnsi="宋体"/>
          <w:color w:val="auto"/>
          <w:sz w:val="24"/>
          <w:highlight w:val="none"/>
          <w:u w:val="single"/>
        </w:rPr>
        <w:t>临沂大学</w:t>
      </w:r>
      <w:r>
        <w:rPr>
          <w:rFonts w:hint="eastAsia" w:ascii="宋体" w:hAnsi="宋体"/>
          <w:color w:val="auto"/>
          <w:sz w:val="24"/>
          <w:highlight w:val="none"/>
        </w:rPr>
        <w:t>（甲方）所需</w:t>
      </w:r>
      <w:r>
        <w:rPr>
          <w:rFonts w:hint="eastAsia" w:ascii="宋体" w:hAnsi="宋体"/>
          <w:color w:val="auto"/>
          <w:sz w:val="24"/>
          <w:highlight w:val="none"/>
          <w:u w:val="single"/>
          <w:lang w:eastAsia="zh-CN"/>
        </w:rPr>
        <w:t>临沂大学主校区第一生活区服务楼四楼招租项目</w:t>
      </w:r>
      <w:r>
        <w:rPr>
          <w:rFonts w:hint="eastAsia" w:ascii="宋体" w:hAnsi="宋体"/>
          <w:color w:val="auto"/>
          <w:sz w:val="24"/>
          <w:highlight w:val="none"/>
        </w:rPr>
        <w:t>经</w:t>
      </w:r>
      <w:r>
        <w:rPr>
          <w:rFonts w:hint="eastAsia" w:ascii="宋体" w:hAnsi="宋体" w:cs="仿宋_GB2312"/>
          <w:b/>
          <w:color w:val="auto"/>
          <w:sz w:val="24"/>
          <w:highlight w:val="none"/>
          <w:u w:val="single"/>
        </w:rPr>
        <w:t>临沂市沂蒙国际招标有限公司</w:t>
      </w:r>
      <w:r>
        <w:rPr>
          <w:rFonts w:hint="eastAsia" w:ascii="宋体" w:hAnsi="宋体"/>
          <w:color w:val="auto"/>
          <w:sz w:val="24"/>
          <w:highlight w:val="none"/>
        </w:rPr>
        <w:t>以</w:t>
      </w:r>
      <w:r>
        <w:rPr>
          <w:rFonts w:hint="eastAsia" w:ascii="宋体" w:hAnsi="宋体"/>
          <w:color w:val="auto"/>
          <w:sz w:val="24"/>
          <w:highlight w:val="none"/>
          <w:u w:val="single"/>
          <w:lang w:eastAsia="zh-CN"/>
        </w:rPr>
        <w:t>SDCS2024122</w:t>
      </w:r>
      <w:r>
        <w:rPr>
          <w:rFonts w:hint="eastAsia" w:ascii="宋体" w:hAnsi="宋体"/>
          <w:color w:val="auto"/>
          <w:sz w:val="24"/>
          <w:highlight w:val="none"/>
          <w:lang w:val="en-US" w:eastAsia="zh-CN"/>
        </w:rPr>
        <w:t>磋商</w:t>
      </w:r>
      <w:r>
        <w:rPr>
          <w:rFonts w:hint="eastAsia" w:ascii="宋体" w:hAnsi="宋体"/>
          <w:color w:val="auto"/>
          <w:sz w:val="24"/>
          <w:highlight w:val="none"/>
        </w:rPr>
        <w:t>文件在国内以</w:t>
      </w:r>
      <w:r>
        <w:rPr>
          <w:rFonts w:hint="eastAsia" w:ascii="宋体" w:hAnsi="宋体"/>
          <w:b/>
          <w:color w:val="auto"/>
          <w:sz w:val="24"/>
          <w:highlight w:val="none"/>
          <w:u w:val="single"/>
        </w:rPr>
        <w:t>竞争性</w:t>
      </w:r>
      <w:r>
        <w:rPr>
          <w:rFonts w:hint="eastAsia" w:ascii="宋体" w:hAnsi="宋体"/>
          <w:b/>
          <w:color w:val="auto"/>
          <w:sz w:val="24"/>
          <w:highlight w:val="none"/>
          <w:u w:val="single"/>
          <w:lang w:val="en-US" w:eastAsia="zh-CN"/>
        </w:rPr>
        <w:t>磋商</w:t>
      </w:r>
      <w:r>
        <w:rPr>
          <w:rFonts w:hint="eastAsia" w:ascii="宋体" w:hAnsi="宋体"/>
          <w:color w:val="auto"/>
          <w:sz w:val="24"/>
          <w:highlight w:val="none"/>
        </w:rPr>
        <w:t>方式进行采购。经评审小组确定</w:t>
      </w:r>
      <w:r>
        <w:rPr>
          <w:rFonts w:hint="eastAsia" w:ascii="宋体" w:hAnsi="宋体"/>
          <w:b/>
          <w:color w:val="auto"/>
          <w:sz w:val="24"/>
          <w:highlight w:val="none"/>
          <w:u w:val="single"/>
        </w:rPr>
        <w:t xml:space="preserve">           </w:t>
      </w:r>
      <w:r>
        <w:rPr>
          <w:rFonts w:hint="eastAsia" w:ascii="宋体" w:hAnsi="宋体"/>
          <w:color w:val="auto"/>
          <w:sz w:val="24"/>
          <w:highlight w:val="none"/>
        </w:rPr>
        <w:t>（乙方）为该项目乙方。甲、乙双方根据《中华人民共和国民法典》</w:t>
      </w:r>
      <w:r>
        <w:rPr>
          <w:rFonts w:hint="eastAsia" w:ascii="宋体" w:hAnsi="宋体"/>
          <w:color w:val="auto"/>
          <w:sz w:val="24"/>
          <w:szCs w:val="24"/>
          <w:highlight w:val="none"/>
        </w:rPr>
        <w:t>其他法律、法规的规定，并按照公正、平等、自愿、诚实信用的原则，同意按照以下条款和条件，签署本合同。</w:t>
      </w:r>
    </w:p>
    <w:p w14:paraId="480D5139">
      <w:pPr>
        <w:spacing w:line="480" w:lineRule="exact"/>
        <w:ind w:firstLine="383" w:firstLineChars="159"/>
        <w:outlineLvl w:val="0"/>
        <w:rPr>
          <w:rFonts w:ascii="宋体" w:hAnsi="宋体"/>
          <w:b/>
          <w:bCs/>
          <w:color w:val="auto"/>
          <w:sz w:val="24"/>
          <w:highlight w:val="none"/>
        </w:rPr>
      </w:pPr>
      <w:bookmarkStart w:id="33" w:name="_Toc21014"/>
      <w:bookmarkStart w:id="34" w:name="_Toc493773232"/>
      <w:r>
        <w:rPr>
          <w:rFonts w:hint="eastAsia" w:ascii="宋体" w:hAnsi="宋体"/>
          <w:b/>
          <w:bCs/>
          <w:color w:val="auto"/>
          <w:sz w:val="24"/>
          <w:highlight w:val="none"/>
        </w:rPr>
        <w:t>一、本合同由合同文本和下列文件组成</w:t>
      </w:r>
      <w:bookmarkEnd w:id="33"/>
      <w:bookmarkEnd w:id="34"/>
      <w:r>
        <w:rPr>
          <w:rFonts w:hint="eastAsia" w:ascii="宋体" w:hAnsi="宋体"/>
          <w:b/>
          <w:bCs/>
          <w:color w:val="auto"/>
          <w:sz w:val="24"/>
          <w:highlight w:val="none"/>
        </w:rPr>
        <w:t>：</w:t>
      </w:r>
    </w:p>
    <w:p w14:paraId="4464168F">
      <w:pPr>
        <w:spacing w:line="480" w:lineRule="exact"/>
        <w:ind w:firstLine="480"/>
        <w:rPr>
          <w:rFonts w:ascii="宋体" w:hAnsi="宋体"/>
          <w:color w:val="auto"/>
          <w:sz w:val="24"/>
          <w:highlight w:val="none"/>
        </w:rPr>
      </w:pPr>
      <w:r>
        <w:rPr>
          <w:rFonts w:hint="eastAsia" w:ascii="宋体" w:hAnsi="宋体"/>
          <w:color w:val="auto"/>
          <w:sz w:val="24"/>
          <w:highlight w:val="none"/>
        </w:rPr>
        <w:t>1、竞争性磋商文件</w:t>
      </w:r>
    </w:p>
    <w:p w14:paraId="08504D38">
      <w:pPr>
        <w:spacing w:line="480" w:lineRule="exact"/>
        <w:ind w:firstLine="480"/>
        <w:rPr>
          <w:rFonts w:ascii="宋体" w:hAnsi="宋体"/>
          <w:color w:val="auto"/>
          <w:sz w:val="24"/>
          <w:highlight w:val="none"/>
        </w:rPr>
      </w:pPr>
      <w:r>
        <w:rPr>
          <w:rFonts w:hint="eastAsia" w:ascii="宋体" w:hAnsi="宋体"/>
          <w:color w:val="auto"/>
          <w:sz w:val="24"/>
          <w:highlight w:val="none"/>
        </w:rPr>
        <w:t>2、响应文件</w:t>
      </w:r>
    </w:p>
    <w:p w14:paraId="618B0BC2">
      <w:pPr>
        <w:spacing w:line="480" w:lineRule="exact"/>
        <w:ind w:firstLine="480"/>
        <w:rPr>
          <w:rFonts w:ascii="宋体" w:hAnsi="宋体"/>
          <w:color w:val="auto"/>
          <w:sz w:val="24"/>
          <w:highlight w:val="none"/>
        </w:rPr>
      </w:pPr>
      <w:r>
        <w:rPr>
          <w:rFonts w:hint="eastAsia" w:ascii="宋体" w:hAnsi="宋体"/>
          <w:color w:val="auto"/>
          <w:sz w:val="24"/>
          <w:highlight w:val="none"/>
        </w:rPr>
        <w:t>3、成交通知书</w:t>
      </w:r>
    </w:p>
    <w:p w14:paraId="225E4BC3">
      <w:pPr>
        <w:spacing w:line="480" w:lineRule="exact"/>
        <w:ind w:firstLine="480"/>
        <w:rPr>
          <w:rFonts w:ascii="宋体" w:hAnsi="宋体"/>
          <w:color w:val="auto"/>
          <w:sz w:val="24"/>
          <w:highlight w:val="none"/>
        </w:rPr>
      </w:pPr>
      <w:r>
        <w:rPr>
          <w:rFonts w:hint="eastAsia" w:ascii="宋体" w:hAnsi="宋体"/>
          <w:color w:val="auto"/>
          <w:sz w:val="24"/>
          <w:highlight w:val="none"/>
        </w:rPr>
        <w:t>4、乙方在评标过程中做出的书面澄清或承诺</w:t>
      </w:r>
    </w:p>
    <w:p w14:paraId="5D1E021E">
      <w:pPr>
        <w:spacing w:line="480" w:lineRule="exact"/>
        <w:ind w:firstLine="480"/>
        <w:rPr>
          <w:rFonts w:ascii="宋体" w:hAnsi="宋体"/>
          <w:color w:val="auto"/>
          <w:sz w:val="24"/>
          <w:highlight w:val="none"/>
        </w:rPr>
      </w:pPr>
      <w:r>
        <w:rPr>
          <w:rFonts w:hint="eastAsia" w:ascii="宋体" w:hAnsi="宋体"/>
          <w:color w:val="auto"/>
          <w:sz w:val="24"/>
          <w:highlight w:val="none"/>
        </w:rPr>
        <w:t>5、本合同附件</w:t>
      </w:r>
    </w:p>
    <w:p w14:paraId="023BDB48">
      <w:pPr>
        <w:spacing w:line="480" w:lineRule="exact"/>
        <w:ind w:firstLine="480"/>
        <w:rPr>
          <w:rFonts w:ascii="宋体" w:hAnsi="宋体"/>
          <w:color w:val="auto"/>
          <w:sz w:val="24"/>
          <w:szCs w:val="24"/>
          <w:highlight w:val="none"/>
        </w:rPr>
      </w:pPr>
      <w:r>
        <w:rPr>
          <w:rFonts w:hint="eastAsia" w:ascii="宋体" w:hAnsi="宋体"/>
          <w:b/>
          <w:bCs/>
          <w:color w:val="auto"/>
          <w:sz w:val="24"/>
          <w:szCs w:val="24"/>
          <w:highlight w:val="none"/>
        </w:rPr>
        <w:t>二、</w:t>
      </w:r>
      <w:r>
        <w:rPr>
          <w:rFonts w:hint="eastAsia" w:ascii="宋体" w:hAnsi="宋体"/>
          <w:b/>
          <w:bCs/>
          <w:color w:val="auto"/>
          <w:sz w:val="24"/>
          <w:szCs w:val="24"/>
          <w:highlight w:val="none"/>
          <w:lang w:val="en-US" w:eastAsia="zh-CN"/>
        </w:rPr>
        <w:t>租赁标的</w:t>
      </w:r>
      <w:r>
        <w:rPr>
          <w:rFonts w:hint="eastAsia" w:ascii="宋体" w:hAnsi="宋体"/>
          <w:b/>
          <w:bCs/>
          <w:color w:val="auto"/>
          <w:sz w:val="24"/>
          <w:szCs w:val="24"/>
          <w:highlight w:val="none"/>
        </w:rPr>
        <w:t>位置</w:t>
      </w:r>
      <w:r>
        <w:rPr>
          <w:rFonts w:hint="eastAsia" w:ascii="宋体" w:hAnsi="宋体"/>
          <w:color w:val="auto"/>
          <w:sz w:val="24"/>
          <w:szCs w:val="24"/>
          <w:highlight w:val="none"/>
        </w:rPr>
        <w:t>：临沂大学校内学生第一生活区服务楼四楼，整层建筑面积1454.15平方米。</w:t>
      </w:r>
    </w:p>
    <w:p w14:paraId="5079685A">
      <w:pPr>
        <w:spacing w:line="480" w:lineRule="exact"/>
        <w:ind w:firstLine="480"/>
        <w:rPr>
          <w:rFonts w:ascii="宋体" w:hAnsi="宋体"/>
          <w:b/>
          <w:bCs/>
          <w:color w:val="auto"/>
          <w:sz w:val="24"/>
          <w:szCs w:val="24"/>
          <w:highlight w:val="none"/>
        </w:rPr>
      </w:pPr>
      <w:r>
        <w:rPr>
          <w:rFonts w:hint="eastAsia" w:ascii="宋体" w:hAnsi="宋体"/>
          <w:b/>
          <w:bCs/>
          <w:color w:val="auto"/>
          <w:sz w:val="24"/>
          <w:szCs w:val="24"/>
          <w:highlight w:val="none"/>
        </w:rPr>
        <w:t xml:space="preserve">三、经营期： </w:t>
      </w:r>
    </w:p>
    <w:p w14:paraId="3060473A">
      <w:pPr>
        <w:spacing w:line="480" w:lineRule="exact"/>
        <w:ind w:firstLine="1056" w:firstLineChars="440"/>
        <w:rPr>
          <w:rFonts w:ascii="宋体" w:hAnsi="宋体"/>
          <w:color w:val="auto"/>
          <w:sz w:val="24"/>
          <w:szCs w:val="24"/>
          <w:highlight w:val="none"/>
        </w:rPr>
      </w:pPr>
      <w:r>
        <w:rPr>
          <w:rFonts w:hint="eastAsia" w:ascii="宋体" w:hAnsi="宋体"/>
          <w:color w:val="auto"/>
          <w:sz w:val="24"/>
          <w:szCs w:val="24"/>
          <w:highlight w:val="none"/>
        </w:rPr>
        <w:t>202</w:t>
      </w:r>
      <w:r>
        <w:rPr>
          <w:rFonts w:hint="eastAsia" w:ascii="宋体" w:hAnsi="宋体"/>
          <w:color w:val="auto"/>
          <w:sz w:val="24"/>
          <w:szCs w:val="24"/>
          <w:highlight w:val="none"/>
          <w:lang w:val="en-US" w:eastAsia="zh-CN"/>
        </w:rPr>
        <w:t>4</w:t>
      </w:r>
      <w:r>
        <w:rPr>
          <w:rFonts w:hint="eastAsia" w:ascii="宋体" w:hAnsi="宋体"/>
          <w:color w:val="auto"/>
          <w:sz w:val="24"/>
          <w:szCs w:val="24"/>
          <w:highlight w:val="none"/>
        </w:rPr>
        <w:t xml:space="preserve"> 年</w:t>
      </w: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rPr>
        <w:t>月</w:t>
      </w: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rPr>
        <w:t>日 至 202</w:t>
      </w:r>
      <w:r>
        <w:rPr>
          <w:rFonts w:hint="eastAsia" w:ascii="宋体" w:hAnsi="宋体"/>
          <w:color w:val="auto"/>
          <w:sz w:val="24"/>
          <w:szCs w:val="24"/>
          <w:highlight w:val="none"/>
          <w:lang w:val="en-US" w:eastAsia="zh-CN"/>
        </w:rPr>
        <w:t>8</w:t>
      </w:r>
      <w:r>
        <w:rPr>
          <w:rFonts w:hint="eastAsia" w:ascii="宋体" w:hAnsi="宋体"/>
          <w:color w:val="auto"/>
          <w:sz w:val="24"/>
          <w:szCs w:val="24"/>
          <w:highlight w:val="none"/>
        </w:rPr>
        <w:t xml:space="preserve"> 年</w:t>
      </w: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rPr>
        <w:t>月</w:t>
      </w: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rPr>
        <w:t>日。</w:t>
      </w:r>
    </w:p>
    <w:p w14:paraId="49CDC623">
      <w:pPr>
        <w:spacing w:line="480" w:lineRule="exact"/>
        <w:ind w:firstLine="480"/>
        <w:rPr>
          <w:rFonts w:ascii="宋体" w:hAnsi="宋体"/>
          <w:b/>
          <w:bCs/>
          <w:color w:val="auto"/>
          <w:sz w:val="24"/>
          <w:szCs w:val="24"/>
          <w:highlight w:val="none"/>
        </w:rPr>
      </w:pPr>
      <w:r>
        <w:rPr>
          <w:rFonts w:hint="eastAsia" w:ascii="宋体" w:hAnsi="宋体"/>
          <w:b/>
          <w:bCs/>
          <w:color w:val="auto"/>
          <w:sz w:val="24"/>
          <w:szCs w:val="24"/>
          <w:highlight w:val="none"/>
        </w:rPr>
        <w:t>四、管理费、水电费及支付方式：</w:t>
      </w:r>
    </w:p>
    <w:p w14:paraId="0032AB10">
      <w:pPr>
        <w:spacing w:line="48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1、</w:t>
      </w:r>
      <w:r>
        <w:rPr>
          <w:rFonts w:hint="eastAsia" w:ascii="宋体" w:cs="宋体"/>
          <w:color w:val="auto"/>
          <w:sz w:val="24"/>
          <w:szCs w:val="24"/>
          <w:highlight w:val="none"/>
        </w:rPr>
        <w:t>管理费</w:t>
      </w:r>
      <w:r>
        <w:rPr>
          <w:rFonts w:hint="eastAsia" w:ascii="宋体" w:cs="宋体"/>
          <w:color w:val="auto"/>
          <w:sz w:val="24"/>
          <w:szCs w:val="24"/>
          <w:highlight w:val="none"/>
          <w:lang w:val="en-US" w:eastAsia="zh-CN"/>
        </w:rPr>
        <w:t>金额</w:t>
      </w:r>
      <w:r>
        <w:rPr>
          <w:rFonts w:hint="eastAsia" w:ascii="宋体" w:hAnsi="宋体"/>
          <w:b/>
          <w:bCs/>
          <w:color w:val="auto"/>
          <w:sz w:val="24"/>
          <w:szCs w:val="24"/>
          <w:highlight w:val="none"/>
          <w:u w:val="single"/>
          <w:lang w:val="en-US" w:eastAsia="zh-CN"/>
        </w:rPr>
        <w:t xml:space="preserve">                   </w:t>
      </w:r>
      <w:r>
        <w:rPr>
          <w:rFonts w:hint="eastAsia" w:ascii="宋体" w:cs="宋体"/>
          <w:color w:val="auto"/>
          <w:sz w:val="24"/>
          <w:szCs w:val="24"/>
          <w:highlight w:val="none"/>
          <w:lang w:val="zh-CN"/>
        </w:rPr>
        <w:t>在合同签订后，租金为每年一交，承租方须于每年支付日前10日内将下一年租金汇入甲方指定账号</w:t>
      </w:r>
      <w:r>
        <w:rPr>
          <w:rFonts w:hint="eastAsia" w:ascii="宋体" w:hAnsi="宋体"/>
          <w:color w:val="auto"/>
          <w:sz w:val="24"/>
          <w:szCs w:val="24"/>
          <w:highlight w:val="none"/>
        </w:rPr>
        <w:t>。</w:t>
      </w:r>
    </w:p>
    <w:p w14:paraId="0B211D88">
      <w:pPr>
        <w:spacing w:line="480" w:lineRule="exact"/>
        <w:ind w:firstLine="480"/>
        <w:rPr>
          <w:rFonts w:ascii="宋体" w:hAnsi="宋体"/>
          <w:color w:val="auto"/>
          <w:sz w:val="24"/>
          <w:szCs w:val="24"/>
          <w:highlight w:val="none"/>
        </w:rPr>
      </w:pPr>
      <w:r>
        <w:rPr>
          <w:rFonts w:hint="eastAsia" w:ascii="宋体" w:hAnsi="宋体"/>
          <w:color w:val="auto"/>
          <w:sz w:val="24"/>
          <w:szCs w:val="24"/>
          <w:highlight w:val="none"/>
        </w:rPr>
        <w:t>2、</w:t>
      </w:r>
      <w:r>
        <w:rPr>
          <w:rFonts w:hint="eastAsia" w:ascii="宋体" w:hAnsi="宋体"/>
          <w:color w:val="auto"/>
          <w:sz w:val="24"/>
          <w:szCs w:val="24"/>
          <w:highlight w:val="none"/>
          <w:lang w:eastAsia="zh-CN"/>
        </w:rPr>
        <w:t>经营</w:t>
      </w:r>
      <w:r>
        <w:rPr>
          <w:rFonts w:hint="eastAsia" w:ascii="宋体" w:hAnsi="宋体"/>
          <w:color w:val="auto"/>
          <w:sz w:val="24"/>
          <w:szCs w:val="24"/>
          <w:highlight w:val="none"/>
        </w:rPr>
        <w:t>中的用水、用电等使用费用，按照安装的度量设备的计量和供应商固定的价格，每月缴纳实际使用的费用</w:t>
      </w:r>
      <w:r>
        <w:rPr>
          <w:rFonts w:hint="eastAsia" w:ascii="宋体" w:hAnsi="宋体" w:cs="宋体"/>
          <w:color w:val="auto"/>
          <w:sz w:val="24"/>
          <w:szCs w:val="24"/>
          <w:highlight w:val="none"/>
          <w:shd w:val="clear" w:color="auto" w:fill="FFFFFF"/>
        </w:rPr>
        <w:t>（按电力部门要求，执行工商电价）</w:t>
      </w:r>
      <w:r>
        <w:rPr>
          <w:rFonts w:hint="eastAsia" w:ascii="宋体" w:hAnsi="宋体"/>
          <w:color w:val="auto"/>
          <w:sz w:val="24"/>
          <w:szCs w:val="24"/>
          <w:highlight w:val="none"/>
        </w:rPr>
        <w:t>。</w:t>
      </w:r>
    </w:p>
    <w:p w14:paraId="12F0E81D">
      <w:pPr>
        <w:spacing w:line="480" w:lineRule="exact"/>
        <w:ind w:firstLine="480"/>
        <w:rPr>
          <w:rFonts w:ascii="宋体" w:hAnsi="宋体"/>
          <w:b/>
          <w:bCs/>
          <w:color w:val="auto"/>
          <w:sz w:val="24"/>
          <w:szCs w:val="24"/>
          <w:highlight w:val="none"/>
        </w:rPr>
      </w:pPr>
      <w:r>
        <w:rPr>
          <w:rFonts w:hint="eastAsia" w:ascii="宋体" w:hAnsi="宋体"/>
          <w:b/>
          <w:bCs/>
          <w:color w:val="auto"/>
          <w:sz w:val="24"/>
          <w:szCs w:val="24"/>
          <w:highlight w:val="none"/>
        </w:rPr>
        <w:t>五、</w:t>
      </w:r>
      <w:bookmarkStart w:id="42" w:name="_GoBack"/>
      <w:bookmarkEnd w:id="42"/>
      <w:r>
        <w:rPr>
          <w:rFonts w:hint="eastAsia" w:ascii="宋体" w:hAnsi="宋体"/>
          <w:b/>
          <w:bCs/>
          <w:color w:val="auto"/>
          <w:sz w:val="24"/>
          <w:szCs w:val="24"/>
          <w:highlight w:val="none"/>
        </w:rPr>
        <w:t>风险保证金：</w:t>
      </w:r>
    </w:p>
    <w:p w14:paraId="44A3E4CD">
      <w:pPr>
        <w:spacing w:line="480" w:lineRule="exact"/>
        <w:ind w:firstLine="480"/>
        <w:rPr>
          <w:rFonts w:ascii="宋体" w:hAnsi="宋体"/>
          <w:color w:val="auto"/>
          <w:sz w:val="24"/>
          <w:szCs w:val="24"/>
          <w:highlight w:val="none"/>
        </w:rPr>
      </w:pPr>
      <w:r>
        <w:rPr>
          <w:rFonts w:hint="eastAsia" w:ascii="宋体" w:hAnsi="宋体"/>
          <w:color w:val="auto"/>
          <w:sz w:val="24"/>
          <w:szCs w:val="24"/>
          <w:highlight w:val="none"/>
        </w:rPr>
        <w:t>作用为正常经营期间的经营安全保证金。在发生安全事故或者经营者逃单时，用此垫付受伤害人员的医疗费用或</w:t>
      </w:r>
      <w:r>
        <w:rPr>
          <w:rFonts w:hint="eastAsia" w:ascii="宋体" w:hAnsi="宋体"/>
          <w:color w:val="auto"/>
          <w:sz w:val="24"/>
          <w:szCs w:val="24"/>
          <w:highlight w:val="none"/>
          <w:lang w:eastAsia="zh-CN"/>
        </w:rPr>
        <w:t>经营</w:t>
      </w:r>
      <w:r>
        <w:rPr>
          <w:rFonts w:hint="eastAsia" w:ascii="宋体" w:hAnsi="宋体"/>
          <w:color w:val="auto"/>
          <w:sz w:val="24"/>
          <w:szCs w:val="24"/>
          <w:highlight w:val="none"/>
        </w:rPr>
        <w:t>的启动费用。待事故原因调查清楚以后，根据事故调查结果，再行决定此款的归还或加收。此款为专项资金，不得挪用，用学校财政部门专款管理，此费用的使用须经过校区领导批准。按</w:t>
      </w:r>
      <w:r>
        <w:rPr>
          <w:rFonts w:hint="eastAsia" w:ascii="宋体" w:hAnsi="宋体"/>
          <w:color w:val="auto"/>
          <w:sz w:val="24"/>
          <w:szCs w:val="24"/>
          <w:highlight w:val="none"/>
          <w:lang w:val="en-US" w:eastAsia="zh-CN"/>
        </w:rPr>
        <w:t>5</w:t>
      </w:r>
      <w:r>
        <w:rPr>
          <w:rFonts w:hint="eastAsia" w:ascii="宋体" w:hAnsi="宋体"/>
          <w:color w:val="auto"/>
          <w:sz w:val="24"/>
          <w:szCs w:val="24"/>
          <w:highlight w:val="none"/>
        </w:rPr>
        <w:t>万元收取，合同签订后一周内缴纳，合同有效期间按照年度流转，合同到期后，在</w:t>
      </w:r>
      <w:r>
        <w:rPr>
          <w:rFonts w:hint="eastAsia" w:ascii="宋体" w:hAnsi="宋体"/>
          <w:color w:val="auto"/>
          <w:sz w:val="24"/>
          <w:szCs w:val="24"/>
          <w:highlight w:val="none"/>
          <w:lang w:eastAsia="zh-CN"/>
        </w:rPr>
        <w:t>经营</w:t>
      </w:r>
      <w:r>
        <w:rPr>
          <w:rFonts w:hint="eastAsia" w:ascii="宋体" w:hAnsi="宋体"/>
          <w:color w:val="auto"/>
          <w:sz w:val="24"/>
          <w:szCs w:val="24"/>
          <w:highlight w:val="none"/>
        </w:rPr>
        <w:t>者完成合同所有条款规定义务的前提下，五个工作日内归还</w:t>
      </w:r>
      <w:r>
        <w:rPr>
          <w:rFonts w:hint="eastAsia" w:ascii="宋体" w:hAnsi="宋体"/>
          <w:color w:val="auto"/>
          <w:sz w:val="24"/>
          <w:szCs w:val="24"/>
          <w:highlight w:val="none"/>
          <w:lang w:eastAsia="zh-CN"/>
        </w:rPr>
        <w:t>经营</w:t>
      </w:r>
      <w:r>
        <w:rPr>
          <w:rFonts w:hint="eastAsia" w:ascii="宋体" w:hAnsi="宋体"/>
          <w:color w:val="auto"/>
          <w:sz w:val="24"/>
          <w:szCs w:val="24"/>
          <w:highlight w:val="none"/>
        </w:rPr>
        <w:t>者（不计利息）。</w:t>
      </w:r>
    </w:p>
    <w:p w14:paraId="745085F1">
      <w:pPr>
        <w:spacing w:line="480" w:lineRule="exact"/>
        <w:ind w:firstLine="482" w:firstLineChars="200"/>
        <w:rPr>
          <w:rFonts w:ascii="宋体" w:hAnsi="宋体"/>
          <w:b/>
          <w:bCs/>
          <w:color w:val="auto"/>
          <w:sz w:val="24"/>
          <w:szCs w:val="24"/>
          <w:highlight w:val="none"/>
        </w:rPr>
      </w:pPr>
      <w:r>
        <w:rPr>
          <w:rFonts w:hint="eastAsia" w:ascii="宋体" w:hAnsi="宋体"/>
          <w:b/>
          <w:bCs/>
          <w:color w:val="auto"/>
          <w:sz w:val="24"/>
          <w:szCs w:val="24"/>
          <w:highlight w:val="none"/>
        </w:rPr>
        <w:t>六、经营范围：</w:t>
      </w:r>
    </w:p>
    <w:p w14:paraId="0B78AC88">
      <w:pPr>
        <w:pStyle w:val="19"/>
        <w:rPr>
          <w:color w:val="auto"/>
          <w:highlight w:val="none"/>
        </w:rPr>
      </w:pPr>
      <w:r>
        <w:rPr>
          <w:rFonts w:hint="eastAsia"/>
          <w:color w:val="auto"/>
          <w:highlight w:val="none"/>
        </w:rPr>
        <w:t>出租房屋位于临沂大学校内学生第一生活区服务楼四楼，整层建筑面积1454.15平方米，房屋状况良好，水、电、路三通。房屋产权归属临沂大学，无任何产权纠纷。依法依规经营，不准经营物流快递、餐食服务项目；不准从事以升学为目的的专升本、自学助考、考研辅导等培训机构,以确保学校公共资源不受侵害。不准以出租方的名义或使用出租方无形资产进行宣传或广告。</w:t>
      </w:r>
    </w:p>
    <w:p w14:paraId="019D540D">
      <w:pPr>
        <w:pStyle w:val="19"/>
        <w:ind w:firstLine="482"/>
        <w:rPr>
          <w:rFonts w:hint="eastAsia" w:ascii="宋体" w:hAnsi="宋体" w:cs="宋体"/>
          <w:b w:val="0"/>
          <w:bCs w:val="0"/>
          <w:color w:val="auto"/>
          <w:szCs w:val="24"/>
          <w:highlight w:val="none"/>
        </w:rPr>
      </w:pPr>
      <w:r>
        <w:rPr>
          <w:rFonts w:hint="eastAsia" w:ascii="宋体" w:hAnsi="宋体" w:cs="宋体"/>
          <w:b w:val="0"/>
          <w:bCs w:val="0"/>
          <w:color w:val="auto"/>
          <w:szCs w:val="24"/>
          <w:highlight w:val="none"/>
        </w:rPr>
        <w:t>1、由承租方负责房屋的全部经营性资金投入。承租方依法依规方自行办理办理营业执照、税务登记证等有关经营证件，出租方出具经营场所证明。</w:t>
      </w:r>
    </w:p>
    <w:p w14:paraId="0510FA87">
      <w:pPr>
        <w:pStyle w:val="19"/>
        <w:ind w:firstLine="482"/>
        <w:rPr>
          <w:rFonts w:hint="eastAsia" w:ascii="宋体" w:hAnsi="宋体" w:cs="宋体"/>
          <w:b w:val="0"/>
          <w:bCs w:val="0"/>
          <w:color w:val="auto"/>
          <w:szCs w:val="24"/>
          <w:highlight w:val="none"/>
        </w:rPr>
      </w:pPr>
      <w:r>
        <w:rPr>
          <w:rFonts w:hint="eastAsia" w:ascii="宋体" w:hAnsi="宋体" w:cs="宋体"/>
          <w:b w:val="0"/>
          <w:bCs w:val="0"/>
          <w:color w:val="auto"/>
          <w:szCs w:val="24"/>
          <w:highlight w:val="none"/>
        </w:rPr>
        <w:t>2、承租方应遵守国家和学校有关规定，保证学校的教学科研等工作正常进行，正确及时解决经营者中的各种矛盾和冲突。承租方严格执行国家及学校房屋安全、消防安全、环保卫生、用水用电等安全法律法规及相关条例。承租方必须无条件接受国家和学校有关部门的监督和管理。出租方不对承租方的经营活动进行不合理干预，出租方不承担任何经营风险责任。</w:t>
      </w:r>
    </w:p>
    <w:p w14:paraId="22990D7F">
      <w:pPr>
        <w:pStyle w:val="19"/>
        <w:ind w:firstLine="482"/>
        <w:rPr>
          <w:rFonts w:hint="eastAsia" w:ascii="宋体" w:hAnsi="宋体" w:cs="宋体"/>
          <w:b w:val="0"/>
          <w:bCs w:val="0"/>
          <w:color w:val="auto"/>
          <w:szCs w:val="24"/>
          <w:highlight w:val="none"/>
        </w:rPr>
      </w:pPr>
      <w:r>
        <w:rPr>
          <w:rFonts w:hint="eastAsia" w:ascii="宋体" w:hAnsi="宋体" w:cs="宋体"/>
          <w:b w:val="0"/>
          <w:bCs w:val="0"/>
          <w:color w:val="auto"/>
          <w:szCs w:val="24"/>
          <w:highlight w:val="none"/>
        </w:rPr>
        <w:t>3、出租方按出租房屋现状交付承租方使用。承租方必须保护好房屋（含门窗）及设施设备，如需要装修，须在事前征得出租方书面同意，不准破坏或改变房屋结构，不准影响房屋安全和消防安全，更不准对承重墙等造成损坏或破坏，否则将依法依规追究责任。</w:t>
      </w:r>
    </w:p>
    <w:p w14:paraId="545AFFB2">
      <w:pPr>
        <w:pStyle w:val="19"/>
        <w:ind w:firstLine="482"/>
        <w:rPr>
          <w:rFonts w:hint="eastAsia" w:ascii="宋体" w:hAnsi="宋体" w:cs="宋体"/>
          <w:b w:val="0"/>
          <w:bCs w:val="0"/>
          <w:color w:val="auto"/>
          <w:szCs w:val="24"/>
          <w:highlight w:val="none"/>
        </w:rPr>
      </w:pPr>
      <w:r>
        <w:rPr>
          <w:rFonts w:hint="eastAsia" w:ascii="宋体" w:hAnsi="宋体" w:cs="宋体"/>
          <w:b w:val="0"/>
          <w:bCs w:val="0"/>
          <w:color w:val="auto"/>
          <w:szCs w:val="24"/>
          <w:highlight w:val="none"/>
        </w:rPr>
        <w:t>4、承租方的工作人员必须符合国家相关行业的规定，如健康证、职业资格证等，持证上岗，不准雇用违法犯罪人员。向出租方提供工作人员备案信息。</w:t>
      </w:r>
    </w:p>
    <w:p w14:paraId="696731BA">
      <w:pPr>
        <w:pStyle w:val="19"/>
        <w:ind w:firstLine="482"/>
        <w:rPr>
          <w:rFonts w:hint="eastAsia" w:ascii="宋体" w:hAnsi="宋体" w:cs="宋体"/>
          <w:b w:val="0"/>
          <w:bCs w:val="0"/>
          <w:color w:val="auto"/>
          <w:szCs w:val="24"/>
          <w:highlight w:val="none"/>
        </w:rPr>
      </w:pPr>
      <w:r>
        <w:rPr>
          <w:rFonts w:hint="eastAsia" w:ascii="宋体" w:hAnsi="宋体" w:cs="宋体"/>
          <w:b w:val="0"/>
          <w:bCs w:val="0"/>
          <w:color w:val="auto"/>
          <w:szCs w:val="24"/>
          <w:highlight w:val="none"/>
        </w:rPr>
        <w:t>5、承租方独立经营，自行承担经营风险；承租方独立承担水、电、暖、物业等有关费用。</w:t>
      </w:r>
    </w:p>
    <w:p w14:paraId="553379B5">
      <w:pPr>
        <w:pStyle w:val="19"/>
        <w:ind w:firstLine="482"/>
        <w:rPr>
          <w:rFonts w:hint="eastAsia" w:ascii="宋体" w:hAnsi="宋体" w:cs="宋体"/>
          <w:b w:val="0"/>
          <w:bCs w:val="0"/>
          <w:color w:val="auto"/>
          <w:szCs w:val="24"/>
          <w:highlight w:val="none"/>
        </w:rPr>
      </w:pPr>
      <w:r>
        <w:rPr>
          <w:rFonts w:hint="eastAsia" w:ascii="宋体" w:hAnsi="宋体" w:cs="宋体"/>
          <w:b w:val="0"/>
          <w:bCs w:val="0"/>
          <w:color w:val="auto"/>
          <w:szCs w:val="24"/>
          <w:highlight w:val="none"/>
        </w:rPr>
        <w:t>6、承租方负责房屋日常的维修维护及相关费用。公共楼顶、外墙、公共设施维护费用由出租方承担。</w:t>
      </w:r>
    </w:p>
    <w:p w14:paraId="59294EB8">
      <w:pPr>
        <w:pStyle w:val="19"/>
        <w:ind w:firstLine="482"/>
        <w:rPr>
          <w:rFonts w:hint="eastAsia" w:ascii="宋体" w:hAnsi="宋体" w:cs="宋体"/>
          <w:b w:val="0"/>
          <w:bCs w:val="0"/>
          <w:color w:val="auto"/>
          <w:szCs w:val="24"/>
          <w:highlight w:val="none"/>
        </w:rPr>
      </w:pPr>
      <w:r>
        <w:rPr>
          <w:rFonts w:hint="eastAsia" w:ascii="宋体" w:hAnsi="宋体" w:cs="宋体"/>
          <w:b w:val="0"/>
          <w:bCs w:val="0"/>
          <w:color w:val="auto"/>
          <w:szCs w:val="24"/>
          <w:highlight w:val="none"/>
        </w:rPr>
        <w:t>7、承租方不准转租，若发现有转租行为，出租方有权终止租赁合同收回房屋并不承担任何责任。</w:t>
      </w:r>
    </w:p>
    <w:p w14:paraId="2ECC54CC">
      <w:pPr>
        <w:pStyle w:val="19"/>
        <w:ind w:firstLine="482"/>
        <w:rPr>
          <w:rFonts w:hint="eastAsia" w:ascii="宋体" w:hAnsi="宋体" w:cs="宋体"/>
          <w:b w:val="0"/>
          <w:bCs w:val="0"/>
          <w:color w:val="auto"/>
          <w:szCs w:val="24"/>
          <w:highlight w:val="none"/>
        </w:rPr>
      </w:pPr>
      <w:r>
        <w:rPr>
          <w:rFonts w:hint="eastAsia" w:ascii="宋体" w:hAnsi="宋体" w:cs="宋体"/>
          <w:b w:val="0"/>
          <w:bCs w:val="0"/>
          <w:color w:val="auto"/>
          <w:szCs w:val="24"/>
          <w:highlight w:val="none"/>
        </w:rPr>
        <w:t>8、承租方在承租期间为该房屋的实际管理人，在租赁期间的人身和财产安全由承租方自行负责。在租赁期间因承租方不当使用房屋造成的所有安全事故都由承租方承担，与出租方无关。包括但不限于高空抛物、水电使用不当、摔倒等，给承租方及周围人造成的人身伤害，出租方都不承担任何责任。承租方所产生的费用纠纷以及债务纠纷、违法违纪行为，全部由承租方承担责任，和出租方无关。</w:t>
      </w:r>
    </w:p>
    <w:p w14:paraId="5063E92B">
      <w:pPr>
        <w:pStyle w:val="19"/>
        <w:ind w:firstLine="482"/>
        <w:rPr>
          <w:rFonts w:hint="eastAsia" w:ascii="宋体" w:hAnsi="宋体" w:cs="宋体"/>
          <w:b w:val="0"/>
          <w:bCs w:val="0"/>
          <w:color w:val="auto"/>
          <w:szCs w:val="24"/>
          <w:highlight w:val="none"/>
        </w:rPr>
      </w:pPr>
      <w:r>
        <w:rPr>
          <w:rFonts w:hint="eastAsia" w:ascii="宋体" w:hAnsi="宋体" w:cs="宋体"/>
          <w:b w:val="0"/>
          <w:bCs w:val="0"/>
          <w:color w:val="auto"/>
          <w:szCs w:val="24"/>
          <w:highlight w:val="none"/>
        </w:rPr>
        <w:t>9、租赁合同期满时，承租方房屋装修、改善增设他物的处理：承租方为经营增设的家具、设备等可移动物品由承租方移走，由承租方负责修复因拆装等原因造成的房屋破损。房屋交回时须经出租方验收合格并按期将房屋腾空交回出租房，逾期未移走的，出租方有权处置。房屋装修、改善增设它物无偿归出租方所有。</w:t>
      </w:r>
    </w:p>
    <w:p w14:paraId="6E33769D">
      <w:pPr>
        <w:pStyle w:val="19"/>
        <w:ind w:firstLine="482"/>
        <w:rPr>
          <w:rFonts w:hint="eastAsia" w:ascii="宋体" w:hAnsi="宋体" w:cs="宋体"/>
          <w:b w:val="0"/>
          <w:bCs w:val="0"/>
          <w:color w:val="auto"/>
          <w:szCs w:val="24"/>
          <w:highlight w:val="none"/>
        </w:rPr>
      </w:pPr>
      <w:r>
        <w:rPr>
          <w:rFonts w:hint="eastAsia" w:ascii="宋体" w:hAnsi="宋体" w:cs="宋体"/>
          <w:b w:val="0"/>
          <w:bCs w:val="0"/>
          <w:color w:val="auto"/>
          <w:szCs w:val="24"/>
          <w:highlight w:val="none"/>
        </w:rPr>
        <w:t>10、依法依规进行违约责任处理。</w:t>
      </w:r>
    </w:p>
    <w:p w14:paraId="139E3EC4">
      <w:pPr>
        <w:pStyle w:val="19"/>
        <w:ind w:firstLine="482"/>
        <w:rPr>
          <w:b w:val="0"/>
          <w:bCs w:val="0"/>
          <w:color w:val="auto"/>
          <w:highlight w:val="none"/>
        </w:rPr>
      </w:pPr>
      <w:r>
        <w:rPr>
          <w:rFonts w:hint="eastAsia" w:ascii="宋体" w:hAnsi="宋体" w:cs="宋体"/>
          <w:b w:val="0"/>
          <w:bCs w:val="0"/>
          <w:color w:val="auto"/>
          <w:szCs w:val="24"/>
          <w:highlight w:val="none"/>
          <w:lang w:val="en-US" w:eastAsia="zh-CN"/>
        </w:rPr>
        <w:t>11、</w:t>
      </w:r>
      <w:r>
        <w:rPr>
          <w:rFonts w:hint="eastAsia" w:ascii="宋体" w:hAnsi="宋体" w:cs="宋体"/>
          <w:b w:val="0"/>
          <w:bCs w:val="0"/>
          <w:color w:val="auto"/>
          <w:szCs w:val="24"/>
          <w:highlight w:val="none"/>
        </w:rPr>
        <w:t>其他经营要求：</w:t>
      </w:r>
    </w:p>
    <w:p w14:paraId="2D324D27">
      <w:pPr>
        <w:spacing w:line="480" w:lineRule="exact"/>
        <w:ind w:firstLine="480"/>
        <w:rPr>
          <w:rFonts w:ascii="宋体" w:hAnsi="宋体"/>
          <w:b/>
          <w:bCs/>
          <w:color w:val="auto"/>
          <w:sz w:val="24"/>
          <w:szCs w:val="24"/>
          <w:highlight w:val="none"/>
        </w:rPr>
      </w:pPr>
      <w:r>
        <w:rPr>
          <w:rFonts w:hint="eastAsia" w:ascii="宋体" w:hAnsi="宋体"/>
          <w:b/>
          <w:bCs/>
          <w:color w:val="auto"/>
          <w:sz w:val="24"/>
          <w:szCs w:val="24"/>
          <w:highlight w:val="none"/>
        </w:rPr>
        <w:t>七、甲方应履行的义务与责任</w:t>
      </w:r>
    </w:p>
    <w:p w14:paraId="37D4FACD">
      <w:pPr>
        <w:spacing w:line="480" w:lineRule="exact"/>
        <w:rPr>
          <w:rFonts w:ascii="宋体" w:hAnsi="宋体"/>
          <w:color w:val="auto"/>
          <w:sz w:val="24"/>
          <w:szCs w:val="24"/>
          <w:highlight w:val="none"/>
        </w:rPr>
      </w:pPr>
      <w:r>
        <w:rPr>
          <w:rFonts w:hint="eastAsia" w:ascii="宋体" w:hAnsi="宋体"/>
          <w:color w:val="auto"/>
          <w:sz w:val="24"/>
          <w:szCs w:val="24"/>
          <w:highlight w:val="none"/>
        </w:rPr>
        <w:t>　　1、在乙方经营期内，甲方不得无故单方面提出终止本协议的执行，否则，应相应赔偿乙方的经济损失。</w:t>
      </w:r>
    </w:p>
    <w:p w14:paraId="2720888D">
      <w:pPr>
        <w:spacing w:line="480" w:lineRule="exact"/>
        <w:rPr>
          <w:rFonts w:ascii="宋体" w:hAnsi="宋体"/>
          <w:color w:val="auto"/>
          <w:sz w:val="24"/>
          <w:szCs w:val="24"/>
          <w:highlight w:val="none"/>
        </w:rPr>
      </w:pPr>
      <w:r>
        <w:rPr>
          <w:rFonts w:hint="eastAsia" w:ascii="宋体" w:hAnsi="宋体"/>
          <w:color w:val="auto"/>
          <w:sz w:val="24"/>
          <w:szCs w:val="24"/>
          <w:highlight w:val="none"/>
        </w:rPr>
        <w:t>　　　　2、甲方有对</w:t>
      </w:r>
      <w:r>
        <w:rPr>
          <w:rFonts w:hint="eastAsia" w:ascii="宋体" w:hAnsi="宋体"/>
          <w:color w:val="auto"/>
          <w:sz w:val="24"/>
          <w:szCs w:val="24"/>
          <w:highlight w:val="none"/>
          <w:lang w:val="en-US" w:eastAsia="zh-CN"/>
        </w:rPr>
        <w:t>经营</w:t>
      </w:r>
      <w:r>
        <w:rPr>
          <w:rFonts w:hint="eastAsia" w:ascii="宋体" w:hAnsi="宋体"/>
          <w:color w:val="auto"/>
          <w:sz w:val="24"/>
          <w:szCs w:val="24"/>
          <w:highlight w:val="none"/>
        </w:rPr>
        <w:t>服务水平及卫生状况监督管理的权利。</w:t>
      </w:r>
    </w:p>
    <w:p w14:paraId="4DB162BD">
      <w:pPr>
        <w:spacing w:line="480" w:lineRule="exact"/>
        <w:rPr>
          <w:rFonts w:ascii="宋体" w:hAnsi="宋体"/>
          <w:color w:val="auto"/>
          <w:sz w:val="24"/>
          <w:szCs w:val="24"/>
          <w:highlight w:val="none"/>
        </w:rPr>
      </w:pPr>
      <w:r>
        <w:rPr>
          <w:rFonts w:hint="eastAsia" w:ascii="宋体" w:hAnsi="宋体"/>
          <w:color w:val="auto"/>
          <w:sz w:val="24"/>
          <w:szCs w:val="24"/>
          <w:highlight w:val="none"/>
        </w:rPr>
        <w:t>　　3、甲方在乙方的债、权、责、利方面不负任何责任。</w:t>
      </w:r>
    </w:p>
    <w:p w14:paraId="7FAABF9F">
      <w:pPr>
        <w:spacing w:line="480" w:lineRule="exact"/>
        <w:rPr>
          <w:rFonts w:ascii="宋体" w:hAnsi="宋体"/>
          <w:color w:val="auto"/>
          <w:sz w:val="24"/>
          <w:szCs w:val="24"/>
          <w:highlight w:val="none"/>
        </w:rPr>
      </w:pPr>
      <w:r>
        <w:rPr>
          <w:rFonts w:hint="eastAsia" w:ascii="宋体" w:hAnsi="宋体"/>
          <w:color w:val="auto"/>
          <w:sz w:val="24"/>
          <w:szCs w:val="24"/>
          <w:highlight w:val="none"/>
        </w:rPr>
        <w:t>　　4、甲方负责协助乙方其经营所需的相关证件的办理，办理费用由乙方负责。</w:t>
      </w:r>
    </w:p>
    <w:p w14:paraId="4D8F18BB">
      <w:pPr>
        <w:spacing w:line="480" w:lineRule="exact"/>
        <w:rPr>
          <w:rFonts w:ascii="宋体" w:hAnsi="宋体"/>
          <w:b/>
          <w:bCs/>
          <w:color w:val="auto"/>
          <w:sz w:val="24"/>
          <w:szCs w:val="24"/>
          <w:highlight w:val="none"/>
        </w:rPr>
      </w:pPr>
      <w:r>
        <w:rPr>
          <w:rFonts w:hint="eastAsia" w:ascii="宋体" w:hAnsi="宋体"/>
          <w:b/>
          <w:bCs/>
          <w:color w:val="auto"/>
          <w:sz w:val="24"/>
          <w:szCs w:val="24"/>
          <w:highlight w:val="none"/>
        </w:rPr>
        <w:t>　　八、乙方应履行的义务和责任</w:t>
      </w:r>
    </w:p>
    <w:p w14:paraId="22A4CB0A">
      <w:pPr>
        <w:spacing w:line="480" w:lineRule="exact"/>
        <w:rPr>
          <w:rFonts w:ascii="宋体" w:hAnsi="宋体"/>
          <w:color w:val="auto"/>
          <w:sz w:val="24"/>
          <w:szCs w:val="24"/>
          <w:highlight w:val="none"/>
        </w:rPr>
      </w:pPr>
      <w:r>
        <w:rPr>
          <w:rFonts w:hint="eastAsia" w:ascii="宋体" w:hAnsi="宋体"/>
          <w:color w:val="auto"/>
          <w:sz w:val="24"/>
          <w:szCs w:val="24"/>
          <w:highlight w:val="none"/>
        </w:rPr>
        <w:t>　　1、乙方应按期缴纳管理费，不得逾期，否则甲方有权视情况予以终止本协议的执行。</w:t>
      </w:r>
    </w:p>
    <w:p w14:paraId="67AADCFB">
      <w:pPr>
        <w:spacing w:line="480" w:lineRule="exact"/>
        <w:ind w:firstLine="480"/>
        <w:rPr>
          <w:rFonts w:ascii="宋体" w:hAnsi="宋体"/>
          <w:color w:val="auto"/>
          <w:sz w:val="24"/>
          <w:szCs w:val="24"/>
          <w:highlight w:val="none"/>
        </w:rPr>
      </w:pPr>
      <w:r>
        <w:rPr>
          <w:rFonts w:hint="eastAsia" w:ascii="宋体" w:hAnsi="宋体"/>
          <w:color w:val="auto"/>
          <w:sz w:val="24"/>
          <w:szCs w:val="24"/>
          <w:highlight w:val="none"/>
          <w:lang w:val="en-US" w:eastAsia="zh-CN"/>
        </w:rPr>
        <w:t>2</w:t>
      </w:r>
      <w:r>
        <w:rPr>
          <w:rFonts w:hint="eastAsia" w:ascii="宋体" w:hAnsi="宋体"/>
          <w:color w:val="auto"/>
          <w:sz w:val="24"/>
          <w:szCs w:val="24"/>
          <w:highlight w:val="none"/>
        </w:rPr>
        <w:t>、乙方的营业执照、税务登记证、卫生许可证等，由乙方自行办理，甲方予以配合；乙方一切的工商、税务、卫生等证件费用由乙方承担。。</w:t>
      </w:r>
    </w:p>
    <w:p w14:paraId="17A6DBC5">
      <w:pPr>
        <w:spacing w:line="480" w:lineRule="exact"/>
        <w:ind w:firstLine="480"/>
        <w:rPr>
          <w:rFonts w:ascii="宋体" w:hAnsi="宋体"/>
          <w:color w:val="auto"/>
          <w:sz w:val="24"/>
          <w:szCs w:val="24"/>
          <w:highlight w:val="none"/>
        </w:rPr>
      </w:pPr>
      <w:r>
        <w:rPr>
          <w:rFonts w:hint="eastAsia" w:ascii="宋体" w:hAnsi="宋体"/>
          <w:color w:val="auto"/>
          <w:sz w:val="24"/>
          <w:szCs w:val="24"/>
          <w:highlight w:val="none"/>
          <w:lang w:val="en-US" w:eastAsia="zh-CN"/>
        </w:rPr>
        <w:t>3</w:t>
      </w:r>
      <w:r>
        <w:rPr>
          <w:rFonts w:hint="eastAsia" w:ascii="宋体" w:hAnsi="宋体"/>
          <w:color w:val="auto"/>
          <w:sz w:val="24"/>
          <w:szCs w:val="24"/>
          <w:highlight w:val="none"/>
        </w:rPr>
        <w:t>、乙方应遵守学校的各项规章制度，爱护学校的设施设备，保证学校的教育教学及各项工作正常进行。乙方必须无条件接受国家卫生、食品、质检等各监督管理部门的监督和管理。并在学校后勤及纪检等各部门的指导和监督下开展经营。乙方管理者必须具有相应的沟通和协调能力，能正确及时解决经营者中的各种矛盾和冲突。</w:t>
      </w:r>
    </w:p>
    <w:p w14:paraId="2AB8C666">
      <w:pPr>
        <w:spacing w:line="480" w:lineRule="exact"/>
        <w:ind w:firstLine="480"/>
        <w:rPr>
          <w:rFonts w:ascii="宋体" w:hAnsi="宋体"/>
          <w:color w:val="auto"/>
          <w:sz w:val="24"/>
          <w:szCs w:val="24"/>
          <w:highlight w:val="none"/>
        </w:rPr>
      </w:pPr>
      <w:r>
        <w:rPr>
          <w:rFonts w:hint="eastAsia" w:ascii="宋体" w:hAnsi="宋体"/>
          <w:color w:val="auto"/>
          <w:sz w:val="24"/>
          <w:szCs w:val="24"/>
          <w:highlight w:val="none"/>
          <w:lang w:val="en-US" w:eastAsia="zh-CN"/>
        </w:rPr>
        <w:t>4</w:t>
      </w:r>
      <w:r>
        <w:rPr>
          <w:rFonts w:hint="eastAsia" w:ascii="宋体" w:hAnsi="宋体"/>
          <w:color w:val="auto"/>
          <w:sz w:val="24"/>
          <w:szCs w:val="24"/>
          <w:highlight w:val="none"/>
        </w:rPr>
        <w:t>、乙方应保护好房屋（含门窗）及设施设备，如需要装修，须在事前征得甲方书面同意，并不得破坏或改变房屋结构，不得影响房屋安全，更不得对承重墙等造成损坏或破坏，如未经甲方书面同意私自进行装修改造对甲方房屋主体结构和设施造成损坏的，应按市场价的两倍赔偿。</w:t>
      </w:r>
    </w:p>
    <w:p w14:paraId="19D90F00">
      <w:pPr>
        <w:spacing w:line="480" w:lineRule="exact"/>
        <w:ind w:firstLine="480"/>
        <w:rPr>
          <w:rFonts w:ascii="宋体" w:hAnsi="宋体"/>
          <w:color w:val="auto"/>
          <w:sz w:val="24"/>
          <w:szCs w:val="24"/>
          <w:highlight w:val="none"/>
        </w:rPr>
      </w:pPr>
      <w:r>
        <w:rPr>
          <w:rFonts w:hint="eastAsia" w:ascii="宋体" w:hAnsi="宋体"/>
          <w:color w:val="auto"/>
          <w:sz w:val="24"/>
          <w:szCs w:val="24"/>
          <w:highlight w:val="none"/>
          <w:lang w:val="en-US" w:eastAsia="zh-CN"/>
        </w:rPr>
        <w:t>5</w:t>
      </w:r>
      <w:r>
        <w:rPr>
          <w:rFonts w:hint="eastAsia" w:ascii="宋体" w:hAnsi="宋体"/>
          <w:color w:val="auto"/>
          <w:sz w:val="24"/>
          <w:szCs w:val="24"/>
          <w:highlight w:val="none"/>
        </w:rPr>
        <w:t>、乙方应遵守甲方的各种规章制度，加强环境卫生的管理工作，不得在经营中随意丢撒商品包装及废物而影响校容整洁，负责</w:t>
      </w:r>
      <w:r>
        <w:rPr>
          <w:rFonts w:hint="eastAsia" w:ascii="宋体" w:hAnsi="宋体"/>
          <w:color w:val="auto"/>
          <w:sz w:val="24"/>
          <w:szCs w:val="24"/>
          <w:highlight w:val="none"/>
          <w:lang w:val="en-US" w:eastAsia="zh-CN"/>
        </w:rPr>
        <w:t>环境</w:t>
      </w:r>
      <w:r>
        <w:rPr>
          <w:rFonts w:hint="eastAsia" w:ascii="宋体" w:hAnsi="宋体"/>
          <w:color w:val="auto"/>
          <w:sz w:val="24"/>
          <w:szCs w:val="24"/>
          <w:highlight w:val="none"/>
        </w:rPr>
        <w:t>卫生，设置相应的垃圾桶。</w:t>
      </w:r>
    </w:p>
    <w:p w14:paraId="23CFDC13">
      <w:pPr>
        <w:spacing w:line="480" w:lineRule="exact"/>
        <w:ind w:firstLine="480"/>
        <w:rPr>
          <w:rFonts w:ascii="宋体" w:hAnsi="宋体"/>
          <w:color w:val="auto"/>
          <w:sz w:val="24"/>
          <w:szCs w:val="24"/>
          <w:highlight w:val="none"/>
        </w:rPr>
      </w:pPr>
      <w:r>
        <w:rPr>
          <w:rFonts w:hint="eastAsia" w:ascii="宋体" w:hAnsi="宋体"/>
          <w:color w:val="auto"/>
          <w:sz w:val="24"/>
          <w:szCs w:val="24"/>
          <w:highlight w:val="none"/>
          <w:lang w:val="en-US" w:eastAsia="zh-CN"/>
        </w:rPr>
        <w:t>6</w:t>
      </w:r>
      <w:r>
        <w:rPr>
          <w:rFonts w:hint="eastAsia" w:ascii="宋体" w:hAnsi="宋体"/>
          <w:color w:val="auto"/>
          <w:sz w:val="24"/>
          <w:szCs w:val="24"/>
          <w:highlight w:val="none"/>
        </w:rPr>
        <w:t>、乙方按照经营要求独立经营，自行承担经营风险；甲方按照约定提供</w:t>
      </w:r>
      <w:r>
        <w:rPr>
          <w:rFonts w:hint="eastAsia" w:ascii="宋体" w:hAnsi="宋体"/>
          <w:color w:val="auto"/>
          <w:sz w:val="24"/>
          <w:szCs w:val="24"/>
          <w:highlight w:val="none"/>
          <w:lang w:eastAsia="zh-CN"/>
        </w:rPr>
        <w:t>经营</w:t>
      </w:r>
      <w:r>
        <w:rPr>
          <w:rFonts w:hint="eastAsia" w:ascii="宋体" w:hAnsi="宋体"/>
          <w:color w:val="auto"/>
          <w:sz w:val="24"/>
          <w:szCs w:val="24"/>
          <w:highlight w:val="none"/>
        </w:rPr>
        <w:t>用房，收取固定费用，不得对乙方的经营活动进行不合理干预，甲方不承担经营风险责任。</w:t>
      </w:r>
    </w:p>
    <w:p w14:paraId="2F93C3B7">
      <w:pPr>
        <w:spacing w:line="480" w:lineRule="exact"/>
        <w:ind w:firstLine="480"/>
        <w:rPr>
          <w:rFonts w:ascii="宋体" w:hAnsi="宋体"/>
          <w:color w:val="auto"/>
          <w:sz w:val="24"/>
          <w:szCs w:val="24"/>
          <w:highlight w:val="none"/>
        </w:rPr>
      </w:pPr>
      <w:r>
        <w:rPr>
          <w:rFonts w:hint="eastAsia" w:ascii="宋体" w:hAnsi="宋体"/>
          <w:color w:val="auto"/>
          <w:sz w:val="24"/>
          <w:szCs w:val="24"/>
          <w:highlight w:val="none"/>
          <w:lang w:val="en-US" w:eastAsia="zh-CN"/>
        </w:rPr>
        <w:t>7</w:t>
      </w:r>
      <w:r>
        <w:rPr>
          <w:rFonts w:hint="eastAsia" w:ascii="宋体" w:hAnsi="宋体"/>
          <w:color w:val="auto"/>
          <w:sz w:val="24"/>
          <w:szCs w:val="24"/>
          <w:highlight w:val="none"/>
        </w:rPr>
        <w:t>、乙方不得转租，若发现有转租行为，甲方有权终止经营合同。</w:t>
      </w:r>
    </w:p>
    <w:p w14:paraId="218F074C">
      <w:pPr>
        <w:spacing w:line="480" w:lineRule="exact"/>
        <w:ind w:firstLine="480"/>
        <w:rPr>
          <w:rFonts w:ascii="宋体" w:hAnsi="宋体"/>
          <w:color w:val="auto"/>
          <w:sz w:val="24"/>
          <w:szCs w:val="24"/>
          <w:highlight w:val="none"/>
        </w:rPr>
      </w:pPr>
      <w:r>
        <w:rPr>
          <w:rFonts w:hint="eastAsia" w:ascii="宋体" w:hAnsi="宋体"/>
          <w:color w:val="auto"/>
          <w:sz w:val="24"/>
          <w:szCs w:val="24"/>
          <w:highlight w:val="none"/>
          <w:lang w:val="en-US" w:eastAsia="zh-CN"/>
        </w:rPr>
        <w:t>8</w:t>
      </w:r>
      <w:r>
        <w:rPr>
          <w:rFonts w:hint="eastAsia" w:ascii="宋体" w:hAnsi="宋体"/>
          <w:color w:val="auto"/>
          <w:sz w:val="24"/>
          <w:szCs w:val="24"/>
          <w:highlight w:val="none"/>
        </w:rPr>
        <w:t>、乙方租赁结束，要按期搬出甲方租赁场地，清空私有财产，如期向采购人单位移交公物，剩余商品自行处理，若迟搬按1000元/天扣款。</w:t>
      </w:r>
    </w:p>
    <w:p w14:paraId="46863597">
      <w:pPr>
        <w:spacing w:line="480" w:lineRule="exact"/>
        <w:ind w:firstLine="480"/>
        <w:rPr>
          <w:rFonts w:ascii="宋体" w:hAnsi="宋体"/>
          <w:color w:val="auto"/>
          <w:sz w:val="24"/>
          <w:szCs w:val="24"/>
          <w:highlight w:val="none"/>
        </w:rPr>
      </w:pPr>
      <w:r>
        <w:rPr>
          <w:rFonts w:hint="eastAsia" w:ascii="宋体" w:hAnsi="宋体"/>
          <w:color w:val="auto"/>
          <w:sz w:val="24"/>
          <w:szCs w:val="24"/>
          <w:highlight w:val="none"/>
          <w:lang w:val="en-US" w:eastAsia="zh-CN"/>
        </w:rPr>
        <w:t>9</w:t>
      </w:r>
      <w:r>
        <w:rPr>
          <w:rFonts w:hint="eastAsia" w:ascii="宋体" w:hAnsi="宋体"/>
          <w:color w:val="auto"/>
          <w:sz w:val="24"/>
          <w:szCs w:val="24"/>
          <w:highlight w:val="none"/>
        </w:rPr>
        <w:t>、租赁合同期满，乙方房屋装修、改善增设它物的处理：乙方为经营增设的家具、设备等可移动物品由乙方移走，逾期未移走的，甲方有权处置。房屋装修、改善增设它物无偿归甲方所有。</w:t>
      </w:r>
    </w:p>
    <w:p w14:paraId="5D2E1F2B">
      <w:pPr>
        <w:spacing w:line="480" w:lineRule="exact"/>
        <w:ind w:firstLine="480"/>
        <w:rPr>
          <w:rFonts w:ascii="宋体" w:hAnsi="宋体"/>
          <w:color w:val="auto"/>
          <w:sz w:val="24"/>
          <w:szCs w:val="24"/>
          <w:highlight w:val="none"/>
        </w:rPr>
      </w:pPr>
      <w:r>
        <w:rPr>
          <w:rFonts w:hint="eastAsia" w:ascii="宋体" w:hAnsi="宋体"/>
          <w:color w:val="auto"/>
          <w:sz w:val="24"/>
          <w:szCs w:val="24"/>
          <w:highlight w:val="none"/>
        </w:rPr>
        <w:t>1</w:t>
      </w:r>
      <w:r>
        <w:rPr>
          <w:rFonts w:hint="eastAsia" w:ascii="宋体" w:hAnsi="宋体"/>
          <w:color w:val="auto"/>
          <w:sz w:val="24"/>
          <w:szCs w:val="24"/>
          <w:highlight w:val="none"/>
          <w:lang w:val="en-US" w:eastAsia="zh-CN"/>
        </w:rPr>
        <w:t>0</w:t>
      </w:r>
      <w:r>
        <w:rPr>
          <w:rFonts w:hint="eastAsia" w:ascii="宋体" w:hAnsi="宋体"/>
          <w:color w:val="auto"/>
          <w:sz w:val="24"/>
          <w:szCs w:val="24"/>
          <w:highlight w:val="none"/>
        </w:rPr>
        <w:t>、乙方在合同期内发生的债权债务，应在合同期满前一个月处理完毕；尚未处理完毕的债权债务由乙方继续承担，与甲方无关。甲方保留由此引发的债权债务纠纷追责权利。</w:t>
      </w:r>
    </w:p>
    <w:p w14:paraId="2D47BDE8">
      <w:pPr>
        <w:spacing w:line="480" w:lineRule="exact"/>
        <w:ind w:firstLine="480"/>
        <w:rPr>
          <w:rFonts w:ascii="宋体" w:hAnsi="宋体"/>
          <w:color w:val="auto"/>
          <w:sz w:val="24"/>
          <w:szCs w:val="24"/>
          <w:highlight w:val="none"/>
        </w:rPr>
      </w:pPr>
      <w:r>
        <w:rPr>
          <w:rFonts w:ascii="宋体" w:hAnsi="宋体"/>
          <w:color w:val="auto"/>
          <w:sz w:val="24"/>
          <w:szCs w:val="24"/>
          <w:highlight w:val="none"/>
        </w:rPr>
        <w:t>1</w:t>
      </w:r>
      <w:r>
        <w:rPr>
          <w:rFonts w:hint="eastAsia" w:ascii="宋体" w:hAnsi="宋体"/>
          <w:color w:val="auto"/>
          <w:sz w:val="24"/>
          <w:szCs w:val="24"/>
          <w:highlight w:val="none"/>
          <w:lang w:val="en-US" w:eastAsia="zh-CN"/>
        </w:rPr>
        <w:t>1</w:t>
      </w:r>
      <w:r>
        <w:rPr>
          <w:rFonts w:hint="eastAsia" w:ascii="宋体" w:hAnsi="宋体"/>
          <w:color w:val="auto"/>
          <w:sz w:val="24"/>
          <w:szCs w:val="24"/>
          <w:highlight w:val="none"/>
        </w:rPr>
        <w:t>、乙方不得以甲方名义（对外从事经营活动或担保、举债等；不得做有损甲方形象的宣传或广告。</w:t>
      </w:r>
    </w:p>
    <w:p w14:paraId="22A1F34E">
      <w:pPr>
        <w:spacing w:line="480" w:lineRule="exact"/>
        <w:ind w:firstLine="480"/>
        <w:rPr>
          <w:rFonts w:ascii="宋体" w:hAnsi="宋体"/>
          <w:color w:val="auto"/>
          <w:sz w:val="24"/>
          <w:szCs w:val="24"/>
          <w:highlight w:val="none"/>
        </w:rPr>
      </w:pPr>
      <w:r>
        <w:rPr>
          <w:rFonts w:ascii="宋体" w:hAnsi="宋体"/>
          <w:color w:val="auto"/>
          <w:sz w:val="24"/>
          <w:szCs w:val="24"/>
          <w:highlight w:val="none"/>
        </w:rPr>
        <w:t>1</w:t>
      </w:r>
      <w:r>
        <w:rPr>
          <w:rFonts w:hint="eastAsia" w:ascii="宋体" w:hAnsi="宋体"/>
          <w:color w:val="auto"/>
          <w:sz w:val="24"/>
          <w:szCs w:val="24"/>
          <w:highlight w:val="none"/>
          <w:lang w:val="en-US" w:eastAsia="zh-CN"/>
        </w:rPr>
        <w:t>2</w:t>
      </w:r>
      <w:r>
        <w:rPr>
          <w:rFonts w:hint="eastAsia" w:ascii="宋体" w:hAnsi="宋体"/>
          <w:color w:val="auto"/>
          <w:sz w:val="24"/>
          <w:szCs w:val="24"/>
          <w:highlight w:val="none"/>
        </w:rPr>
        <w:t>、乙方严格执行国家及学校房屋安全、食品安全、用水用电等安全法律法规及相关条例，严格执行国家及学校消防、卫生等方面的有关规定，依法经营、依法纳税，消防、安全、保卫工作由乙方负责。</w:t>
      </w:r>
    </w:p>
    <w:p w14:paraId="4189EE27">
      <w:pPr>
        <w:pStyle w:val="19"/>
        <w:rPr>
          <w:color w:val="auto"/>
          <w:highlight w:val="none"/>
        </w:rPr>
      </w:pPr>
      <w:r>
        <w:rPr>
          <w:rFonts w:hint="eastAsia" w:ascii="宋体" w:hAnsi="宋体" w:eastAsia="宋体" w:cs="Times New Roman"/>
          <w:color w:val="auto"/>
          <w:kern w:val="0"/>
          <w:sz w:val="24"/>
          <w:szCs w:val="24"/>
          <w:highlight w:val="none"/>
          <w:lang w:val="en-US" w:eastAsia="zh-CN" w:bidi="ar-SA"/>
        </w:rPr>
        <w:t>13、</w:t>
      </w:r>
      <w:r>
        <w:rPr>
          <w:rFonts w:hint="eastAsia"/>
          <w:color w:val="auto"/>
          <w:highlight w:val="none"/>
        </w:rPr>
        <w:t>乙方从业人员的安全、劳动保障、工资待遇、补偿及相关部门的各种政策的执行由乙方负责。</w:t>
      </w:r>
    </w:p>
    <w:p w14:paraId="4932D35A">
      <w:pPr>
        <w:spacing w:line="480" w:lineRule="exact"/>
        <w:rPr>
          <w:rFonts w:ascii="宋体" w:hAnsi="宋体"/>
          <w:b/>
          <w:color w:val="auto"/>
          <w:sz w:val="24"/>
          <w:szCs w:val="24"/>
          <w:highlight w:val="none"/>
        </w:rPr>
      </w:pPr>
      <w:r>
        <w:rPr>
          <w:rFonts w:hint="eastAsia" w:ascii="宋体" w:hAnsi="宋体"/>
          <w:color w:val="auto"/>
          <w:sz w:val="24"/>
          <w:szCs w:val="24"/>
          <w:highlight w:val="none"/>
        </w:rPr>
        <w:t>　　</w:t>
      </w:r>
      <w:r>
        <w:rPr>
          <w:rFonts w:hint="eastAsia" w:ascii="宋体" w:hAnsi="宋体"/>
          <w:b/>
          <w:color w:val="auto"/>
          <w:sz w:val="24"/>
          <w:szCs w:val="24"/>
          <w:highlight w:val="none"/>
        </w:rPr>
        <w:t>九</w:t>
      </w:r>
      <w:r>
        <w:rPr>
          <w:rFonts w:ascii="宋体" w:hAnsi="宋体"/>
          <w:b/>
          <w:color w:val="auto"/>
          <w:sz w:val="24"/>
          <w:szCs w:val="24"/>
          <w:highlight w:val="none"/>
        </w:rPr>
        <w:t>、不可抗力条款</w:t>
      </w:r>
    </w:p>
    <w:p w14:paraId="3A07A6AF">
      <w:pPr>
        <w:spacing w:line="48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因不可抗力致使一方不能及时或完全履行合同的，应及时通知代理机构及另一方，双方互不承担责任，并在15天内提供有关不可抗力的相应证明。</w:t>
      </w:r>
    </w:p>
    <w:p w14:paraId="48C4AF52">
      <w:pPr>
        <w:spacing w:line="48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合同未履行部分是否继续履行、如何履行等问题，可由双方协商解决。</w:t>
      </w:r>
    </w:p>
    <w:p w14:paraId="446D3AC7">
      <w:pPr>
        <w:spacing w:line="480" w:lineRule="exact"/>
        <w:ind w:left="362"/>
        <w:rPr>
          <w:rFonts w:ascii="宋体" w:hAnsi="宋体"/>
          <w:b/>
          <w:color w:val="auto"/>
          <w:sz w:val="24"/>
          <w:szCs w:val="24"/>
          <w:highlight w:val="none"/>
        </w:rPr>
      </w:pPr>
      <w:r>
        <w:rPr>
          <w:rFonts w:ascii="宋体" w:hAnsi="宋体"/>
          <w:b/>
          <w:color w:val="auto"/>
          <w:sz w:val="24"/>
          <w:szCs w:val="24"/>
          <w:highlight w:val="none"/>
        </w:rPr>
        <w:t>十、争议的解决方式</w:t>
      </w:r>
    </w:p>
    <w:p w14:paraId="33C110A4">
      <w:pPr>
        <w:pStyle w:val="32"/>
        <w:spacing w:line="480" w:lineRule="exact"/>
        <w:ind w:left="0" w:firstLine="480" w:firstLineChars="200"/>
        <w:rPr>
          <w:color w:val="auto"/>
          <w:sz w:val="24"/>
          <w:highlight w:val="none"/>
        </w:rPr>
      </w:pPr>
      <w:r>
        <w:rPr>
          <w:color w:val="auto"/>
          <w:sz w:val="24"/>
          <w:highlight w:val="none"/>
        </w:rPr>
        <w:t>合同发生纠纷时，双方应协商解决，协商不成可以采用下列方式解决：（1）提交</w:t>
      </w:r>
      <w:r>
        <w:rPr>
          <w:rFonts w:hint="eastAsia"/>
          <w:color w:val="auto"/>
          <w:sz w:val="24"/>
          <w:highlight w:val="none"/>
        </w:rPr>
        <w:t>临沂仲裁委员会仲裁</w:t>
      </w:r>
      <w:r>
        <w:rPr>
          <w:color w:val="auto"/>
          <w:sz w:val="24"/>
          <w:highlight w:val="none"/>
        </w:rPr>
        <w:t>；（2）向</w:t>
      </w:r>
      <w:r>
        <w:rPr>
          <w:rFonts w:hint="eastAsia"/>
          <w:color w:val="auto"/>
          <w:sz w:val="24"/>
          <w:highlight w:val="none"/>
        </w:rPr>
        <w:t>临沂市兰山区</w:t>
      </w:r>
      <w:r>
        <w:rPr>
          <w:color w:val="auto"/>
          <w:sz w:val="24"/>
          <w:highlight w:val="none"/>
        </w:rPr>
        <w:t>人民法院起诉。本合同发生纠纷，经双方协商不能解决时，采用第</w:t>
      </w:r>
      <w:r>
        <w:rPr>
          <w:color w:val="auto"/>
          <w:sz w:val="24"/>
          <w:highlight w:val="none"/>
          <w:u w:val="single"/>
        </w:rPr>
        <w:t xml:space="preserve">    </w:t>
      </w:r>
      <w:r>
        <w:rPr>
          <w:color w:val="auto"/>
          <w:sz w:val="24"/>
          <w:highlight w:val="none"/>
        </w:rPr>
        <w:t>种方式予以解决。</w:t>
      </w:r>
    </w:p>
    <w:p w14:paraId="21AC0C71">
      <w:pPr>
        <w:pStyle w:val="32"/>
        <w:spacing w:line="480" w:lineRule="exact"/>
        <w:ind w:left="0" w:firstLine="0" w:firstLineChars="0"/>
        <w:rPr>
          <w:b/>
          <w:color w:val="auto"/>
          <w:sz w:val="24"/>
          <w:highlight w:val="none"/>
        </w:rPr>
      </w:pPr>
      <w:r>
        <w:rPr>
          <w:b/>
          <w:color w:val="auto"/>
          <w:sz w:val="24"/>
          <w:highlight w:val="none"/>
        </w:rPr>
        <w:t>十</w:t>
      </w:r>
      <w:r>
        <w:rPr>
          <w:rFonts w:hint="eastAsia"/>
          <w:b/>
          <w:color w:val="auto"/>
          <w:sz w:val="24"/>
          <w:highlight w:val="none"/>
        </w:rPr>
        <w:t>一</w:t>
      </w:r>
      <w:r>
        <w:rPr>
          <w:b/>
          <w:color w:val="auto"/>
          <w:sz w:val="24"/>
          <w:highlight w:val="none"/>
        </w:rPr>
        <w:t>、补充协议</w:t>
      </w:r>
    </w:p>
    <w:p w14:paraId="1085131C">
      <w:pPr>
        <w:spacing w:line="480" w:lineRule="exact"/>
        <w:ind w:firstLine="398" w:firstLineChars="166"/>
        <w:rPr>
          <w:rFonts w:ascii="宋体" w:hAnsi="宋体"/>
          <w:color w:val="auto"/>
          <w:sz w:val="24"/>
          <w:szCs w:val="24"/>
          <w:highlight w:val="none"/>
        </w:rPr>
      </w:pPr>
      <w:r>
        <w:rPr>
          <w:rFonts w:hint="eastAsia" w:ascii="宋体" w:hAnsi="宋体"/>
          <w:color w:val="auto"/>
          <w:sz w:val="24"/>
          <w:szCs w:val="24"/>
          <w:highlight w:val="none"/>
        </w:rPr>
        <w:t>合同未尽事宜，经双方协商可签订补充协议，所签订的补充协议与本合同具有同等的法律效力，补充协议的生效应符合本合同第十二条的规定。合同补充条款应同时报对方、招标代理机构备案。</w:t>
      </w:r>
    </w:p>
    <w:p w14:paraId="5187DF1E">
      <w:pPr>
        <w:spacing w:line="480" w:lineRule="exact"/>
        <w:ind w:left="362" w:firstLine="2"/>
        <w:rPr>
          <w:rFonts w:ascii="宋体" w:hAnsi="宋体"/>
          <w:b/>
          <w:color w:val="auto"/>
          <w:sz w:val="24"/>
          <w:szCs w:val="24"/>
          <w:highlight w:val="none"/>
        </w:rPr>
      </w:pPr>
      <w:r>
        <w:rPr>
          <w:rFonts w:ascii="宋体" w:hAnsi="宋体"/>
          <w:b/>
          <w:color w:val="auto"/>
          <w:sz w:val="24"/>
          <w:szCs w:val="24"/>
          <w:highlight w:val="none"/>
        </w:rPr>
        <w:t>十</w:t>
      </w:r>
      <w:r>
        <w:rPr>
          <w:rFonts w:hint="eastAsia" w:ascii="宋体" w:hAnsi="宋体"/>
          <w:b/>
          <w:color w:val="auto"/>
          <w:sz w:val="24"/>
          <w:szCs w:val="24"/>
          <w:highlight w:val="none"/>
        </w:rPr>
        <w:t>二</w:t>
      </w:r>
      <w:r>
        <w:rPr>
          <w:rFonts w:ascii="宋体" w:hAnsi="宋体"/>
          <w:b/>
          <w:color w:val="auto"/>
          <w:sz w:val="24"/>
          <w:szCs w:val="24"/>
          <w:highlight w:val="none"/>
        </w:rPr>
        <w:t>、合同保存</w:t>
      </w:r>
    </w:p>
    <w:p w14:paraId="74AEF6F9">
      <w:pPr>
        <w:spacing w:line="480" w:lineRule="exact"/>
        <w:ind w:firstLine="720" w:firstLineChars="300"/>
        <w:rPr>
          <w:rFonts w:ascii="宋体" w:hAnsi="宋体"/>
          <w:color w:val="auto"/>
          <w:sz w:val="24"/>
          <w:szCs w:val="24"/>
          <w:highlight w:val="none"/>
        </w:rPr>
      </w:pPr>
      <w:r>
        <w:rPr>
          <w:rFonts w:ascii="宋体" w:hAnsi="宋体"/>
          <w:color w:val="auto"/>
          <w:sz w:val="24"/>
          <w:szCs w:val="24"/>
          <w:highlight w:val="none"/>
        </w:rPr>
        <w:t>本合同一式</w:t>
      </w:r>
      <w:r>
        <w:rPr>
          <w:rFonts w:ascii="宋体" w:hAnsi="宋体"/>
          <w:color w:val="auto"/>
          <w:sz w:val="24"/>
          <w:szCs w:val="24"/>
          <w:highlight w:val="none"/>
          <w:u w:val="single"/>
        </w:rPr>
        <w:t xml:space="preserve"> 4 </w:t>
      </w:r>
      <w:r>
        <w:rPr>
          <w:rFonts w:ascii="宋体" w:hAnsi="宋体"/>
          <w:color w:val="auto"/>
          <w:sz w:val="24"/>
          <w:szCs w:val="24"/>
          <w:highlight w:val="none"/>
        </w:rPr>
        <w:t>份，甲方</w:t>
      </w:r>
      <w:r>
        <w:rPr>
          <w:rFonts w:ascii="宋体" w:hAnsi="宋体"/>
          <w:color w:val="auto"/>
          <w:sz w:val="24"/>
          <w:szCs w:val="24"/>
          <w:highlight w:val="none"/>
          <w:u w:val="single"/>
        </w:rPr>
        <w:t xml:space="preserve"> 2 </w:t>
      </w:r>
      <w:r>
        <w:rPr>
          <w:rFonts w:ascii="宋体" w:hAnsi="宋体"/>
          <w:color w:val="auto"/>
          <w:sz w:val="24"/>
          <w:szCs w:val="24"/>
          <w:highlight w:val="none"/>
        </w:rPr>
        <w:t>份，乙方</w:t>
      </w:r>
      <w:r>
        <w:rPr>
          <w:rFonts w:ascii="宋体" w:hAnsi="宋体"/>
          <w:color w:val="auto"/>
          <w:sz w:val="24"/>
          <w:szCs w:val="24"/>
          <w:highlight w:val="none"/>
          <w:u w:val="single"/>
        </w:rPr>
        <w:t xml:space="preserve"> 1 </w:t>
      </w:r>
      <w:r>
        <w:rPr>
          <w:rFonts w:ascii="宋体" w:hAnsi="宋体"/>
          <w:color w:val="auto"/>
          <w:sz w:val="24"/>
          <w:szCs w:val="24"/>
          <w:highlight w:val="none"/>
        </w:rPr>
        <w:t>份，招标代理机构</w:t>
      </w:r>
      <w:r>
        <w:rPr>
          <w:rFonts w:ascii="宋体" w:hAnsi="宋体"/>
          <w:color w:val="auto"/>
          <w:sz w:val="24"/>
          <w:szCs w:val="24"/>
          <w:highlight w:val="none"/>
          <w:u w:val="single"/>
        </w:rPr>
        <w:t xml:space="preserve"> 1 </w:t>
      </w:r>
      <w:r>
        <w:rPr>
          <w:rFonts w:ascii="宋体" w:hAnsi="宋体"/>
          <w:color w:val="auto"/>
          <w:sz w:val="24"/>
          <w:szCs w:val="24"/>
          <w:highlight w:val="none"/>
        </w:rPr>
        <w:t>份。</w:t>
      </w:r>
    </w:p>
    <w:p w14:paraId="5F0E5971">
      <w:pPr>
        <w:spacing w:line="480" w:lineRule="exact"/>
        <w:ind w:left="362" w:firstLine="480"/>
        <w:rPr>
          <w:rFonts w:ascii="宋体" w:hAnsi="宋体"/>
          <w:color w:val="auto"/>
          <w:sz w:val="24"/>
          <w:szCs w:val="24"/>
          <w:highlight w:val="none"/>
        </w:rPr>
      </w:pPr>
      <w:r>
        <w:rPr>
          <w:rFonts w:ascii="宋体" w:hAnsi="宋体"/>
          <w:color w:val="auto"/>
          <w:sz w:val="24"/>
          <w:szCs w:val="24"/>
          <w:highlight w:val="none"/>
        </w:rPr>
        <w:t>甲    方：                             乙    方：</w:t>
      </w:r>
    </w:p>
    <w:p w14:paraId="40E3E94C">
      <w:pPr>
        <w:spacing w:line="480" w:lineRule="exact"/>
        <w:ind w:left="362" w:firstLine="480"/>
        <w:rPr>
          <w:rFonts w:ascii="宋体" w:hAnsi="宋体"/>
          <w:color w:val="auto"/>
          <w:sz w:val="24"/>
          <w:szCs w:val="24"/>
          <w:highlight w:val="none"/>
        </w:rPr>
      </w:pPr>
      <w:r>
        <w:rPr>
          <w:rFonts w:ascii="宋体" w:hAnsi="宋体"/>
          <w:color w:val="auto"/>
          <w:sz w:val="24"/>
          <w:szCs w:val="24"/>
          <w:highlight w:val="none"/>
        </w:rPr>
        <w:t>盖    章                               盖    章</w:t>
      </w:r>
    </w:p>
    <w:p w14:paraId="2E02ABC2">
      <w:pPr>
        <w:spacing w:line="480" w:lineRule="exact"/>
        <w:ind w:left="362" w:firstLine="482"/>
        <w:rPr>
          <w:rFonts w:ascii="宋体" w:hAnsi="宋体"/>
          <w:color w:val="auto"/>
          <w:sz w:val="24"/>
          <w:szCs w:val="24"/>
          <w:highlight w:val="none"/>
        </w:rPr>
      </w:pPr>
      <w:r>
        <w:rPr>
          <w:rFonts w:ascii="宋体" w:hAnsi="宋体"/>
          <w:color w:val="auto"/>
          <w:sz w:val="24"/>
          <w:szCs w:val="24"/>
          <w:highlight w:val="none"/>
        </w:rPr>
        <w:t>全权代表：（签字或盖章）                全权代表：（签字或盖章）</w:t>
      </w:r>
    </w:p>
    <w:p w14:paraId="296308A3">
      <w:pPr>
        <w:spacing w:line="480" w:lineRule="exact"/>
        <w:ind w:left="362" w:firstLine="482"/>
        <w:rPr>
          <w:rFonts w:ascii="宋体" w:hAnsi="宋体"/>
          <w:color w:val="auto"/>
          <w:sz w:val="24"/>
          <w:szCs w:val="24"/>
          <w:highlight w:val="none"/>
        </w:rPr>
      </w:pPr>
      <w:r>
        <w:rPr>
          <w:rFonts w:ascii="宋体" w:hAnsi="宋体"/>
          <w:color w:val="auto"/>
          <w:sz w:val="24"/>
          <w:szCs w:val="24"/>
          <w:highlight w:val="none"/>
        </w:rPr>
        <w:t>地    址：                             地    址：</w:t>
      </w:r>
    </w:p>
    <w:p w14:paraId="5080C9DE">
      <w:pPr>
        <w:spacing w:line="480" w:lineRule="exact"/>
        <w:ind w:left="362" w:firstLine="482"/>
        <w:rPr>
          <w:rFonts w:ascii="宋体" w:hAnsi="宋体"/>
          <w:color w:val="auto"/>
          <w:sz w:val="24"/>
          <w:szCs w:val="24"/>
          <w:highlight w:val="none"/>
        </w:rPr>
      </w:pPr>
      <w:r>
        <w:rPr>
          <w:rFonts w:ascii="宋体" w:hAnsi="宋体"/>
          <w:color w:val="auto"/>
          <w:sz w:val="24"/>
          <w:szCs w:val="24"/>
          <w:highlight w:val="none"/>
        </w:rPr>
        <w:t>邮政编码：                             邮政编码：</w:t>
      </w:r>
    </w:p>
    <w:p w14:paraId="76D6D537">
      <w:pPr>
        <w:spacing w:line="480" w:lineRule="exact"/>
        <w:ind w:left="362" w:firstLine="482"/>
        <w:rPr>
          <w:rFonts w:ascii="宋体" w:hAnsi="宋体"/>
          <w:color w:val="auto"/>
          <w:sz w:val="24"/>
          <w:szCs w:val="24"/>
          <w:highlight w:val="none"/>
        </w:rPr>
      </w:pPr>
      <w:r>
        <w:rPr>
          <w:rFonts w:ascii="宋体" w:hAnsi="宋体"/>
          <w:color w:val="auto"/>
          <w:sz w:val="24"/>
          <w:szCs w:val="24"/>
          <w:highlight w:val="none"/>
        </w:rPr>
        <w:t>电    话：                             电    话：</w:t>
      </w:r>
    </w:p>
    <w:p w14:paraId="0ADF9855">
      <w:pPr>
        <w:spacing w:line="480" w:lineRule="exact"/>
        <w:ind w:left="362" w:firstLine="482"/>
        <w:rPr>
          <w:rFonts w:ascii="宋体" w:hAnsi="宋体"/>
          <w:color w:val="auto"/>
          <w:sz w:val="24"/>
          <w:szCs w:val="24"/>
          <w:highlight w:val="none"/>
        </w:rPr>
      </w:pPr>
      <w:r>
        <w:rPr>
          <w:rFonts w:ascii="宋体" w:hAnsi="宋体"/>
          <w:color w:val="auto"/>
          <w:sz w:val="24"/>
          <w:szCs w:val="24"/>
          <w:highlight w:val="none"/>
        </w:rPr>
        <w:t>开户单位：                             开户单位：</w:t>
      </w:r>
    </w:p>
    <w:p w14:paraId="2FC52C7A">
      <w:pPr>
        <w:spacing w:line="480" w:lineRule="exact"/>
        <w:ind w:left="362" w:firstLine="482"/>
        <w:rPr>
          <w:rFonts w:ascii="宋体" w:hAnsi="宋体"/>
          <w:color w:val="auto"/>
          <w:sz w:val="24"/>
          <w:szCs w:val="24"/>
          <w:highlight w:val="none"/>
        </w:rPr>
      </w:pPr>
      <w:r>
        <w:rPr>
          <w:rFonts w:ascii="宋体" w:hAnsi="宋体"/>
          <w:color w:val="auto"/>
          <w:sz w:val="24"/>
          <w:szCs w:val="24"/>
          <w:highlight w:val="none"/>
        </w:rPr>
        <w:t>开户银行：                             开户银行：</w:t>
      </w:r>
    </w:p>
    <w:p w14:paraId="19D1712E">
      <w:pPr>
        <w:spacing w:line="480" w:lineRule="exact"/>
        <w:ind w:left="362" w:firstLine="482"/>
        <w:rPr>
          <w:rFonts w:ascii="宋体" w:hAnsi="宋体"/>
          <w:color w:val="auto"/>
          <w:sz w:val="24"/>
          <w:szCs w:val="24"/>
          <w:highlight w:val="none"/>
        </w:rPr>
      </w:pPr>
      <w:r>
        <w:rPr>
          <w:rFonts w:ascii="宋体" w:hAnsi="宋体"/>
          <w:color w:val="auto"/>
          <w:sz w:val="24"/>
          <w:szCs w:val="24"/>
          <w:highlight w:val="none"/>
        </w:rPr>
        <w:t xml:space="preserve">帐    号：                             帐    号： </w:t>
      </w:r>
    </w:p>
    <w:p w14:paraId="58D8DF10">
      <w:pPr>
        <w:spacing w:line="480" w:lineRule="exact"/>
        <w:ind w:left="362" w:firstLine="482"/>
        <w:rPr>
          <w:rFonts w:ascii="宋体" w:hAnsi="宋体"/>
          <w:color w:val="auto"/>
          <w:sz w:val="24"/>
          <w:szCs w:val="24"/>
          <w:highlight w:val="none"/>
        </w:rPr>
      </w:pPr>
      <w:r>
        <w:rPr>
          <w:rFonts w:ascii="宋体" w:hAnsi="宋体"/>
          <w:color w:val="auto"/>
          <w:sz w:val="24"/>
          <w:szCs w:val="24"/>
          <w:highlight w:val="none"/>
        </w:rPr>
        <w:t xml:space="preserve">电    话                               电    话  </w:t>
      </w:r>
    </w:p>
    <w:p w14:paraId="2FB065AA">
      <w:pPr>
        <w:spacing w:line="480" w:lineRule="exact"/>
        <w:rPr>
          <w:rFonts w:ascii="宋体" w:hAnsi="宋体"/>
          <w:color w:val="auto"/>
          <w:sz w:val="28"/>
          <w:szCs w:val="28"/>
          <w:highlight w:val="none"/>
        </w:rPr>
      </w:pPr>
      <w:r>
        <w:rPr>
          <w:rFonts w:hint="eastAsia" w:ascii="宋体" w:hAnsi="宋体"/>
          <w:color w:val="auto"/>
          <w:sz w:val="24"/>
          <w:szCs w:val="24"/>
          <w:highlight w:val="none"/>
        </w:rPr>
        <w:t xml:space="preserve">      </w:t>
      </w:r>
      <w:r>
        <w:rPr>
          <w:rFonts w:ascii="宋体" w:hAnsi="宋体"/>
          <w:color w:val="auto"/>
          <w:sz w:val="24"/>
          <w:szCs w:val="24"/>
          <w:highlight w:val="none"/>
        </w:rPr>
        <w:t>本合同签订时间：                       本合同签订时间：</w:t>
      </w:r>
    </w:p>
    <w:p w14:paraId="18E19C1F">
      <w:pPr>
        <w:pStyle w:val="485"/>
        <w:snapToGrid w:val="0"/>
        <w:spacing w:before="0" w:after="0" w:line="480" w:lineRule="exact"/>
        <w:ind w:left="0" w:right="357" w:firstLine="480" w:firstLineChars="200"/>
        <w:rPr>
          <w:rFonts w:ascii="宋体" w:hAnsi="宋体" w:cs="仿宋"/>
          <w:color w:val="auto"/>
          <w:kern w:val="2"/>
          <w:szCs w:val="24"/>
          <w:highlight w:val="none"/>
        </w:rPr>
      </w:pPr>
    </w:p>
    <w:p w14:paraId="6072813A">
      <w:pPr>
        <w:pStyle w:val="485"/>
        <w:snapToGrid w:val="0"/>
        <w:spacing w:before="0" w:after="0" w:line="480" w:lineRule="exact"/>
        <w:ind w:left="0" w:right="357" w:firstLine="480" w:firstLineChars="200"/>
        <w:rPr>
          <w:rFonts w:hint="eastAsia" w:ascii="宋体" w:hAnsi="宋体" w:eastAsia="宋体" w:cs="仿宋"/>
          <w:color w:val="auto"/>
          <w:kern w:val="2"/>
          <w:szCs w:val="24"/>
          <w:highlight w:val="none"/>
          <w:lang w:eastAsia="zh-CN"/>
        </w:rPr>
      </w:pPr>
      <w:r>
        <w:rPr>
          <w:rFonts w:hint="eastAsia" w:ascii="宋体" w:hAnsi="宋体" w:cs="仿宋"/>
          <w:color w:val="auto"/>
          <w:kern w:val="2"/>
          <w:szCs w:val="24"/>
          <w:highlight w:val="none"/>
        </w:rPr>
        <w:t>注：本合同文本仅作参考，以最终签订的合同为准</w:t>
      </w:r>
      <w:r>
        <w:rPr>
          <w:rFonts w:hint="eastAsia" w:ascii="宋体" w:hAnsi="宋体" w:cs="仿宋"/>
          <w:color w:val="auto"/>
          <w:kern w:val="2"/>
          <w:szCs w:val="24"/>
          <w:highlight w:val="none"/>
          <w:lang w:eastAsia="zh-CN"/>
        </w:rPr>
        <w:t>。</w:t>
      </w:r>
    </w:p>
    <w:p w14:paraId="4F462BBE">
      <w:pPr>
        <w:spacing w:line="480" w:lineRule="exact"/>
        <w:rPr>
          <w:color w:val="auto"/>
          <w:highlight w:val="none"/>
        </w:rPr>
      </w:pPr>
      <w:r>
        <w:rPr>
          <w:rFonts w:hint="eastAsia"/>
          <w:color w:val="auto"/>
          <w:highlight w:val="none"/>
        </w:rPr>
        <w:br w:type="page"/>
      </w:r>
    </w:p>
    <w:p w14:paraId="594F83C9">
      <w:pPr>
        <w:pStyle w:val="3"/>
        <w:spacing w:before="0" w:after="0" w:line="240" w:lineRule="auto"/>
        <w:jc w:val="center"/>
        <w:rPr>
          <w:b w:val="0"/>
          <w:color w:val="auto"/>
          <w:sz w:val="36"/>
          <w:highlight w:val="none"/>
        </w:rPr>
      </w:pPr>
      <w:r>
        <w:rPr>
          <w:rFonts w:hint="eastAsia"/>
          <w:color w:val="auto"/>
          <w:sz w:val="36"/>
          <w:szCs w:val="36"/>
          <w:highlight w:val="none"/>
        </w:rPr>
        <w:t>第六部分    附   件</w:t>
      </w:r>
      <w:bookmarkEnd w:id="32"/>
    </w:p>
    <w:p w14:paraId="6416D605">
      <w:pPr>
        <w:spacing w:line="440" w:lineRule="exact"/>
        <w:rPr>
          <w:rFonts w:hint="eastAsia" w:ascii="宋体" w:cs="宋体"/>
          <w:color w:val="auto"/>
          <w:sz w:val="24"/>
          <w:highlight w:val="none"/>
        </w:rPr>
      </w:pPr>
      <w:r>
        <w:rPr>
          <w:rFonts w:hint="eastAsia" w:ascii="宋体" w:cs="宋体"/>
          <w:color w:val="auto"/>
          <w:sz w:val="24"/>
          <w:highlight w:val="none"/>
        </w:rPr>
        <w:t>附件1  评审因素索引表</w:t>
      </w:r>
    </w:p>
    <w:p w14:paraId="19562278">
      <w:pPr>
        <w:pStyle w:val="4"/>
        <w:bidi w:val="0"/>
        <w:rPr>
          <w:rFonts w:hint="eastAsia"/>
          <w:color w:val="auto"/>
          <w:highlight w:val="none"/>
        </w:rPr>
      </w:pPr>
      <w:r>
        <w:rPr>
          <w:rFonts w:hint="eastAsia"/>
          <w:color w:val="auto"/>
          <w:highlight w:val="none"/>
        </w:rPr>
        <w:t>评审因素索引表</w:t>
      </w:r>
    </w:p>
    <w:p w14:paraId="12AB574F">
      <w:pPr>
        <w:pStyle w:val="288"/>
        <w:keepNext w:val="0"/>
        <w:keepLines w:val="0"/>
        <w:pageBreakBefore w:val="0"/>
        <w:kinsoku/>
        <w:wordWrap/>
        <w:overflowPunct/>
        <w:topLinePunct w:val="0"/>
        <w:autoSpaceDE/>
        <w:autoSpaceDN/>
        <w:bidi w:val="0"/>
        <w:adjustRightInd/>
        <w:snapToGrid/>
        <w:spacing w:line="480" w:lineRule="exact"/>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lang w:eastAsia="zh-CN"/>
        </w:rPr>
        <w:t>承租人</w:t>
      </w:r>
      <w:r>
        <w:rPr>
          <w:rFonts w:hint="eastAsia" w:ascii="宋体" w:hAnsi="宋体" w:eastAsia="宋体" w:cs="宋体"/>
          <w:color w:val="auto"/>
          <w:sz w:val="24"/>
          <w:szCs w:val="24"/>
          <w:highlight w:val="none"/>
        </w:rPr>
        <w:t>：</w:t>
      </w:r>
    </w:p>
    <w:p w14:paraId="4ED7BBAB">
      <w:pPr>
        <w:pStyle w:val="288"/>
        <w:keepNext w:val="0"/>
        <w:keepLines w:val="0"/>
        <w:pageBreakBefore w:val="0"/>
        <w:kinsoku/>
        <w:wordWrap/>
        <w:overflowPunct/>
        <w:topLinePunct w:val="0"/>
        <w:autoSpaceDE/>
        <w:autoSpaceDN/>
        <w:bidi w:val="0"/>
        <w:adjustRightInd/>
        <w:snapToGrid/>
        <w:spacing w:line="480" w:lineRule="exact"/>
        <w:ind w:left="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为了使评委专家能够在有限的时间内，对您的产品或项目情况进行充分地了解及熟悉，提升综合全面评审水平，做到更加客观、公正、科学地进行评价评分。请高度重视，务必清晰准确地填写该表栏目。</w:t>
      </w:r>
    </w:p>
    <w:tbl>
      <w:tblPr>
        <w:tblStyle w:val="74"/>
        <w:tblW w:w="520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2"/>
        <w:gridCol w:w="1176"/>
        <w:gridCol w:w="1180"/>
        <w:gridCol w:w="5175"/>
        <w:gridCol w:w="1188"/>
      </w:tblGrid>
      <w:tr w14:paraId="34E63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627" w:type="pct"/>
            <w:tcBorders>
              <w:top w:val="single" w:color="auto" w:sz="4" w:space="0"/>
              <w:left w:val="single" w:color="auto" w:sz="4" w:space="0"/>
              <w:bottom w:val="single" w:color="auto" w:sz="4" w:space="0"/>
              <w:right w:val="single" w:color="auto" w:sz="4" w:space="0"/>
            </w:tcBorders>
            <w:noWrap/>
            <w:vAlign w:val="center"/>
          </w:tcPr>
          <w:p w14:paraId="0E3A4D25">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评分项目</w:t>
            </w:r>
          </w:p>
        </w:tc>
        <w:tc>
          <w:tcPr>
            <w:tcW w:w="589" w:type="pct"/>
            <w:tcBorders>
              <w:top w:val="single" w:color="auto" w:sz="4" w:space="0"/>
              <w:left w:val="single" w:color="auto" w:sz="4" w:space="0"/>
              <w:bottom w:val="single" w:color="auto" w:sz="4" w:space="0"/>
              <w:right w:val="single" w:color="auto" w:sz="4" w:space="0"/>
            </w:tcBorders>
            <w:noWrap/>
            <w:vAlign w:val="center"/>
          </w:tcPr>
          <w:p w14:paraId="6280D603">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附表或</w:t>
            </w:r>
          </w:p>
          <w:p w14:paraId="75FED23A">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材料序号</w:t>
            </w:r>
          </w:p>
        </w:tc>
        <w:tc>
          <w:tcPr>
            <w:tcW w:w="3186" w:type="pct"/>
            <w:gridSpan w:val="2"/>
            <w:tcBorders>
              <w:top w:val="single" w:color="auto" w:sz="4" w:space="0"/>
              <w:left w:val="single" w:color="auto" w:sz="4" w:space="0"/>
              <w:bottom w:val="single" w:color="auto" w:sz="4" w:space="0"/>
              <w:right w:val="single" w:color="auto" w:sz="4" w:space="0"/>
            </w:tcBorders>
            <w:noWrap/>
            <w:vAlign w:val="center"/>
          </w:tcPr>
          <w:p w14:paraId="187A7D08">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材料明细</w:t>
            </w:r>
          </w:p>
        </w:tc>
        <w:tc>
          <w:tcPr>
            <w:tcW w:w="595" w:type="pct"/>
            <w:tcBorders>
              <w:top w:val="single" w:color="auto" w:sz="4" w:space="0"/>
              <w:left w:val="single" w:color="auto" w:sz="4" w:space="0"/>
              <w:bottom w:val="single" w:color="auto" w:sz="4" w:space="0"/>
              <w:right w:val="single" w:color="auto" w:sz="4" w:space="0"/>
            </w:tcBorders>
            <w:noWrap/>
            <w:vAlign w:val="center"/>
          </w:tcPr>
          <w:p w14:paraId="5B847694">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对应</w:t>
            </w:r>
          </w:p>
          <w:p w14:paraId="00907B23">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页码</w:t>
            </w:r>
          </w:p>
        </w:tc>
      </w:tr>
      <w:tr w14:paraId="2E087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5" w:hRule="atLeast"/>
          <w:jc w:val="center"/>
        </w:trPr>
        <w:tc>
          <w:tcPr>
            <w:tcW w:w="627" w:type="pct"/>
            <w:vMerge w:val="restart"/>
            <w:tcBorders>
              <w:top w:val="single" w:color="auto" w:sz="4" w:space="0"/>
              <w:left w:val="single" w:color="auto" w:sz="4" w:space="0"/>
              <w:right w:val="single" w:color="auto" w:sz="4" w:space="0"/>
            </w:tcBorders>
            <w:noWrap/>
            <w:vAlign w:val="center"/>
          </w:tcPr>
          <w:p w14:paraId="3391D67C">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资</w:t>
            </w:r>
          </w:p>
          <w:p w14:paraId="28F6DB82">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格</w:t>
            </w:r>
          </w:p>
          <w:p w14:paraId="0D846284">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资</w:t>
            </w:r>
          </w:p>
          <w:p w14:paraId="0E15177C">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质</w:t>
            </w:r>
          </w:p>
          <w:p w14:paraId="51751079">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证</w:t>
            </w:r>
          </w:p>
          <w:p w14:paraId="62AEDBC1">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明</w:t>
            </w:r>
          </w:p>
          <w:p w14:paraId="29F5B1BE">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材</w:t>
            </w:r>
          </w:p>
          <w:p w14:paraId="5528FF9D">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料</w:t>
            </w:r>
          </w:p>
        </w:tc>
        <w:tc>
          <w:tcPr>
            <w:tcW w:w="589" w:type="pct"/>
            <w:tcBorders>
              <w:top w:val="single" w:color="auto" w:sz="4" w:space="0"/>
              <w:left w:val="single" w:color="auto" w:sz="4" w:space="0"/>
              <w:bottom w:val="single" w:color="auto" w:sz="4" w:space="0"/>
              <w:right w:val="single" w:color="auto" w:sz="4" w:space="0"/>
            </w:tcBorders>
            <w:noWrap/>
            <w:vAlign w:val="center"/>
          </w:tcPr>
          <w:p w14:paraId="201D105C">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p>
        </w:tc>
        <w:tc>
          <w:tcPr>
            <w:tcW w:w="3186" w:type="pct"/>
            <w:gridSpan w:val="2"/>
            <w:tcBorders>
              <w:top w:val="single" w:color="auto" w:sz="4" w:space="0"/>
              <w:left w:val="single" w:color="auto" w:sz="4" w:space="0"/>
              <w:bottom w:val="single" w:color="auto" w:sz="4" w:space="0"/>
              <w:right w:val="single" w:color="auto" w:sz="4" w:space="0"/>
            </w:tcBorders>
            <w:noWrap/>
            <w:vAlign w:val="center"/>
          </w:tcPr>
          <w:p w14:paraId="6B694BA0">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rPr>
              <w:t>营业执照副本</w:t>
            </w:r>
            <w:r>
              <w:rPr>
                <w:rFonts w:hint="eastAsia" w:ascii="宋体" w:hAnsi="宋体" w:eastAsia="宋体" w:cs="宋体"/>
                <w:color w:val="auto"/>
                <w:sz w:val="24"/>
                <w:szCs w:val="24"/>
                <w:highlight w:val="none"/>
                <w:lang w:val="en-US" w:eastAsia="zh-CN"/>
              </w:rPr>
              <w:t>复印件</w:t>
            </w:r>
          </w:p>
        </w:tc>
        <w:tc>
          <w:tcPr>
            <w:tcW w:w="595" w:type="pct"/>
            <w:tcBorders>
              <w:top w:val="single" w:color="auto" w:sz="4" w:space="0"/>
              <w:left w:val="single" w:color="auto" w:sz="4" w:space="0"/>
              <w:bottom w:val="single" w:color="auto" w:sz="4" w:space="0"/>
              <w:right w:val="single" w:color="auto" w:sz="4" w:space="0"/>
            </w:tcBorders>
            <w:noWrap/>
            <w:vAlign w:val="center"/>
          </w:tcPr>
          <w:p w14:paraId="3ABD49D3">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r>
      <w:tr w14:paraId="3D0F5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 w:hRule="atLeast"/>
          <w:jc w:val="center"/>
        </w:trPr>
        <w:tc>
          <w:tcPr>
            <w:tcW w:w="627" w:type="pct"/>
            <w:vMerge w:val="continue"/>
            <w:tcBorders>
              <w:left w:val="single" w:color="auto" w:sz="4" w:space="0"/>
              <w:right w:val="single" w:color="auto" w:sz="4" w:space="0"/>
            </w:tcBorders>
            <w:noWrap/>
            <w:vAlign w:val="center"/>
          </w:tcPr>
          <w:p w14:paraId="7E49C32C">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c>
          <w:tcPr>
            <w:tcW w:w="589" w:type="pct"/>
            <w:tcBorders>
              <w:top w:val="single" w:color="auto" w:sz="4" w:space="0"/>
              <w:left w:val="single" w:color="auto" w:sz="4" w:space="0"/>
              <w:bottom w:val="single" w:color="auto" w:sz="4" w:space="0"/>
              <w:right w:val="single" w:color="auto" w:sz="4" w:space="0"/>
            </w:tcBorders>
            <w:noWrap/>
            <w:vAlign w:val="center"/>
          </w:tcPr>
          <w:p w14:paraId="53442E22">
            <w:pPr>
              <w:keepNext w:val="0"/>
              <w:keepLines w:val="0"/>
              <w:pageBreakBefore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2</w:t>
            </w:r>
          </w:p>
        </w:tc>
        <w:tc>
          <w:tcPr>
            <w:tcW w:w="3186" w:type="pct"/>
            <w:gridSpan w:val="2"/>
            <w:tcBorders>
              <w:top w:val="single" w:color="auto" w:sz="4" w:space="0"/>
              <w:left w:val="single" w:color="auto" w:sz="4" w:space="0"/>
              <w:bottom w:val="single" w:color="auto" w:sz="4" w:space="0"/>
              <w:right w:val="single" w:color="auto" w:sz="4" w:space="0"/>
            </w:tcBorders>
            <w:noWrap/>
            <w:vAlign w:val="center"/>
          </w:tcPr>
          <w:p w14:paraId="77A0F664">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rPr>
            </w:pPr>
            <w:r>
              <w:rPr>
                <w:rFonts w:hint="eastAsia" w:ascii="宋体" w:hAnsi="宋体"/>
                <w:color w:val="auto"/>
                <w:sz w:val="24"/>
                <w:szCs w:val="24"/>
                <w:highlight w:val="none"/>
              </w:rPr>
              <w:t>资格承诺函</w:t>
            </w:r>
          </w:p>
        </w:tc>
        <w:tc>
          <w:tcPr>
            <w:tcW w:w="595" w:type="pct"/>
            <w:tcBorders>
              <w:top w:val="single" w:color="auto" w:sz="4" w:space="0"/>
              <w:left w:val="single" w:color="auto" w:sz="4" w:space="0"/>
              <w:bottom w:val="single" w:color="auto" w:sz="4" w:space="0"/>
              <w:right w:val="single" w:color="auto" w:sz="4" w:space="0"/>
            </w:tcBorders>
            <w:noWrap/>
            <w:vAlign w:val="center"/>
          </w:tcPr>
          <w:p w14:paraId="4315A3AE">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r>
      <w:tr w14:paraId="3FE88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jc w:val="center"/>
        </w:trPr>
        <w:tc>
          <w:tcPr>
            <w:tcW w:w="627" w:type="pct"/>
            <w:vMerge w:val="continue"/>
            <w:tcBorders>
              <w:left w:val="single" w:color="auto" w:sz="4" w:space="0"/>
              <w:right w:val="single" w:color="auto" w:sz="4" w:space="0"/>
            </w:tcBorders>
            <w:noWrap/>
            <w:vAlign w:val="center"/>
          </w:tcPr>
          <w:p w14:paraId="3E37B236">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c>
          <w:tcPr>
            <w:tcW w:w="589" w:type="pct"/>
            <w:tcBorders>
              <w:top w:val="single" w:color="auto" w:sz="4" w:space="0"/>
              <w:left w:val="single" w:color="auto" w:sz="4" w:space="0"/>
              <w:bottom w:val="single" w:color="auto" w:sz="4" w:space="0"/>
              <w:right w:val="single" w:color="auto" w:sz="4" w:space="0"/>
            </w:tcBorders>
            <w:noWrap/>
            <w:vAlign w:val="center"/>
          </w:tcPr>
          <w:p w14:paraId="47BF6593">
            <w:pPr>
              <w:keepNext w:val="0"/>
              <w:keepLines w:val="0"/>
              <w:pageBreakBefore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w:t>
            </w:r>
          </w:p>
        </w:tc>
        <w:tc>
          <w:tcPr>
            <w:tcW w:w="3186" w:type="pct"/>
            <w:gridSpan w:val="2"/>
            <w:tcBorders>
              <w:top w:val="single" w:color="auto" w:sz="4" w:space="0"/>
              <w:left w:val="single" w:color="auto" w:sz="4" w:space="0"/>
              <w:bottom w:val="single" w:color="auto" w:sz="4" w:space="0"/>
              <w:right w:val="single" w:color="auto" w:sz="4" w:space="0"/>
            </w:tcBorders>
            <w:noWrap/>
            <w:vAlign w:val="center"/>
          </w:tcPr>
          <w:p w14:paraId="4B8C20B5">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信用情况（该项目内容由代理机构查询，承租人无需提供）</w:t>
            </w:r>
          </w:p>
        </w:tc>
        <w:tc>
          <w:tcPr>
            <w:tcW w:w="595" w:type="pct"/>
            <w:tcBorders>
              <w:top w:val="single" w:color="auto" w:sz="4" w:space="0"/>
              <w:left w:val="single" w:color="auto" w:sz="4" w:space="0"/>
              <w:bottom w:val="single" w:color="auto" w:sz="4" w:space="0"/>
              <w:right w:val="single" w:color="auto" w:sz="4" w:space="0"/>
            </w:tcBorders>
            <w:noWrap/>
            <w:vAlign w:val="center"/>
          </w:tcPr>
          <w:p w14:paraId="75213844">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r>
      <w:tr w14:paraId="25704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5000" w:type="pct"/>
            <w:gridSpan w:val="5"/>
            <w:tcBorders>
              <w:left w:val="single" w:color="auto" w:sz="4" w:space="0"/>
              <w:bottom w:val="single" w:color="auto" w:sz="4" w:space="0"/>
              <w:right w:val="single" w:color="auto" w:sz="4" w:space="0"/>
            </w:tcBorders>
            <w:noWrap/>
            <w:vAlign w:val="center"/>
          </w:tcPr>
          <w:p w14:paraId="1829B55F">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以下为评分项目，请填写明确页码，以免遗漏评分材料。</w:t>
            </w:r>
          </w:p>
        </w:tc>
      </w:tr>
      <w:tr w14:paraId="6A847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627" w:type="pct"/>
            <w:tcBorders>
              <w:left w:val="single" w:color="auto" w:sz="4" w:space="0"/>
              <w:bottom w:val="single" w:color="auto" w:sz="4" w:space="0"/>
              <w:right w:val="single" w:color="auto" w:sz="4" w:space="0"/>
            </w:tcBorders>
            <w:noWrap/>
            <w:vAlign w:val="center"/>
          </w:tcPr>
          <w:p w14:paraId="0E137665">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序号</w:t>
            </w:r>
          </w:p>
        </w:tc>
        <w:tc>
          <w:tcPr>
            <w:tcW w:w="589" w:type="pct"/>
            <w:tcBorders>
              <w:left w:val="single" w:color="auto" w:sz="4" w:space="0"/>
              <w:bottom w:val="single" w:color="auto" w:sz="4" w:space="0"/>
              <w:right w:val="single" w:color="auto" w:sz="4" w:space="0"/>
            </w:tcBorders>
            <w:noWrap/>
            <w:vAlign w:val="center"/>
          </w:tcPr>
          <w:p w14:paraId="7AD4CFD4">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评审</w:t>
            </w:r>
          </w:p>
          <w:p w14:paraId="669FF245">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因素</w:t>
            </w:r>
          </w:p>
        </w:tc>
        <w:tc>
          <w:tcPr>
            <w:tcW w:w="591" w:type="pct"/>
            <w:tcBorders>
              <w:left w:val="single" w:color="auto" w:sz="4" w:space="0"/>
              <w:bottom w:val="single" w:color="auto" w:sz="4" w:space="0"/>
              <w:right w:val="single" w:color="auto" w:sz="4" w:space="0"/>
            </w:tcBorders>
            <w:noWrap/>
            <w:vAlign w:val="center"/>
          </w:tcPr>
          <w:p w14:paraId="5CD1550B">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子项及</w:t>
            </w:r>
            <w:r>
              <w:rPr>
                <w:rFonts w:hint="eastAsia" w:ascii="宋体" w:hAnsi="宋体" w:eastAsia="宋体" w:cs="宋体"/>
                <w:color w:val="auto"/>
                <w:sz w:val="24"/>
                <w:szCs w:val="24"/>
                <w:highlight w:val="none"/>
              </w:rPr>
              <w:t>分值</w:t>
            </w:r>
          </w:p>
        </w:tc>
        <w:tc>
          <w:tcPr>
            <w:tcW w:w="2595" w:type="pct"/>
            <w:tcBorders>
              <w:left w:val="single" w:color="auto" w:sz="4" w:space="0"/>
              <w:bottom w:val="single" w:color="auto" w:sz="4" w:space="0"/>
              <w:right w:val="single" w:color="auto" w:sz="4" w:space="0"/>
            </w:tcBorders>
            <w:noWrap/>
            <w:vAlign w:val="center"/>
          </w:tcPr>
          <w:p w14:paraId="4D2A7761">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评分标准说明</w:t>
            </w:r>
          </w:p>
        </w:tc>
        <w:tc>
          <w:tcPr>
            <w:tcW w:w="595" w:type="pct"/>
            <w:tcBorders>
              <w:left w:val="single" w:color="auto" w:sz="4" w:space="0"/>
              <w:bottom w:val="single" w:color="auto" w:sz="4" w:space="0"/>
              <w:right w:val="single" w:color="auto" w:sz="4" w:space="0"/>
            </w:tcBorders>
            <w:noWrap/>
            <w:vAlign w:val="center"/>
          </w:tcPr>
          <w:p w14:paraId="09B33ACB">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对应</w:t>
            </w:r>
          </w:p>
          <w:p w14:paraId="5DFC9BDE">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页码</w:t>
            </w:r>
          </w:p>
        </w:tc>
      </w:tr>
      <w:tr w14:paraId="17773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627" w:type="pct"/>
            <w:tcBorders>
              <w:left w:val="single" w:color="auto" w:sz="4" w:space="0"/>
              <w:right w:val="single" w:color="auto" w:sz="4" w:space="0"/>
            </w:tcBorders>
            <w:noWrap/>
            <w:vAlign w:val="center"/>
          </w:tcPr>
          <w:p w14:paraId="343D88C3">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w:t>
            </w:r>
          </w:p>
        </w:tc>
        <w:tc>
          <w:tcPr>
            <w:tcW w:w="589" w:type="pct"/>
            <w:tcBorders>
              <w:left w:val="single" w:color="auto" w:sz="4" w:space="0"/>
              <w:bottom w:val="single" w:color="auto" w:sz="4" w:space="0"/>
              <w:right w:val="single" w:color="auto" w:sz="4" w:space="0"/>
            </w:tcBorders>
            <w:noWrap/>
            <w:vAlign w:val="center"/>
          </w:tcPr>
          <w:p w14:paraId="1B10455E">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报价部分</w:t>
            </w:r>
          </w:p>
          <w:p w14:paraId="52E6A6F4">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30</w:t>
            </w:r>
            <w:r>
              <w:rPr>
                <w:rFonts w:hint="eastAsia" w:ascii="宋体" w:hAnsi="宋体" w:eastAsia="宋体" w:cs="宋体"/>
                <w:color w:val="auto"/>
                <w:sz w:val="24"/>
                <w:szCs w:val="24"/>
                <w:highlight w:val="none"/>
              </w:rPr>
              <w:t>分）</w:t>
            </w:r>
          </w:p>
        </w:tc>
        <w:tc>
          <w:tcPr>
            <w:tcW w:w="591" w:type="pct"/>
            <w:tcBorders>
              <w:left w:val="single" w:color="auto" w:sz="4" w:space="0"/>
              <w:bottom w:val="single" w:color="auto" w:sz="4" w:space="0"/>
              <w:right w:val="single" w:color="auto" w:sz="4" w:space="0"/>
            </w:tcBorders>
            <w:noWrap/>
            <w:vAlign w:val="center"/>
          </w:tcPr>
          <w:p w14:paraId="276C09AC">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报价部分</w:t>
            </w:r>
          </w:p>
          <w:p w14:paraId="54F6989A">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30</w:t>
            </w:r>
            <w:r>
              <w:rPr>
                <w:rFonts w:hint="eastAsia" w:ascii="宋体" w:hAnsi="宋体" w:eastAsia="宋体" w:cs="宋体"/>
                <w:color w:val="auto"/>
                <w:sz w:val="24"/>
                <w:szCs w:val="24"/>
                <w:highlight w:val="none"/>
              </w:rPr>
              <w:t>分</w:t>
            </w:r>
            <w:r>
              <w:rPr>
                <w:rFonts w:hint="eastAsia" w:ascii="宋体" w:hAnsi="宋体" w:cs="宋体"/>
                <w:color w:val="auto"/>
                <w:sz w:val="24"/>
                <w:szCs w:val="24"/>
                <w:highlight w:val="none"/>
                <w:lang w:eastAsia="zh-CN"/>
              </w:rPr>
              <w:t>）</w:t>
            </w:r>
          </w:p>
        </w:tc>
        <w:tc>
          <w:tcPr>
            <w:tcW w:w="2595" w:type="pct"/>
            <w:tcBorders>
              <w:left w:val="single" w:color="auto" w:sz="4" w:space="0"/>
              <w:bottom w:val="single" w:color="auto" w:sz="4" w:space="0"/>
              <w:right w:val="single" w:color="auto" w:sz="4" w:space="0"/>
            </w:tcBorders>
            <w:noWrap/>
            <w:vAlign w:val="center"/>
          </w:tcPr>
          <w:p w14:paraId="3E1D60CE">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报价采用</w:t>
            </w:r>
            <w:r>
              <w:rPr>
                <w:rFonts w:hint="eastAsia" w:ascii="宋体" w:hAnsi="宋体" w:eastAsia="宋体" w:cs="宋体"/>
                <w:color w:val="auto"/>
                <w:sz w:val="24"/>
                <w:szCs w:val="24"/>
                <w:highlight w:val="none"/>
                <w:lang w:val="en-US" w:eastAsia="zh-CN"/>
              </w:rPr>
              <w:t>高</w:t>
            </w:r>
            <w:r>
              <w:rPr>
                <w:rFonts w:hint="eastAsia" w:ascii="宋体" w:hAnsi="宋体" w:eastAsia="宋体" w:cs="宋体"/>
                <w:color w:val="auto"/>
                <w:sz w:val="24"/>
                <w:szCs w:val="24"/>
                <w:highlight w:val="none"/>
              </w:rPr>
              <w:t>价优先法计算，即满足</w:t>
            </w:r>
            <w:r>
              <w:rPr>
                <w:rFonts w:hint="eastAsia" w:ascii="宋体" w:hAnsi="宋体" w:eastAsia="宋体" w:cs="宋体"/>
                <w:color w:val="auto"/>
                <w:sz w:val="24"/>
                <w:szCs w:val="24"/>
                <w:highlight w:val="none"/>
                <w:lang w:eastAsia="zh-CN"/>
              </w:rPr>
              <w:t>磋商文件</w:t>
            </w:r>
            <w:r>
              <w:rPr>
                <w:rFonts w:hint="eastAsia" w:ascii="宋体" w:hAnsi="宋体" w:eastAsia="宋体" w:cs="宋体"/>
                <w:color w:val="auto"/>
                <w:sz w:val="24"/>
                <w:szCs w:val="24"/>
                <w:highlight w:val="none"/>
              </w:rPr>
              <w:t>要求且有效标书的</w:t>
            </w:r>
            <w:r>
              <w:rPr>
                <w:rFonts w:hint="eastAsia" w:ascii="宋体" w:hAnsi="宋体" w:eastAsia="宋体" w:cs="宋体"/>
                <w:color w:val="auto"/>
                <w:sz w:val="24"/>
                <w:szCs w:val="24"/>
                <w:highlight w:val="none"/>
                <w:lang w:val="en-US" w:eastAsia="zh-CN"/>
              </w:rPr>
              <w:t>最后报价</w:t>
            </w:r>
            <w:r>
              <w:rPr>
                <w:rFonts w:hint="eastAsia" w:ascii="宋体" w:hAnsi="宋体" w:eastAsia="宋体" w:cs="宋体"/>
                <w:color w:val="auto"/>
                <w:sz w:val="24"/>
                <w:szCs w:val="24"/>
                <w:highlight w:val="none"/>
              </w:rPr>
              <w:t>最</w:t>
            </w:r>
            <w:r>
              <w:rPr>
                <w:rFonts w:hint="eastAsia" w:ascii="宋体" w:hAnsi="宋体" w:eastAsia="宋体" w:cs="宋体"/>
                <w:color w:val="auto"/>
                <w:sz w:val="24"/>
                <w:szCs w:val="24"/>
                <w:highlight w:val="none"/>
                <w:lang w:val="en-US" w:eastAsia="zh-CN"/>
              </w:rPr>
              <w:t>高的</w:t>
            </w:r>
            <w:r>
              <w:rPr>
                <w:rFonts w:hint="eastAsia" w:ascii="宋体" w:hAnsi="宋体" w:eastAsia="宋体" w:cs="宋体"/>
                <w:color w:val="auto"/>
                <w:sz w:val="24"/>
                <w:szCs w:val="24"/>
                <w:highlight w:val="none"/>
              </w:rPr>
              <w:t>投标</w:t>
            </w:r>
            <w:r>
              <w:rPr>
                <w:rFonts w:hint="eastAsia" w:ascii="宋体" w:hAnsi="宋体" w:eastAsia="宋体" w:cs="宋体"/>
                <w:color w:val="auto"/>
                <w:sz w:val="24"/>
                <w:szCs w:val="24"/>
                <w:highlight w:val="none"/>
                <w:lang w:val="en-US" w:eastAsia="zh-CN"/>
              </w:rPr>
              <w:t>比例</w:t>
            </w:r>
            <w:r>
              <w:rPr>
                <w:rFonts w:hint="eastAsia" w:ascii="宋体" w:hAnsi="宋体" w:eastAsia="宋体" w:cs="宋体"/>
                <w:color w:val="auto"/>
                <w:sz w:val="24"/>
                <w:szCs w:val="24"/>
                <w:highlight w:val="none"/>
              </w:rPr>
              <w:t>为</w:t>
            </w:r>
            <w:r>
              <w:rPr>
                <w:rFonts w:hint="eastAsia" w:ascii="宋体" w:hAnsi="宋体" w:eastAsia="宋体" w:cs="宋体"/>
                <w:color w:val="auto"/>
                <w:sz w:val="24"/>
                <w:szCs w:val="24"/>
                <w:highlight w:val="none"/>
                <w:lang w:eastAsia="zh-CN"/>
              </w:rPr>
              <w:t>评审基准价</w:t>
            </w:r>
            <w:r>
              <w:rPr>
                <w:rFonts w:hint="eastAsia" w:ascii="宋体" w:hAnsi="宋体" w:eastAsia="宋体" w:cs="宋体"/>
                <w:color w:val="auto"/>
                <w:sz w:val="24"/>
                <w:szCs w:val="24"/>
                <w:highlight w:val="none"/>
              </w:rPr>
              <w:t>，其价格分为满分。其他</w:t>
            </w:r>
            <w:r>
              <w:rPr>
                <w:rFonts w:hint="eastAsia" w:ascii="宋体" w:hAnsi="宋体" w:eastAsia="宋体" w:cs="宋体"/>
                <w:color w:val="auto"/>
                <w:sz w:val="24"/>
                <w:szCs w:val="24"/>
                <w:highlight w:val="none"/>
                <w:lang w:eastAsia="zh-CN"/>
              </w:rPr>
              <w:t>承租人</w:t>
            </w:r>
            <w:r>
              <w:rPr>
                <w:rFonts w:hint="eastAsia" w:ascii="宋体" w:hAnsi="宋体" w:eastAsia="宋体" w:cs="宋体"/>
                <w:color w:val="auto"/>
                <w:sz w:val="24"/>
                <w:szCs w:val="24"/>
                <w:highlight w:val="none"/>
              </w:rPr>
              <w:t>的最终报价得分统一按照下列公式计算：报价得分=(最后报价／</w:t>
            </w:r>
            <w:r>
              <w:rPr>
                <w:rFonts w:hint="eastAsia" w:ascii="宋体" w:hAnsi="宋体" w:eastAsia="宋体" w:cs="宋体"/>
                <w:color w:val="auto"/>
                <w:sz w:val="24"/>
                <w:szCs w:val="24"/>
                <w:highlight w:val="none"/>
                <w:lang w:eastAsia="zh-CN"/>
              </w:rPr>
              <w:t>评审基准价</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30</w:t>
            </w:r>
            <w:r>
              <w:rPr>
                <w:rFonts w:hint="eastAsia" w:ascii="宋体" w:hAnsi="宋体" w:eastAsia="宋体" w:cs="宋体"/>
                <w:color w:val="auto"/>
                <w:sz w:val="24"/>
                <w:szCs w:val="24"/>
                <w:highlight w:val="none"/>
              </w:rPr>
              <w:t>；得分四舍五入后保留两位小数。</w:t>
            </w:r>
          </w:p>
        </w:tc>
        <w:tc>
          <w:tcPr>
            <w:tcW w:w="595" w:type="pct"/>
            <w:tcBorders>
              <w:left w:val="single" w:color="auto" w:sz="4" w:space="0"/>
              <w:bottom w:val="single" w:color="auto" w:sz="4" w:space="0"/>
              <w:right w:val="single" w:color="auto" w:sz="4" w:space="0"/>
            </w:tcBorders>
            <w:noWrap/>
            <w:vAlign w:val="center"/>
          </w:tcPr>
          <w:p w14:paraId="199EA961">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r>
      <w:tr w14:paraId="4FDAF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627" w:type="pct"/>
            <w:vMerge w:val="restart"/>
            <w:vAlign w:val="center"/>
          </w:tcPr>
          <w:p w14:paraId="2209784F">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2</w:t>
            </w:r>
          </w:p>
        </w:tc>
        <w:tc>
          <w:tcPr>
            <w:tcW w:w="589" w:type="pct"/>
            <w:vMerge w:val="restart"/>
            <w:vAlign w:val="center"/>
          </w:tcPr>
          <w:p w14:paraId="1BC4269B">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商务技术</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70</w:t>
            </w:r>
            <w:r>
              <w:rPr>
                <w:rFonts w:hint="eastAsia" w:ascii="宋体" w:hAnsi="宋体" w:eastAsia="宋体" w:cs="宋体"/>
                <w:color w:val="auto"/>
                <w:sz w:val="24"/>
                <w:szCs w:val="24"/>
                <w:highlight w:val="none"/>
              </w:rPr>
              <w:t>分）</w:t>
            </w:r>
          </w:p>
        </w:tc>
        <w:tc>
          <w:tcPr>
            <w:tcW w:w="591" w:type="pct"/>
            <w:vAlign w:val="center"/>
          </w:tcPr>
          <w:p w14:paraId="345AD66C">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经营</w:t>
            </w:r>
            <w:r>
              <w:rPr>
                <w:rFonts w:hint="eastAsia" w:ascii="宋体" w:hAnsi="宋体" w:eastAsia="宋体" w:cs="宋体"/>
                <w:color w:val="auto"/>
                <w:sz w:val="24"/>
                <w:szCs w:val="24"/>
                <w:highlight w:val="none"/>
                <w:lang w:val="en-US" w:eastAsia="zh-CN"/>
              </w:rPr>
              <w:t>方案</w:t>
            </w:r>
          </w:p>
          <w:p w14:paraId="322A4C4C">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20</w:t>
            </w:r>
            <w:r>
              <w:rPr>
                <w:rFonts w:hint="eastAsia" w:ascii="宋体" w:hAnsi="宋体" w:eastAsia="宋体" w:cs="宋体"/>
                <w:color w:val="auto"/>
                <w:sz w:val="24"/>
                <w:szCs w:val="24"/>
                <w:highlight w:val="none"/>
                <w:lang w:val="en-US" w:eastAsia="zh-CN"/>
              </w:rPr>
              <w:t>分）</w:t>
            </w:r>
          </w:p>
        </w:tc>
        <w:tc>
          <w:tcPr>
            <w:tcW w:w="2595" w:type="pct"/>
            <w:vAlign w:val="top"/>
          </w:tcPr>
          <w:p w14:paraId="7C2E66E0">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 xml:space="preserve">  由磋商小组对各承租人</w:t>
            </w:r>
          </w:p>
          <w:p w14:paraId="25FCA324">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1、经营管理方案（包括经营范围、经营理念、需求分析等）（6分）；</w:t>
            </w:r>
          </w:p>
          <w:p w14:paraId="76715AD3">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2、投资运营方案及装修建设方案（6分）；</w:t>
            </w:r>
          </w:p>
          <w:p w14:paraId="28C30577">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3、经营范围和理念科学合理、经营方案可行（6分）；</w:t>
            </w:r>
          </w:p>
          <w:p w14:paraId="753D1FD7">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4、能详细说明实质性建设内容及预算（6分）</w:t>
            </w:r>
          </w:p>
          <w:p w14:paraId="3B2C5E4D">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以上每项每有一项不完善或不合理扣1分，扣完为止，未提供不得分。</w:t>
            </w:r>
          </w:p>
        </w:tc>
        <w:tc>
          <w:tcPr>
            <w:tcW w:w="0" w:type="auto"/>
            <w:vAlign w:val="center"/>
          </w:tcPr>
          <w:p w14:paraId="2FC2410E">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r>
      <w:tr w14:paraId="37145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627" w:type="pct"/>
            <w:vMerge w:val="continue"/>
            <w:vAlign w:val="center"/>
          </w:tcPr>
          <w:p w14:paraId="5EF1EA27">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c>
          <w:tcPr>
            <w:tcW w:w="589" w:type="pct"/>
            <w:vMerge w:val="continue"/>
            <w:vAlign w:val="center"/>
          </w:tcPr>
          <w:p w14:paraId="0A5AEFA6">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c>
          <w:tcPr>
            <w:tcW w:w="591" w:type="pct"/>
            <w:vAlign w:val="center"/>
          </w:tcPr>
          <w:p w14:paraId="7E3624D2">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管理措施（</w:t>
            </w: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rPr>
              <w:t>分）</w:t>
            </w:r>
          </w:p>
        </w:tc>
        <w:tc>
          <w:tcPr>
            <w:tcW w:w="2595" w:type="pct"/>
            <w:vAlign w:val="top"/>
          </w:tcPr>
          <w:p w14:paraId="1ACFEDFE">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 xml:space="preserve">  由磋商小组对各承租人提供的以下评审要点进行评审打分：详述</w:t>
            </w:r>
            <w:r>
              <w:rPr>
                <w:rFonts w:hint="eastAsia" w:ascii="宋体" w:hAnsi="宋体" w:cs="宋体"/>
                <w:color w:val="auto"/>
                <w:sz w:val="24"/>
                <w:szCs w:val="24"/>
                <w:highlight w:val="yellow"/>
                <w:lang w:val="en-US" w:eastAsia="zh-CN"/>
              </w:rPr>
              <w:t>①人员管理；②卫生管理；③场地出入管理；④台账资料等内容，满分8分，</w:t>
            </w:r>
            <w:r>
              <w:rPr>
                <w:rFonts w:hint="eastAsia" w:ascii="宋体" w:hAnsi="宋体" w:cs="宋体"/>
                <w:color w:val="auto"/>
                <w:sz w:val="24"/>
                <w:szCs w:val="24"/>
                <w:highlight w:val="none"/>
                <w:lang w:val="en-US" w:eastAsia="zh-CN"/>
              </w:rPr>
              <w:t>每缺一项扣2分，每有一项不完善或不合理扣1分，扣完为止，未提供不得分。</w:t>
            </w:r>
            <w:r>
              <w:rPr>
                <w:rFonts w:hint="eastAsia" w:ascii="宋体" w:hAnsi="宋体" w:eastAsia="宋体" w:cs="宋体"/>
                <w:color w:val="auto"/>
                <w:sz w:val="24"/>
                <w:szCs w:val="24"/>
                <w:highlight w:val="none"/>
                <w:lang w:val="en-US" w:eastAsia="zh-CN"/>
              </w:rPr>
              <w:t>。</w:t>
            </w:r>
          </w:p>
        </w:tc>
        <w:tc>
          <w:tcPr>
            <w:tcW w:w="0" w:type="auto"/>
            <w:vAlign w:val="center"/>
          </w:tcPr>
          <w:p w14:paraId="354BA7CE">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r>
      <w:tr w14:paraId="09D11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627" w:type="pct"/>
            <w:vMerge w:val="continue"/>
            <w:vAlign w:val="center"/>
          </w:tcPr>
          <w:p w14:paraId="26E93748">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c>
          <w:tcPr>
            <w:tcW w:w="589" w:type="pct"/>
            <w:vMerge w:val="continue"/>
            <w:vAlign w:val="center"/>
          </w:tcPr>
          <w:p w14:paraId="65CE96D7">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c>
          <w:tcPr>
            <w:tcW w:w="591" w:type="pct"/>
            <w:vAlign w:val="center"/>
          </w:tcPr>
          <w:p w14:paraId="1AF42D55">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安全承诺</w:t>
            </w:r>
          </w:p>
          <w:p w14:paraId="3CF76B19">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w:t>
            </w:r>
          </w:p>
        </w:tc>
        <w:tc>
          <w:tcPr>
            <w:tcW w:w="2595" w:type="pct"/>
            <w:vAlign w:val="top"/>
          </w:tcPr>
          <w:p w14:paraId="6B8F7851">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由磋商小组对各承租人提供的以下评审要点进行评审打分：就食品安全、消防安全、网络安全等有详细的安全防范措施，满分5分，每有一项不完善或不合理扣1分，扣完为止，未提供不得分。</w:t>
            </w:r>
          </w:p>
        </w:tc>
        <w:tc>
          <w:tcPr>
            <w:tcW w:w="0" w:type="auto"/>
            <w:vAlign w:val="center"/>
          </w:tcPr>
          <w:p w14:paraId="7857E453">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r>
      <w:tr w14:paraId="00E40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627" w:type="pct"/>
            <w:vMerge w:val="continue"/>
            <w:vAlign w:val="center"/>
          </w:tcPr>
          <w:p w14:paraId="6CA6D8BF">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c>
          <w:tcPr>
            <w:tcW w:w="589" w:type="pct"/>
            <w:vMerge w:val="continue"/>
            <w:vAlign w:val="center"/>
          </w:tcPr>
          <w:p w14:paraId="794527C6">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c>
          <w:tcPr>
            <w:tcW w:w="591" w:type="pct"/>
            <w:vAlign w:val="center"/>
          </w:tcPr>
          <w:p w14:paraId="49845525">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服务质量承诺（</w:t>
            </w:r>
            <w:r>
              <w:rPr>
                <w:rFonts w:hint="eastAsia" w:ascii="宋体" w:hAnsi="宋体" w:eastAsia="宋体" w:cs="宋体"/>
                <w:color w:val="auto"/>
                <w:sz w:val="24"/>
                <w:szCs w:val="24"/>
                <w:highlight w:val="none"/>
                <w:lang w:val="en-US" w:eastAsia="zh-CN"/>
              </w:rPr>
              <w:t>20</w:t>
            </w:r>
            <w:r>
              <w:rPr>
                <w:rFonts w:hint="eastAsia" w:ascii="宋体" w:hAnsi="宋体" w:eastAsia="宋体" w:cs="宋体"/>
                <w:color w:val="auto"/>
                <w:sz w:val="24"/>
                <w:szCs w:val="24"/>
                <w:highlight w:val="none"/>
              </w:rPr>
              <w:t>分）</w:t>
            </w:r>
          </w:p>
        </w:tc>
        <w:tc>
          <w:tcPr>
            <w:tcW w:w="2595" w:type="pct"/>
            <w:vAlign w:val="top"/>
          </w:tcPr>
          <w:p w14:paraId="1011EDA7">
            <w:pPr>
              <w:keepNext w:val="0"/>
              <w:keepLines w:val="0"/>
              <w:pageBreakBefore w:val="0"/>
              <w:widowControl/>
              <w:kinsoku/>
              <w:wordWrap/>
              <w:overflowPunct/>
              <w:topLinePunct w:val="0"/>
              <w:autoSpaceDE/>
              <w:autoSpaceDN/>
              <w:bidi w:val="0"/>
              <w:adjustRightInd/>
              <w:snapToGrid/>
              <w:spacing w:line="480" w:lineRule="exact"/>
              <w:ind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由磋商小组对各承租人提供的以下评审要点进行评审打分：</w:t>
            </w:r>
            <w:r>
              <w:rPr>
                <w:rFonts w:hint="eastAsia" w:ascii="宋体" w:hAnsi="宋体" w:eastAsia="宋体" w:cs="宋体"/>
                <w:color w:val="auto"/>
                <w:sz w:val="24"/>
                <w:szCs w:val="24"/>
                <w:highlight w:val="yellow"/>
                <w:lang w:val="en-US" w:eastAsia="zh-CN"/>
              </w:rPr>
              <w:t>①合理价格定位②商品质量保证③服务时间④质量三包等方面做出承诺</w:t>
            </w:r>
            <w:r>
              <w:rPr>
                <w:rFonts w:hint="eastAsia" w:ascii="宋体" w:hAnsi="宋体" w:eastAsia="宋体" w:cs="宋体"/>
                <w:color w:val="auto"/>
                <w:sz w:val="24"/>
                <w:szCs w:val="24"/>
                <w:highlight w:val="none"/>
                <w:lang w:val="en-US" w:eastAsia="zh-CN"/>
              </w:rPr>
              <w:t>，满分20分，每缺一项扣5分，每有一项不完善或不合理扣1分，扣完为止，未提供不得分。</w:t>
            </w:r>
          </w:p>
        </w:tc>
        <w:tc>
          <w:tcPr>
            <w:tcW w:w="0" w:type="auto"/>
            <w:vAlign w:val="center"/>
          </w:tcPr>
          <w:p w14:paraId="7406966D">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r>
      <w:tr w14:paraId="201C6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627" w:type="pct"/>
            <w:vMerge w:val="continue"/>
            <w:vAlign w:val="center"/>
          </w:tcPr>
          <w:p w14:paraId="5695B31F">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c>
          <w:tcPr>
            <w:tcW w:w="589" w:type="pct"/>
            <w:vMerge w:val="continue"/>
            <w:vAlign w:val="center"/>
          </w:tcPr>
          <w:p w14:paraId="42251D1C">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c>
          <w:tcPr>
            <w:tcW w:w="591" w:type="pct"/>
            <w:vAlign w:val="center"/>
          </w:tcPr>
          <w:p w14:paraId="598A4AE5">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环境布置</w:t>
            </w:r>
          </w:p>
          <w:p w14:paraId="625020A3">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rPr>
              <w:t>分）</w:t>
            </w:r>
          </w:p>
        </w:tc>
        <w:tc>
          <w:tcPr>
            <w:tcW w:w="2595" w:type="pct"/>
            <w:vAlign w:val="top"/>
          </w:tcPr>
          <w:p w14:paraId="698F50B6">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由磋商小组对各承租人提供的以下评审要点进行评审打分：提交的环境经营设计布置、装修效果、消防实施及监控配备必须符合国家有关规定，且符合符合学校文化、环境的要求，可配上整体及局部装修后效果图，进行综合评分。环境布置美观，整体环境卫生有序，空间使用合理、设施配备齐全得；装修设计较美观，环境较有序，空间使用较合理得5分，每有一项不完善或不合理扣1分，扣完为止，未提供不得分。</w:t>
            </w:r>
          </w:p>
        </w:tc>
        <w:tc>
          <w:tcPr>
            <w:tcW w:w="0" w:type="auto"/>
            <w:vAlign w:val="center"/>
          </w:tcPr>
          <w:p w14:paraId="068D3F8E">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r>
      <w:tr w14:paraId="7EA4A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627" w:type="pct"/>
            <w:vMerge w:val="continue"/>
            <w:vAlign w:val="center"/>
          </w:tcPr>
          <w:p w14:paraId="6380FD1C">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c>
          <w:tcPr>
            <w:tcW w:w="589" w:type="pct"/>
            <w:vMerge w:val="continue"/>
            <w:vAlign w:val="center"/>
          </w:tcPr>
          <w:p w14:paraId="761FB96D">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c>
          <w:tcPr>
            <w:tcW w:w="591" w:type="pct"/>
            <w:vAlign w:val="center"/>
          </w:tcPr>
          <w:p w14:paraId="00A0D0EF">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应急保障措施</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rPr>
              <w:t>分</w:t>
            </w:r>
            <w:r>
              <w:rPr>
                <w:rFonts w:hint="eastAsia" w:ascii="宋体" w:hAnsi="宋体" w:cs="宋体"/>
                <w:color w:val="auto"/>
                <w:sz w:val="24"/>
                <w:szCs w:val="24"/>
                <w:highlight w:val="none"/>
                <w:lang w:eastAsia="zh-CN"/>
              </w:rPr>
              <w:t>）</w:t>
            </w:r>
          </w:p>
        </w:tc>
        <w:tc>
          <w:tcPr>
            <w:tcW w:w="2595" w:type="pct"/>
            <w:vAlign w:val="top"/>
          </w:tcPr>
          <w:p w14:paraId="747892A1">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由</w:t>
            </w:r>
            <w:r>
              <w:rPr>
                <w:rFonts w:hint="eastAsia" w:ascii="宋体" w:hAnsi="宋体" w:eastAsia="宋体" w:cs="宋体"/>
                <w:color w:val="auto"/>
                <w:sz w:val="24"/>
                <w:szCs w:val="24"/>
                <w:highlight w:val="none"/>
                <w:lang w:eastAsia="zh-CN"/>
              </w:rPr>
              <w:t>磋商小组</w:t>
            </w:r>
            <w:r>
              <w:rPr>
                <w:rFonts w:hint="eastAsia" w:ascii="宋体" w:hAnsi="宋体" w:eastAsia="宋体" w:cs="宋体"/>
                <w:color w:val="auto"/>
                <w:sz w:val="24"/>
                <w:szCs w:val="24"/>
                <w:highlight w:val="none"/>
              </w:rPr>
              <w:t>对各</w:t>
            </w:r>
            <w:r>
              <w:rPr>
                <w:rFonts w:hint="eastAsia" w:ascii="宋体" w:hAnsi="宋体" w:eastAsia="宋体" w:cs="宋体"/>
                <w:color w:val="auto"/>
                <w:sz w:val="24"/>
                <w:szCs w:val="24"/>
                <w:highlight w:val="none"/>
                <w:lang w:eastAsia="zh-CN"/>
              </w:rPr>
              <w:t>承租人</w:t>
            </w:r>
            <w:r>
              <w:rPr>
                <w:rFonts w:hint="eastAsia" w:ascii="宋体" w:hAnsi="宋体" w:eastAsia="宋体" w:cs="宋体"/>
                <w:color w:val="auto"/>
                <w:sz w:val="24"/>
                <w:szCs w:val="24"/>
                <w:highlight w:val="none"/>
              </w:rPr>
              <w:t>提供的以下评审要点进行评审打分：①消防防火安全、</w:t>
            </w:r>
            <w:r>
              <w:rPr>
                <w:rFonts w:hint="eastAsia" w:ascii="宋体" w:hAnsi="宋体" w:eastAsia="宋体" w:cs="宋体"/>
                <w:color w:val="auto"/>
                <w:sz w:val="24"/>
                <w:szCs w:val="24"/>
                <w:highlight w:val="none"/>
                <w:lang w:val="en-US" w:eastAsia="zh-CN"/>
              </w:rPr>
              <w:t>商品</w:t>
            </w:r>
            <w:r>
              <w:rPr>
                <w:rFonts w:hint="eastAsia" w:ascii="宋体" w:hAnsi="宋体" w:eastAsia="宋体" w:cs="宋体"/>
                <w:color w:val="auto"/>
                <w:sz w:val="24"/>
                <w:szCs w:val="24"/>
                <w:highlight w:val="none"/>
              </w:rPr>
              <w:t>短缺应急保障措施②节能（节约水、电、</w:t>
            </w:r>
            <w:r>
              <w:rPr>
                <w:rFonts w:hint="eastAsia" w:ascii="宋体" w:hAnsi="宋体" w:eastAsia="宋体" w:cs="宋体"/>
                <w:color w:val="auto"/>
                <w:sz w:val="24"/>
                <w:szCs w:val="24"/>
                <w:highlight w:val="none"/>
                <w:lang w:val="en-US" w:eastAsia="zh-CN"/>
              </w:rPr>
              <w:t>暖</w:t>
            </w:r>
            <w:r>
              <w:rPr>
                <w:rFonts w:hint="eastAsia" w:ascii="宋体" w:hAnsi="宋体" w:eastAsia="宋体" w:cs="宋体"/>
                <w:color w:val="auto"/>
                <w:sz w:val="24"/>
                <w:szCs w:val="24"/>
                <w:highlight w:val="none"/>
              </w:rPr>
              <w:t>）、漏水、漏电应急保障措施③食</w:t>
            </w:r>
            <w:r>
              <w:rPr>
                <w:rFonts w:hint="eastAsia" w:ascii="宋体" w:hAnsi="宋体" w:eastAsia="宋体" w:cs="宋体"/>
                <w:color w:val="auto"/>
                <w:sz w:val="24"/>
                <w:szCs w:val="24"/>
                <w:highlight w:val="none"/>
                <w:lang w:val="en-US" w:eastAsia="zh-CN"/>
              </w:rPr>
              <w:t>品安全</w:t>
            </w:r>
            <w:r>
              <w:rPr>
                <w:rFonts w:hint="eastAsia" w:ascii="宋体" w:hAnsi="宋体" w:eastAsia="宋体" w:cs="宋体"/>
                <w:color w:val="auto"/>
                <w:sz w:val="24"/>
                <w:szCs w:val="24"/>
                <w:highlight w:val="none"/>
              </w:rPr>
              <w:t>等其他应急保障措施</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④投诉处理应急保障措施</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满分</w:t>
            </w: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lang w:val="en-US" w:eastAsia="zh-CN"/>
              </w:rPr>
              <w:t>分；每缺一项扣</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分；每有一项不完善或不合理扣1分，扣完为止；未提供不得分。</w:t>
            </w:r>
          </w:p>
        </w:tc>
        <w:tc>
          <w:tcPr>
            <w:tcW w:w="0" w:type="auto"/>
            <w:vAlign w:val="center"/>
          </w:tcPr>
          <w:p w14:paraId="24E34072">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r>
    </w:tbl>
    <w:p w14:paraId="3EF0D625">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说明：该表的位置应封装在</w:t>
      </w:r>
      <w:r>
        <w:rPr>
          <w:rFonts w:hint="eastAsia" w:ascii="宋体" w:hAnsi="宋体" w:eastAsia="宋体" w:cs="宋体"/>
          <w:color w:val="auto"/>
          <w:sz w:val="24"/>
          <w:szCs w:val="24"/>
          <w:highlight w:val="none"/>
          <w:lang w:val="en-US" w:eastAsia="zh-CN"/>
        </w:rPr>
        <w:t>响应</w:t>
      </w:r>
      <w:r>
        <w:rPr>
          <w:rFonts w:hint="eastAsia" w:ascii="宋体" w:hAnsi="宋体" w:eastAsia="宋体" w:cs="宋体"/>
          <w:color w:val="auto"/>
          <w:sz w:val="24"/>
          <w:szCs w:val="24"/>
          <w:highlight w:val="none"/>
          <w:lang w:eastAsia="zh-CN"/>
        </w:rPr>
        <w:t>文件</w:t>
      </w:r>
      <w:r>
        <w:rPr>
          <w:rFonts w:hint="eastAsia" w:ascii="宋体" w:hAnsi="宋体" w:eastAsia="宋体" w:cs="宋体"/>
          <w:color w:val="auto"/>
          <w:sz w:val="24"/>
          <w:szCs w:val="24"/>
          <w:highlight w:val="none"/>
        </w:rPr>
        <w:t>目录之前。</w:t>
      </w:r>
    </w:p>
    <w:p w14:paraId="596E693E">
      <w:pPr>
        <w:rPr>
          <w:rFonts w:hint="eastAsia" w:ascii="宋体" w:cs="宋体"/>
          <w:b/>
          <w:color w:val="auto"/>
          <w:sz w:val="44"/>
          <w:highlight w:val="none"/>
        </w:rPr>
      </w:pPr>
      <w:r>
        <w:rPr>
          <w:rFonts w:hint="eastAsia" w:ascii="宋体" w:cs="宋体"/>
          <w:b/>
          <w:color w:val="auto"/>
          <w:sz w:val="44"/>
          <w:highlight w:val="none"/>
        </w:rPr>
        <w:br w:type="page"/>
      </w:r>
    </w:p>
    <w:p w14:paraId="1389E94E">
      <w:pPr>
        <w:spacing w:before="120" w:beforeLines="50" w:after="120" w:afterLines="50" w:line="440" w:lineRule="exact"/>
        <w:jc w:val="left"/>
        <w:rPr>
          <w:rFonts w:hint="default" w:ascii="宋体" w:eastAsia="宋体" w:cs="宋体"/>
          <w:b/>
          <w:color w:val="auto"/>
          <w:sz w:val="44"/>
          <w:highlight w:val="none"/>
          <w:lang w:val="en-US" w:eastAsia="zh-CN"/>
        </w:rPr>
      </w:pPr>
      <w:r>
        <w:rPr>
          <w:rFonts w:hint="eastAsia" w:ascii="宋体" w:hAnsi="Times New Roman" w:eastAsia="宋体" w:cs="宋体"/>
          <w:color w:val="auto"/>
          <w:sz w:val="24"/>
          <w:highlight w:val="none"/>
          <w:lang w:val="en-US" w:eastAsia="zh-CN"/>
        </w:rPr>
        <w:t>附件2</w:t>
      </w:r>
      <w:r>
        <w:rPr>
          <w:rFonts w:hint="eastAsia" w:ascii="宋体" w:eastAsia="宋体" w:cs="宋体"/>
          <w:color w:val="auto"/>
          <w:sz w:val="24"/>
          <w:highlight w:val="none"/>
          <w:lang w:val="en-US" w:eastAsia="zh-CN"/>
        </w:rPr>
        <w:t>响应</w:t>
      </w:r>
      <w:r>
        <w:rPr>
          <w:rFonts w:hint="eastAsia" w:ascii="宋体" w:hAnsi="Times New Roman" w:eastAsia="宋体" w:cs="宋体"/>
          <w:color w:val="auto"/>
          <w:sz w:val="24"/>
          <w:highlight w:val="none"/>
          <w:lang w:val="en-US" w:eastAsia="zh-CN"/>
        </w:rPr>
        <w:t>函</w:t>
      </w:r>
    </w:p>
    <w:p w14:paraId="54CDC241">
      <w:pPr>
        <w:pStyle w:val="4"/>
        <w:bidi w:val="0"/>
        <w:rPr>
          <w:rFonts w:hint="eastAsia"/>
          <w:color w:val="auto"/>
          <w:highlight w:val="none"/>
        </w:rPr>
      </w:pPr>
      <w:r>
        <w:rPr>
          <w:rFonts w:hint="eastAsia"/>
          <w:color w:val="auto"/>
          <w:highlight w:val="none"/>
          <w:lang w:val="en-US" w:eastAsia="zh-CN"/>
        </w:rPr>
        <w:t>响 应</w:t>
      </w:r>
      <w:r>
        <w:rPr>
          <w:rFonts w:hint="eastAsia"/>
          <w:color w:val="auto"/>
          <w:highlight w:val="none"/>
        </w:rPr>
        <w:t xml:space="preserve"> 函</w:t>
      </w:r>
    </w:p>
    <w:p w14:paraId="4144F77E">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cs="宋体"/>
          <w:color w:val="auto"/>
          <w:sz w:val="24"/>
          <w:highlight w:val="none"/>
        </w:rPr>
      </w:pPr>
      <w:r>
        <w:rPr>
          <w:rFonts w:hint="eastAsia" w:ascii="宋体" w:cs="宋体"/>
          <w:color w:val="auto"/>
          <w:sz w:val="24"/>
          <w:highlight w:val="none"/>
        </w:rPr>
        <w:t>临沂市沂蒙国际招标有限公司：</w:t>
      </w:r>
    </w:p>
    <w:p w14:paraId="402D915E">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宋体" w:cs="宋体"/>
          <w:color w:val="auto"/>
          <w:sz w:val="24"/>
          <w:highlight w:val="none"/>
        </w:rPr>
      </w:pPr>
      <w:r>
        <w:rPr>
          <w:rFonts w:hint="eastAsia" w:ascii="宋体" w:cs="宋体"/>
          <w:color w:val="auto"/>
          <w:sz w:val="24"/>
          <w:highlight w:val="none"/>
        </w:rPr>
        <w:t>经研究，我方决定参加</w:t>
      </w:r>
      <w:r>
        <w:rPr>
          <w:rFonts w:hint="eastAsia" w:ascii="宋体" w:cs="宋体"/>
          <w:color w:val="auto"/>
          <w:sz w:val="24"/>
          <w:highlight w:val="none"/>
          <w:lang w:eastAsia="zh-CN"/>
        </w:rPr>
        <w:t>临沂大学主校区第一生活区服务楼四楼招租项目</w:t>
      </w:r>
      <w:r>
        <w:rPr>
          <w:rFonts w:hint="eastAsia" w:ascii="宋体" w:cs="宋体"/>
          <w:color w:val="auto"/>
          <w:sz w:val="24"/>
          <w:highlight w:val="none"/>
        </w:rPr>
        <w:t>（项目编号：</w:t>
      </w:r>
      <w:r>
        <w:rPr>
          <w:rFonts w:hint="eastAsia" w:ascii="宋体" w:cs="宋体"/>
          <w:color w:val="auto"/>
          <w:sz w:val="24"/>
          <w:highlight w:val="none"/>
          <w:u w:val="single"/>
          <w:lang w:eastAsia="zh-CN"/>
        </w:rPr>
        <w:t>SDCS2024122</w:t>
      </w:r>
      <w:r>
        <w:rPr>
          <w:rFonts w:hint="eastAsia" w:ascii="宋体" w:cs="宋体"/>
          <w:color w:val="auto"/>
          <w:sz w:val="24"/>
          <w:highlight w:val="none"/>
        </w:rPr>
        <w:t>）的</w:t>
      </w:r>
      <w:r>
        <w:rPr>
          <w:rFonts w:hint="eastAsia" w:ascii="宋体" w:cs="宋体"/>
          <w:color w:val="auto"/>
          <w:sz w:val="24"/>
          <w:highlight w:val="none"/>
          <w:lang w:val="en-US" w:eastAsia="zh-CN"/>
        </w:rPr>
        <w:t>采购</w:t>
      </w:r>
      <w:r>
        <w:rPr>
          <w:rFonts w:hint="eastAsia" w:ascii="宋体" w:cs="宋体"/>
          <w:color w:val="auto"/>
          <w:sz w:val="24"/>
          <w:highlight w:val="none"/>
        </w:rPr>
        <w:t>活动并提交</w:t>
      </w:r>
      <w:r>
        <w:rPr>
          <w:rFonts w:hint="eastAsia" w:ascii="宋体" w:cs="宋体"/>
          <w:color w:val="auto"/>
          <w:sz w:val="24"/>
          <w:highlight w:val="none"/>
          <w:lang w:eastAsia="zh-CN"/>
        </w:rPr>
        <w:t>响应文件</w:t>
      </w:r>
      <w:r>
        <w:rPr>
          <w:rFonts w:hint="eastAsia" w:ascii="宋体" w:cs="宋体"/>
          <w:color w:val="auto"/>
          <w:sz w:val="24"/>
          <w:highlight w:val="none"/>
        </w:rPr>
        <w:t>。为此，我方郑重声明以下诸点，并负法律责任：</w:t>
      </w:r>
    </w:p>
    <w:p w14:paraId="02FB050E">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宋体" w:eastAsia="宋体" w:cs="宋体"/>
          <w:color w:val="auto"/>
          <w:sz w:val="24"/>
          <w:highlight w:val="none"/>
        </w:rPr>
      </w:pPr>
      <w:r>
        <w:rPr>
          <w:rFonts w:hint="eastAsia" w:ascii="宋体" w:eastAsia="宋体" w:cs="宋体"/>
          <w:color w:val="auto"/>
          <w:sz w:val="24"/>
          <w:highlight w:val="none"/>
        </w:rPr>
        <w:t>1.我方完全理解和接受</w:t>
      </w:r>
      <w:r>
        <w:rPr>
          <w:rFonts w:hint="eastAsia" w:ascii="宋体" w:eastAsia="宋体" w:cs="宋体"/>
          <w:color w:val="auto"/>
          <w:sz w:val="24"/>
          <w:highlight w:val="none"/>
          <w:lang w:eastAsia="zh-CN"/>
        </w:rPr>
        <w:t>磋商文件</w:t>
      </w:r>
      <w:r>
        <w:rPr>
          <w:rFonts w:hint="eastAsia" w:ascii="宋体" w:eastAsia="宋体" w:cs="宋体"/>
          <w:color w:val="auto"/>
          <w:sz w:val="24"/>
          <w:highlight w:val="none"/>
        </w:rPr>
        <w:t>的一切规定和要求，按规定提交</w:t>
      </w:r>
      <w:r>
        <w:rPr>
          <w:rFonts w:hint="eastAsia" w:ascii="宋体" w:eastAsia="宋体" w:cs="宋体"/>
          <w:color w:val="auto"/>
          <w:sz w:val="24"/>
          <w:highlight w:val="none"/>
          <w:lang w:eastAsia="zh-CN"/>
        </w:rPr>
        <w:t>响应文件</w:t>
      </w:r>
      <w:r>
        <w:rPr>
          <w:rFonts w:hint="eastAsia" w:ascii="宋体" w:eastAsia="宋体" w:cs="宋体"/>
          <w:color w:val="auto"/>
          <w:sz w:val="24"/>
          <w:highlight w:val="none"/>
        </w:rPr>
        <w:t>数量。</w:t>
      </w:r>
    </w:p>
    <w:p w14:paraId="75FF3B2A">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宋体" w:eastAsia="宋体" w:cs="宋体"/>
          <w:color w:val="auto"/>
          <w:sz w:val="24"/>
          <w:highlight w:val="none"/>
        </w:rPr>
      </w:pPr>
      <w:r>
        <w:rPr>
          <w:rFonts w:hint="eastAsia" w:ascii="宋体" w:eastAsia="宋体" w:cs="宋体"/>
          <w:color w:val="auto"/>
          <w:sz w:val="24"/>
          <w:highlight w:val="none"/>
        </w:rPr>
        <w:t>2.如果我方的</w:t>
      </w:r>
      <w:r>
        <w:rPr>
          <w:rFonts w:hint="eastAsia" w:ascii="宋体" w:eastAsia="宋体" w:cs="宋体"/>
          <w:color w:val="auto"/>
          <w:sz w:val="24"/>
          <w:highlight w:val="none"/>
          <w:lang w:eastAsia="zh-CN"/>
        </w:rPr>
        <w:t>响应文件</w:t>
      </w:r>
      <w:r>
        <w:rPr>
          <w:rFonts w:hint="eastAsia" w:ascii="宋体" w:eastAsia="宋体" w:cs="宋体"/>
          <w:color w:val="auto"/>
          <w:sz w:val="24"/>
          <w:highlight w:val="none"/>
        </w:rPr>
        <w:t>被接受，我方将履行</w:t>
      </w:r>
      <w:r>
        <w:rPr>
          <w:rFonts w:hint="eastAsia" w:ascii="宋体" w:eastAsia="宋体" w:cs="宋体"/>
          <w:color w:val="auto"/>
          <w:sz w:val="24"/>
          <w:highlight w:val="none"/>
          <w:lang w:eastAsia="zh-CN"/>
        </w:rPr>
        <w:t>磋商文件</w:t>
      </w:r>
      <w:r>
        <w:rPr>
          <w:rFonts w:hint="eastAsia" w:ascii="宋体" w:eastAsia="宋体" w:cs="宋体"/>
          <w:color w:val="auto"/>
          <w:sz w:val="24"/>
          <w:highlight w:val="none"/>
        </w:rPr>
        <w:t>中规定的每一项要求，并按我方</w:t>
      </w:r>
      <w:r>
        <w:rPr>
          <w:rFonts w:hint="eastAsia" w:ascii="宋体" w:eastAsia="宋体" w:cs="宋体"/>
          <w:color w:val="auto"/>
          <w:sz w:val="24"/>
          <w:highlight w:val="none"/>
          <w:lang w:eastAsia="zh-CN"/>
        </w:rPr>
        <w:t>响应文件</w:t>
      </w:r>
      <w:r>
        <w:rPr>
          <w:rFonts w:hint="eastAsia" w:ascii="宋体" w:eastAsia="宋体" w:cs="宋体"/>
          <w:color w:val="auto"/>
          <w:sz w:val="24"/>
          <w:highlight w:val="none"/>
        </w:rPr>
        <w:t>中的承诺，保证按期完成项目的实施。</w:t>
      </w:r>
    </w:p>
    <w:p w14:paraId="66517C6B">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宋体" w:eastAsia="宋体" w:cs="宋体"/>
          <w:color w:val="auto"/>
          <w:sz w:val="24"/>
          <w:highlight w:val="none"/>
        </w:rPr>
      </w:pPr>
      <w:r>
        <w:rPr>
          <w:rFonts w:hint="eastAsia" w:ascii="宋体" w:eastAsia="宋体" w:cs="宋体"/>
          <w:color w:val="auto"/>
          <w:sz w:val="24"/>
          <w:highlight w:val="none"/>
        </w:rPr>
        <w:t>3.我方理解，最</w:t>
      </w:r>
      <w:r>
        <w:rPr>
          <w:rFonts w:hint="eastAsia" w:ascii="宋体" w:cs="宋体"/>
          <w:color w:val="auto"/>
          <w:sz w:val="24"/>
          <w:highlight w:val="none"/>
          <w:lang w:val="en-US" w:eastAsia="zh-CN"/>
        </w:rPr>
        <w:t>高</w:t>
      </w:r>
      <w:r>
        <w:rPr>
          <w:rFonts w:hint="eastAsia" w:ascii="宋体" w:eastAsia="宋体" w:cs="宋体"/>
          <w:color w:val="auto"/>
          <w:sz w:val="24"/>
          <w:highlight w:val="none"/>
        </w:rPr>
        <w:t>报价不是中标的唯一条件，你们有选择</w:t>
      </w:r>
      <w:r>
        <w:rPr>
          <w:rFonts w:hint="eastAsia" w:ascii="宋体" w:cs="宋体"/>
          <w:color w:val="auto"/>
          <w:sz w:val="24"/>
          <w:highlight w:val="none"/>
          <w:lang w:eastAsia="zh-CN"/>
        </w:rPr>
        <w:t>成交承租人</w:t>
      </w:r>
      <w:r>
        <w:rPr>
          <w:rFonts w:hint="eastAsia" w:ascii="宋体" w:eastAsia="宋体" w:cs="宋体"/>
          <w:color w:val="auto"/>
          <w:sz w:val="24"/>
          <w:highlight w:val="none"/>
        </w:rPr>
        <w:t>的权利。</w:t>
      </w:r>
    </w:p>
    <w:p w14:paraId="4ACD0776">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宋体" w:eastAsia="宋体" w:cs="宋体"/>
          <w:color w:val="auto"/>
          <w:sz w:val="24"/>
          <w:highlight w:val="none"/>
        </w:rPr>
      </w:pPr>
      <w:r>
        <w:rPr>
          <w:rFonts w:hint="eastAsia" w:ascii="宋体" w:eastAsia="宋体" w:cs="宋体"/>
          <w:color w:val="auto"/>
          <w:sz w:val="24"/>
          <w:highlight w:val="none"/>
        </w:rPr>
        <w:t>4.我方愿按《中华人民共和国</w:t>
      </w:r>
      <w:r>
        <w:rPr>
          <w:rFonts w:hint="eastAsia" w:ascii="宋体" w:eastAsia="宋体" w:cs="宋体"/>
          <w:color w:val="auto"/>
          <w:sz w:val="24"/>
          <w:highlight w:val="none"/>
          <w:lang w:eastAsia="zh-CN"/>
        </w:rPr>
        <w:t>民法典</w:t>
      </w:r>
      <w:r>
        <w:rPr>
          <w:rFonts w:hint="eastAsia" w:ascii="宋体" w:eastAsia="宋体" w:cs="宋体"/>
          <w:color w:val="auto"/>
          <w:sz w:val="24"/>
          <w:highlight w:val="none"/>
        </w:rPr>
        <w:t>》履行自己的全部责任。</w:t>
      </w:r>
    </w:p>
    <w:p w14:paraId="3340C312">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宋体" w:eastAsia="宋体" w:cs="宋体"/>
          <w:color w:val="auto"/>
          <w:sz w:val="24"/>
          <w:highlight w:val="none"/>
        </w:rPr>
      </w:pPr>
      <w:r>
        <w:rPr>
          <w:rFonts w:hint="eastAsia" w:ascii="宋体" w:eastAsia="宋体" w:cs="宋体"/>
          <w:color w:val="auto"/>
          <w:sz w:val="24"/>
          <w:highlight w:val="none"/>
        </w:rPr>
        <w:t>5.我方同意按</w:t>
      </w:r>
      <w:r>
        <w:rPr>
          <w:rFonts w:hint="eastAsia" w:ascii="宋体" w:eastAsia="宋体" w:cs="宋体"/>
          <w:color w:val="auto"/>
          <w:sz w:val="24"/>
          <w:highlight w:val="none"/>
          <w:lang w:eastAsia="zh-CN"/>
        </w:rPr>
        <w:t>磋商文件</w:t>
      </w:r>
      <w:r>
        <w:rPr>
          <w:rFonts w:hint="eastAsia" w:ascii="宋体" w:eastAsia="宋体" w:cs="宋体"/>
          <w:color w:val="auto"/>
          <w:sz w:val="24"/>
          <w:highlight w:val="none"/>
        </w:rPr>
        <w:t>要求</w:t>
      </w:r>
      <w:r>
        <w:rPr>
          <w:rFonts w:hint="eastAsia" w:ascii="宋体" w:eastAsia="宋体" w:cs="宋体"/>
          <w:color w:val="auto"/>
          <w:sz w:val="24"/>
          <w:highlight w:val="none"/>
          <w:lang w:eastAsia="zh-CN"/>
        </w:rPr>
        <w:t>缴纳成交服务费</w:t>
      </w:r>
      <w:r>
        <w:rPr>
          <w:rFonts w:hint="eastAsia" w:ascii="宋体" w:eastAsia="宋体" w:cs="宋体"/>
          <w:color w:val="auto"/>
          <w:sz w:val="24"/>
          <w:highlight w:val="none"/>
        </w:rPr>
        <w:t>，遵守贵机构对本次项目所做的有关规定。</w:t>
      </w:r>
    </w:p>
    <w:p w14:paraId="584A9059">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宋体" w:eastAsia="宋体" w:cs="宋体"/>
          <w:color w:val="auto"/>
          <w:sz w:val="24"/>
          <w:highlight w:val="none"/>
        </w:rPr>
      </w:pPr>
      <w:r>
        <w:rPr>
          <w:rFonts w:hint="eastAsia" w:ascii="宋体" w:eastAsia="宋体" w:cs="宋体"/>
          <w:color w:val="auto"/>
          <w:sz w:val="24"/>
          <w:highlight w:val="none"/>
        </w:rPr>
        <w:t>6.我方</w:t>
      </w:r>
      <w:r>
        <w:rPr>
          <w:rFonts w:hint="eastAsia" w:ascii="宋体" w:eastAsia="宋体" w:cs="宋体"/>
          <w:color w:val="auto"/>
          <w:sz w:val="24"/>
          <w:highlight w:val="none"/>
          <w:lang w:eastAsia="zh-CN"/>
        </w:rPr>
        <w:t>响应文件</w:t>
      </w:r>
      <w:r>
        <w:rPr>
          <w:rFonts w:hint="eastAsia" w:ascii="宋体" w:eastAsia="宋体" w:cs="宋体"/>
          <w:color w:val="auto"/>
          <w:sz w:val="24"/>
          <w:highlight w:val="none"/>
        </w:rPr>
        <w:t>的有效期为投标截止时间起</w:t>
      </w:r>
      <w:r>
        <w:rPr>
          <w:rFonts w:hint="eastAsia" w:ascii="宋体" w:cs="宋体"/>
          <w:color w:val="auto"/>
          <w:sz w:val="24"/>
          <w:highlight w:val="none"/>
          <w:lang w:val="en-US" w:eastAsia="zh-CN"/>
        </w:rPr>
        <w:t>90</w:t>
      </w:r>
      <w:r>
        <w:rPr>
          <w:rFonts w:hint="eastAsia" w:ascii="宋体" w:eastAsia="宋体" w:cs="宋体"/>
          <w:color w:val="auto"/>
          <w:sz w:val="24"/>
          <w:highlight w:val="none"/>
        </w:rPr>
        <w:t>日。</w:t>
      </w:r>
    </w:p>
    <w:p w14:paraId="4B0E991F">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宋体" w:eastAsia="宋体" w:cs="宋体"/>
          <w:color w:val="auto"/>
          <w:sz w:val="24"/>
          <w:highlight w:val="none"/>
        </w:rPr>
      </w:pPr>
      <w:r>
        <w:rPr>
          <w:rFonts w:hint="eastAsia" w:ascii="宋体" w:eastAsia="宋体" w:cs="宋体"/>
          <w:color w:val="auto"/>
          <w:sz w:val="24"/>
          <w:highlight w:val="none"/>
        </w:rPr>
        <w:t>7.我方若未成为</w:t>
      </w:r>
      <w:r>
        <w:rPr>
          <w:rFonts w:hint="eastAsia" w:ascii="宋体" w:cs="宋体"/>
          <w:color w:val="auto"/>
          <w:sz w:val="24"/>
          <w:highlight w:val="none"/>
          <w:lang w:eastAsia="zh-CN"/>
        </w:rPr>
        <w:t>成交承租人</w:t>
      </w:r>
      <w:r>
        <w:rPr>
          <w:rFonts w:hint="eastAsia" w:ascii="宋体" w:eastAsia="宋体" w:cs="宋体"/>
          <w:color w:val="auto"/>
          <w:sz w:val="24"/>
          <w:highlight w:val="none"/>
        </w:rPr>
        <w:t>，贵机构有权不</w:t>
      </w:r>
      <w:r>
        <w:rPr>
          <w:rFonts w:hint="eastAsia" w:ascii="宋体" w:eastAsia="宋体" w:cs="宋体"/>
          <w:color w:val="auto"/>
          <w:sz w:val="24"/>
          <w:highlight w:val="none"/>
          <w:lang w:eastAsia="zh-CN"/>
        </w:rPr>
        <w:t>作</w:t>
      </w:r>
      <w:r>
        <w:rPr>
          <w:rFonts w:hint="eastAsia" w:ascii="宋体" w:eastAsia="宋体" w:cs="宋体"/>
          <w:color w:val="auto"/>
          <w:sz w:val="24"/>
          <w:highlight w:val="none"/>
        </w:rPr>
        <w:t>任何解释。</w:t>
      </w:r>
    </w:p>
    <w:p w14:paraId="33FBEF07">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宋体" w:eastAsia="宋体" w:cs="宋体"/>
          <w:color w:val="auto"/>
          <w:sz w:val="24"/>
          <w:highlight w:val="none"/>
        </w:rPr>
      </w:pPr>
      <w:r>
        <w:rPr>
          <w:rFonts w:hint="eastAsia" w:ascii="宋体" w:eastAsia="宋体" w:cs="宋体"/>
          <w:color w:val="auto"/>
          <w:sz w:val="24"/>
          <w:highlight w:val="none"/>
        </w:rPr>
        <w:t>8.我方与</w:t>
      </w:r>
      <w:r>
        <w:rPr>
          <w:rFonts w:hint="eastAsia" w:ascii="宋体" w:eastAsia="宋体" w:cs="宋体"/>
          <w:color w:val="auto"/>
          <w:sz w:val="24"/>
          <w:highlight w:val="none"/>
          <w:lang w:eastAsia="zh-CN"/>
        </w:rPr>
        <w:t>本次</w:t>
      </w:r>
      <w:r>
        <w:rPr>
          <w:rFonts w:hint="eastAsia" w:ascii="宋体" w:eastAsia="宋体" w:cs="宋体"/>
          <w:color w:val="auto"/>
          <w:sz w:val="24"/>
          <w:highlight w:val="none"/>
          <w:lang w:val="en-US" w:eastAsia="zh-CN"/>
        </w:rPr>
        <w:t>磋商</w:t>
      </w:r>
      <w:r>
        <w:rPr>
          <w:rFonts w:hint="eastAsia" w:ascii="宋体" w:eastAsia="宋体" w:cs="宋体"/>
          <w:color w:val="auto"/>
          <w:sz w:val="24"/>
          <w:highlight w:val="none"/>
        </w:rPr>
        <w:t>有关的一切正式</w:t>
      </w:r>
      <w:r>
        <w:rPr>
          <w:rFonts w:hint="eastAsia" w:ascii="宋体" w:eastAsia="宋体" w:cs="宋体"/>
          <w:color w:val="auto"/>
          <w:sz w:val="24"/>
          <w:highlight w:val="none"/>
          <w:lang w:eastAsia="zh-CN"/>
        </w:rPr>
        <w:t>往来通信请寄</w:t>
      </w:r>
      <w:r>
        <w:rPr>
          <w:rFonts w:hint="eastAsia" w:ascii="宋体" w:eastAsia="宋体" w:cs="宋体"/>
          <w:color w:val="auto"/>
          <w:sz w:val="24"/>
          <w:highlight w:val="none"/>
        </w:rPr>
        <w:t>：</w:t>
      </w:r>
    </w:p>
    <w:p w14:paraId="40C817C3">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宋体" w:cs="宋体"/>
          <w:color w:val="auto"/>
          <w:sz w:val="24"/>
          <w:highlight w:val="none"/>
        </w:rPr>
      </w:pPr>
      <w:r>
        <w:rPr>
          <w:rFonts w:hint="eastAsia" w:ascii="宋体" w:cs="宋体"/>
          <w:color w:val="auto"/>
          <w:sz w:val="24"/>
          <w:highlight w:val="none"/>
        </w:rPr>
        <w:t>地    址：</w:t>
      </w:r>
    </w:p>
    <w:p w14:paraId="5F74D1A2">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宋体" w:cs="宋体"/>
          <w:color w:val="auto"/>
          <w:sz w:val="24"/>
          <w:highlight w:val="none"/>
        </w:rPr>
      </w:pPr>
      <w:r>
        <w:rPr>
          <w:rFonts w:hint="eastAsia" w:ascii="宋体" w:cs="宋体"/>
          <w:color w:val="auto"/>
          <w:sz w:val="24"/>
          <w:highlight w:val="none"/>
        </w:rPr>
        <w:t>邮政编号：</w:t>
      </w:r>
    </w:p>
    <w:p w14:paraId="09837FD0">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宋体" w:cs="宋体"/>
          <w:color w:val="auto"/>
          <w:sz w:val="24"/>
          <w:highlight w:val="none"/>
        </w:rPr>
      </w:pPr>
      <w:r>
        <w:rPr>
          <w:rFonts w:hint="eastAsia" w:ascii="宋体" w:cs="宋体"/>
          <w:color w:val="auto"/>
          <w:sz w:val="24"/>
          <w:highlight w:val="none"/>
        </w:rPr>
        <w:t>电    话：</w:t>
      </w:r>
    </w:p>
    <w:p w14:paraId="367EC9F6">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宋体" w:cs="宋体"/>
          <w:color w:val="auto"/>
          <w:sz w:val="24"/>
          <w:highlight w:val="none"/>
        </w:rPr>
      </w:pPr>
      <w:r>
        <w:rPr>
          <w:rFonts w:hint="eastAsia" w:ascii="宋体" w:cs="宋体"/>
          <w:color w:val="auto"/>
          <w:sz w:val="24"/>
          <w:highlight w:val="none"/>
        </w:rPr>
        <w:t>传    真：</w:t>
      </w:r>
    </w:p>
    <w:p w14:paraId="30D02F7A">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宋体" w:cs="宋体"/>
          <w:color w:val="auto"/>
          <w:sz w:val="24"/>
          <w:highlight w:val="none"/>
        </w:rPr>
      </w:pPr>
      <w:r>
        <w:rPr>
          <w:rFonts w:hint="eastAsia" w:ascii="宋体" w:cs="宋体"/>
          <w:color w:val="auto"/>
          <w:sz w:val="24"/>
          <w:highlight w:val="none"/>
        </w:rPr>
        <w:t>开户单位：</w:t>
      </w:r>
    </w:p>
    <w:p w14:paraId="637285FA">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宋体" w:cs="宋体"/>
          <w:color w:val="auto"/>
          <w:sz w:val="24"/>
          <w:highlight w:val="none"/>
        </w:rPr>
      </w:pPr>
      <w:r>
        <w:rPr>
          <w:rFonts w:hint="eastAsia" w:ascii="宋体" w:cs="宋体"/>
          <w:color w:val="auto"/>
          <w:sz w:val="24"/>
          <w:highlight w:val="none"/>
        </w:rPr>
        <w:t>开户银行：</w:t>
      </w:r>
    </w:p>
    <w:p w14:paraId="18C63AE7">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宋体" w:cs="宋体"/>
          <w:color w:val="auto"/>
          <w:sz w:val="24"/>
          <w:highlight w:val="none"/>
        </w:rPr>
      </w:pPr>
      <w:r>
        <w:rPr>
          <w:rFonts w:hint="eastAsia" w:ascii="宋体" w:cs="宋体"/>
          <w:color w:val="auto"/>
          <w:sz w:val="24"/>
          <w:highlight w:val="none"/>
        </w:rPr>
        <w:t>账    号：</w:t>
      </w:r>
    </w:p>
    <w:p w14:paraId="3FFE81D4">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宋体" w:cs="宋体"/>
          <w:color w:val="auto"/>
          <w:sz w:val="24"/>
          <w:highlight w:val="none"/>
        </w:rPr>
      </w:pPr>
      <w:r>
        <w:rPr>
          <w:rFonts w:hint="eastAsia" w:ascii="宋体" w:cs="宋体"/>
          <w:color w:val="auto"/>
          <w:sz w:val="24"/>
          <w:highlight w:val="none"/>
          <w:lang w:eastAsia="zh-CN"/>
        </w:rPr>
        <w:t>承租人</w:t>
      </w:r>
      <w:r>
        <w:rPr>
          <w:rFonts w:hint="eastAsia" w:ascii="宋体" w:cs="宋体"/>
          <w:color w:val="auto"/>
          <w:sz w:val="24"/>
          <w:highlight w:val="none"/>
        </w:rPr>
        <w:t>全权代表姓名、职务：</w:t>
      </w:r>
    </w:p>
    <w:p w14:paraId="48ACFA1C">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宋体" w:cs="宋体"/>
          <w:color w:val="auto"/>
          <w:sz w:val="24"/>
          <w:highlight w:val="none"/>
        </w:rPr>
      </w:pPr>
      <w:r>
        <w:rPr>
          <w:rFonts w:hint="eastAsia" w:ascii="宋体" w:cs="宋体"/>
          <w:color w:val="auto"/>
          <w:sz w:val="24"/>
          <w:highlight w:val="none"/>
          <w:lang w:eastAsia="zh-CN"/>
        </w:rPr>
        <w:t>承租人</w:t>
      </w:r>
      <w:r>
        <w:rPr>
          <w:rFonts w:hint="eastAsia" w:ascii="宋体" w:cs="宋体"/>
          <w:color w:val="auto"/>
          <w:sz w:val="24"/>
          <w:highlight w:val="none"/>
        </w:rPr>
        <w:t>全称（公章）：</w:t>
      </w:r>
    </w:p>
    <w:p w14:paraId="5E6D2B69">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宋体" w:cs="宋体"/>
          <w:color w:val="auto"/>
          <w:sz w:val="24"/>
          <w:highlight w:val="none"/>
        </w:rPr>
      </w:pPr>
      <w:r>
        <w:rPr>
          <w:rFonts w:hint="eastAsia" w:ascii="宋体" w:cs="宋体"/>
          <w:color w:val="auto"/>
          <w:sz w:val="24"/>
          <w:highlight w:val="none"/>
        </w:rPr>
        <w:t>法定代表人签字：</w:t>
      </w:r>
    </w:p>
    <w:p w14:paraId="56CF87D0">
      <w:pPr>
        <w:spacing w:line="440" w:lineRule="exact"/>
        <w:ind w:firstLine="480" w:firstLineChars="200"/>
        <w:rPr>
          <w:rFonts w:hint="eastAsia" w:ascii="宋体" w:cs="宋体"/>
          <w:color w:val="auto"/>
          <w:sz w:val="24"/>
          <w:highlight w:val="none"/>
        </w:rPr>
      </w:pPr>
    </w:p>
    <w:p w14:paraId="40365061">
      <w:pPr>
        <w:spacing w:line="440" w:lineRule="exact"/>
        <w:ind w:firstLine="480" w:firstLineChars="200"/>
        <w:rPr>
          <w:rFonts w:hint="eastAsia" w:ascii="宋体" w:cs="宋体"/>
          <w:color w:val="auto"/>
          <w:sz w:val="24"/>
          <w:highlight w:val="none"/>
        </w:rPr>
        <w:sectPr>
          <w:pgSz w:w="11906" w:h="16838"/>
          <w:pgMar w:top="1440" w:right="1106" w:bottom="2126" w:left="1440" w:header="851" w:footer="992" w:gutter="0"/>
          <w:pgBorders>
            <w:top w:val="none" w:sz="0" w:space="0"/>
            <w:left w:val="none" w:sz="0" w:space="0"/>
            <w:bottom w:val="none" w:sz="0" w:space="0"/>
            <w:right w:val="none" w:sz="0" w:space="0"/>
          </w:pgBorders>
          <w:pgNumType w:fmt="decimal"/>
          <w:cols w:space="720" w:num="1"/>
          <w:docGrid w:linePitch="312" w:charSpace="0"/>
        </w:sectPr>
      </w:pPr>
    </w:p>
    <w:p w14:paraId="09DEBA3C">
      <w:pPr>
        <w:spacing w:line="440" w:lineRule="exact"/>
        <w:rPr>
          <w:rFonts w:hint="eastAsia" w:ascii="宋体" w:cs="宋体"/>
          <w:color w:val="auto"/>
          <w:sz w:val="24"/>
          <w:highlight w:val="none"/>
        </w:rPr>
      </w:pPr>
      <w:r>
        <w:rPr>
          <w:rFonts w:hint="eastAsia" w:ascii="宋体" w:cs="宋体"/>
          <w:color w:val="auto"/>
          <w:sz w:val="24"/>
          <w:highlight w:val="none"/>
        </w:rPr>
        <w:t>附件</w:t>
      </w:r>
      <w:r>
        <w:rPr>
          <w:rFonts w:hint="eastAsia" w:ascii="宋体" w:cs="宋体"/>
          <w:color w:val="auto"/>
          <w:sz w:val="24"/>
          <w:highlight w:val="none"/>
          <w:lang w:val="en-US" w:eastAsia="zh-CN"/>
        </w:rPr>
        <w:t>3</w:t>
      </w:r>
      <w:r>
        <w:rPr>
          <w:rFonts w:hint="eastAsia" w:ascii="宋体" w:cs="宋体"/>
          <w:color w:val="auto"/>
          <w:sz w:val="24"/>
          <w:highlight w:val="none"/>
        </w:rPr>
        <w:t xml:space="preserve">  法定代表人（</w:t>
      </w:r>
      <w:r>
        <w:rPr>
          <w:rFonts w:hint="eastAsia" w:ascii="宋体" w:cs="宋体"/>
          <w:color w:val="auto"/>
          <w:sz w:val="24"/>
          <w:highlight w:val="none"/>
          <w:lang w:eastAsia="zh-CN"/>
        </w:rPr>
        <w:t>负责人</w:t>
      </w:r>
      <w:r>
        <w:rPr>
          <w:rFonts w:hint="eastAsia" w:ascii="宋体" w:cs="宋体"/>
          <w:color w:val="auto"/>
          <w:sz w:val="24"/>
          <w:highlight w:val="none"/>
        </w:rPr>
        <w:t>）授权委托书</w:t>
      </w:r>
    </w:p>
    <w:p w14:paraId="2CCAFEC8">
      <w:pPr>
        <w:spacing w:line="360" w:lineRule="auto"/>
        <w:jc w:val="center"/>
        <w:rPr>
          <w:rFonts w:hint="eastAsia" w:ascii="宋体" w:hAnsi="宋体"/>
          <w:b/>
          <w:color w:val="auto"/>
          <w:sz w:val="36"/>
          <w:szCs w:val="36"/>
          <w:highlight w:val="none"/>
        </w:rPr>
      </w:pPr>
    </w:p>
    <w:p w14:paraId="42492C75">
      <w:pPr>
        <w:spacing w:line="360" w:lineRule="auto"/>
        <w:jc w:val="center"/>
        <w:rPr>
          <w:rFonts w:hint="eastAsia" w:ascii="宋体" w:hAnsi="宋体"/>
          <w:b/>
          <w:color w:val="auto"/>
          <w:sz w:val="36"/>
          <w:szCs w:val="36"/>
          <w:highlight w:val="none"/>
        </w:rPr>
      </w:pPr>
      <w:r>
        <w:rPr>
          <w:rFonts w:hint="eastAsia" w:ascii="宋体" w:hAnsi="宋体"/>
          <w:b/>
          <w:color w:val="auto"/>
          <w:sz w:val="36"/>
          <w:szCs w:val="36"/>
          <w:highlight w:val="none"/>
        </w:rPr>
        <w:t>法定代表人（</w:t>
      </w:r>
      <w:r>
        <w:rPr>
          <w:rFonts w:hint="eastAsia" w:ascii="宋体" w:hAnsi="宋体"/>
          <w:b/>
          <w:color w:val="auto"/>
          <w:sz w:val="36"/>
          <w:szCs w:val="36"/>
          <w:highlight w:val="none"/>
          <w:lang w:eastAsia="zh-CN"/>
        </w:rPr>
        <w:t>负责人</w:t>
      </w:r>
      <w:r>
        <w:rPr>
          <w:rFonts w:hint="eastAsia" w:ascii="宋体" w:hAnsi="宋体"/>
          <w:b/>
          <w:color w:val="auto"/>
          <w:sz w:val="36"/>
          <w:szCs w:val="36"/>
          <w:highlight w:val="none"/>
        </w:rPr>
        <w:t>）授权委托书</w:t>
      </w:r>
    </w:p>
    <w:p w14:paraId="4BEDA548">
      <w:pPr>
        <w:spacing w:line="360" w:lineRule="auto"/>
        <w:jc w:val="center"/>
        <w:rPr>
          <w:rFonts w:hint="eastAsia" w:ascii="宋体" w:hAnsi="宋体"/>
          <w:b/>
          <w:color w:val="auto"/>
          <w:sz w:val="36"/>
          <w:highlight w:val="none"/>
        </w:rPr>
      </w:pPr>
    </w:p>
    <w:p w14:paraId="4ED11A91">
      <w:pPr>
        <w:keepNext w:val="0"/>
        <w:keepLines w:val="0"/>
        <w:pageBreakBefore w:val="0"/>
        <w:widowControl/>
        <w:kinsoku/>
        <w:wordWrap/>
        <w:overflowPunct/>
        <w:topLinePunct w:val="0"/>
        <w:autoSpaceDE/>
        <w:autoSpaceDN/>
        <w:bidi w:val="0"/>
        <w:adjustRightInd/>
        <w:snapToGrid/>
        <w:spacing w:line="500" w:lineRule="exact"/>
        <w:textAlignment w:val="auto"/>
        <w:rPr>
          <w:rFonts w:hint="eastAsia" w:ascii="宋体" w:hAnsi="宋体"/>
          <w:color w:val="auto"/>
          <w:sz w:val="24"/>
          <w:szCs w:val="24"/>
          <w:highlight w:val="none"/>
          <w:u w:val="single"/>
        </w:rPr>
      </w:pPr>
      <w:r>
        <w:rPr>
          <w:rFonts w:hint="eastAsia" w:ascii="宋体" w:hAnsi="宋体"/>
          <w:color w:val="auto"/>
          <w:sz w:val="24"/>
          <w:szCs w:val="24"/>
          <w:highlight w:val="none"/>
        </w:rPr>
        <w:t>临沂市沂蒙国际招标有限公司：</w:t>
      </w:r>
    </w:p>
    <w:p w14:paraId="169EF6AA">
      <w:pPr>
        <w:keepNext w:val="0"/>
        <w:keepLines w:val="0"/>
        <w:pageBreakBefore w:val="0"/>
        <w:widowControl/>
        <w:kinsoku/>
        <w:wordWrap/>
        <w:overflowPunct/>
        <w:topLinePunct w:val="0"/>
        <w:autoSpaceDE/>
        <w:autoSpaceDN/>
        <w:bidi w:val="0"/>
        <w:adjustRightInd/>
        <w:snapToGrid/>
        <w:spacing w:line="500" w:lineRule="exact"/>
        <w:textAlignment w:val="auto"/>
        <w:rPr>
          <w:rFonts w:hint="eastAsia" w:ascii="宋体" w:hAnsi="宋体"/>
          <w:color w:val="auto"/>
          <w:sz w:val="24"/>
          <w:szCs w:val="24"/>
          <w:highlight w:val="none"/>
        </w:rPr>
      </w:pPr>
      <w:r>
        <w:rPr>
          <w:rFonts w:hint="eastAsia" w:ascii="宋体" w:hAnsi="宋体"/>
          <w:color w:val="auto"/>
          <w:sz w:val="24"/>
          <w:szCs w:val="24"/>
          <w:highlight w:val="none"/>
        </w:rPr>
        <w:t xml:space="preserve">     兹委托</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（全名和职务）代表</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lang w:eastAsia="zh-CN"/>
        </w:rPr>
        <w:t>承租人</w:t>
      </w:r>
      <w:r>
        <w:rPr>
          <w:rFonts w:hint="eastAsia" w:ascii="宋体" w:hAnsi="宋体"/>
          <w:color w:val="auto"/>
          <w:sz w:val="24"/>
          <w:szCs w:val="24"/>
          <w:highlight w:val="none"/>
        </w:rPr>
        <w:t>名称）参加贵单位组织的编号为</w:t>
      </w:r>
      <w:r>
        <w:rPr>
          <w:rFonts w:hint="eastAsia" w:ascii="宋体" w:hAnsi="宋体"/>
          <w:color w:val="auto"/>
          <w:sz w:val="24"/>
          <w:szCs w:val="24"/>
          <w:highlight w:val="none"/>
          <w:u w:val="single"/>
          <w:lang w:eastAsia="zh-CN"/>
        </w:rPr>
        <w:t>SDCS2024122</w:t>
      </w:r>
      <w:r>
        <w:rPr>
          <w:rFonts w:hint="eastAsia" w:ascii="宋体" w:hAnsi="宋体"/>
          <w:color w:val="auto"/>
          <w:sz w:val="24"/>
          <w:szCs w:val="24"/>
          <w:highlight w:val="none"/>
        </w:rPr>
        <w:t>的采购活动，并以此授权其全权代表我方处理本次采购活动的一切事宜。</w:t>
      </w:r>
    </w:p>
    <w:p w14:paraId="34DA9EAA">
      <w:pPr>
        <w:keepNext w:val="0"/>
        <w:keepLines w:val="0"/>
        <w:pageBreakBefore w:val="0"/>
        <w:widowControl/>
        <w:kinsoku/>
        <w:wordWrap/>
        <w:overflowPunct/>
        <w:topLinePunct w:val="0"/>
        <w:autoSpaceDE/>
        <w:autoSpaceDN/>
        <w:bidi w:val="0"/>
        <w:adjustRightInd/>
        <w:snapToGrid/>
        <w:spacing w:line="500" w:lineRule="exact"/>
        <w:textAlignment w:val="auto"/>
        <w:rPr>
          <w:rFonts w:hint="eastAsia" w:ascii="宋体" w:hAnsi="宋体"/>
          <w:color w:val="auto"/>
          <w:sz w:val="24"/>
          <w:szCs w:val="24"/>
          <w:highlight w:val="none"/>
        </w:rPr>
      </w:pPr>
    </w:p>
    <w:p w14:paraId="1B24EEA4">
      <w:pPr>
        <w:keepNext w:val="0"/>
        <w:keepLines w:val="0"/>
        <w:pageBreakBefore w:val="0"/>
        <w:widowControl/>
        <w:kinsoku/>
        <w:wordWrap/>
        <w:overflowPunct/>
        <w:topLinePunct w:val="0"/>
        <w:autoSpaceDE/>
        <w:autoSpaceDN/>
        <w:bidi w:val="0"/>
        <w:adjustRightInd/>
        <w:snapToGrid/>
        <w:spacing w:line="500" w:lineRule="exact"/>
        <w:textAlignment w:val="auto"/>
        <w:rPr>
          <w:rFonts w:hint="eastAsia" w:ascii="宋体" w:hAnsi="宋体"/>
          <w:color w:val="auto"/>
          <w:sz w:val="24"/>
          <w:szCs w:val="24"/>
          <w:highlight w:val="none"/>
        </w:rPr>
      </w:pPr>
    </w:p>
    <w:p w14:paraId="7FF5321B">
      <w:pPr>
        <w:keepNext w:val="0"/>
        <w:keepLines w:val="0"/>
        <w:pageBreakBefore w:val="0"/>
        <w:widowControl/>
        <w:kinsoku/>
        <w:wordWrap/>
        <w:overflowPunct/>
        <w:topLinePunct w:val="0"/>
        <w:autoSpaceDE/>
        <w:autoSpaceDN/>
        <w:bidi w:val="0"/>
        <w:adjustRightInd/>
        <w:snapToGrid/>
        <w:spacing w:line="500" w:lineRule="exact"/>
        <w:textAlignment w:val="auto"/>
        <w:rPr>
          <w:rFonts w:hint="eastAsia" w:ascii="宋体" w:hAnsi="宋体"/>
          <w:color w:val="auto"/>
          <w:sz w:val="24"/>
          <w:szCs w:val="24"/>
          <w:highlight w:val="none"/>
        </w:rPr>
      </w:pPr>
      <w:r>
        <w:rPr>
          <w:rFonts w:hint="eastAsia" w:ascii="宋体" w:hAnsi="宋体"/>
          <w:color w:val="auto"/>
          <w:sz w:val="24"/>
          <w:szCs w:val="24"/>
          <w:highlight w:val="none"/>
        </w:rPr>
        <w:t>特此授权。</w:t>
      </w:r>
    </w:p>
    <w:p w14:paraId="3DE85702">
      <w:pPr>
        <w:keepNext w:val="0"/>
        <w:keepLines w:val="0"/>
        <w:pageBreakBefore w:val="0"/>
        <w:widowControl/>
        <w:kinsoku/>
        <w:wordWrap/>
        <w:overflowPunct/>
        <w:topLinePunct w:val="0"/>
        <w:autoSpaceDE/>
        <w:autoSpaceDN/>
        <w:bidi w:val="0"/>
        <w:adjustRightInd/>
        <w:snapToGrid/>
        <w:spacing w:line="500" w:lineRule="exact"/>
        <w:textAlignment w:val="auto"/>
        <w:rPr>
          <w:rFonts w:hint="eastAsia" w:ascii="宋体" w:hAnsi="宋体"/>
          <w:color w:val="auto"/>
          <w:sz w:val="24"/>
          <w:szCs w:val="24"/>
          <w:highlight w:val="none"/>
        </w:rPr>
      </w:pPr>
    </w:p>
    <w:p w14:paraId="0F707EAE">
      <w:pPr>
        <w:keepNext w:val="0"/>
        <w:keepLines w:val="0"/>
        <w:pageBreakBefore w:val="0"/>
        <w:widowControl/>
        <w:kinsoku/>
        <w:wordWrap/>
        <w:overflowPunct/>
        <w:topLinePunct w:val="0"/>
        <w:autoSpaceDE/>
        <w:autoSpaceDN/>
        <w:bidi w:val="0"/>
        <w:adjustRightInd/>
        <w:snapToGrid/>
        <w:spacing w:line="500" w:lineRule="exact"/>
        <w:textAlignment w:val="auto"/>
        <w:rPr>
          <w:rFonts w:hint="eastAsia" w:ascii="宋体" w:hAnsi="宋体"/>
          <w:color w:val="auto"/>
          <w:sz w:val="24"/>
          <w:szCs w:val="24"/>
          <w:highlight w:val="none"/>
        </w:rPr>
      </w:pPr>
    </w:p>
    <w:p w14:paraId="2ABA6867">
      <w:pPr>
        <w:keepNext w:val="0"/>
        <w:keepLines w:val="0"/>
        <w:pageBreakBefore w:val="0"/>
        <w:widowControl/>
        <w:kinsoku/>
        <w:wordWrap/>
        <w:overflowPunct/>
        <w:topLinePunct w:val="0"/>
        <w:autoSpaceDE/>
        <w:autoSpaceDN/>
        <w:bidi w:val="0"/>
        <w:adjustRightInd/>
        <w:snapToGrid/>
        <w:spacing w:line="500" w:lineRule="exact"/>
        <w:textAlignment w:val="auto"/>
        <w:rPr>
          <w:rFonts w:hint="eastAsia" w:ascii="宋体" w:hAnsi="宋体"/>
          <w:color w:val="auto"/>
          <w:sz w:val="24"/>
          <w:szCs w:val="24"/>
          <w:highlight w:val="none"/>
        </w:rPr>
      </w:pPr>
    </w:p>
    <w:p w14:paraId="01EB27B3">
      <w:pPr>
        <w:keepNext w:val="0"/>
        <w:keepLines w:val="0"/>
        <w:pageBreakBefore w:val="0"/>
        <w:widowControl/>
        <w:kinsoku/>
        <w:wordWrap/>
        <w:overflowPunct/>
        <w:topLinePunct w:val="0"/>
        <w:autoSpaceDE/>
        <w:autoSpaceDN/>
        <w:bidi w:val="0"/>
        <w:adjustRightInd/>
        <w:snapToGrid/>
        <w:spacing w:line="500" w:lineRule="exact"/>
        <w:textAlignment w:val="auto"/>
        <w:rPr>
          <w:rFonts w:hint="eastAsia" w:ascii="宋体" w:hAnsi="宋体"/>
          <w:color w:val="auto"/>
          <w:sz w:val="24"/>
          <w:szCs w:val="24"/>
          <w:highlight w:val="none"/>
        </w:rPr>
      </w:pPr>
      <w:r>
        <w:rPr>
          <w:rFonts w:hint="eastAsia" w:ascii="宋体" w:hAnsi="宋体"/>
          <w:color w:val="auto"/>
          <w:sz w:val="24"/>
          <w:szCs w:val="24"/>
          <w:highlight w:val="none"/>
        </w:rPr>
        <w:t xml:space="preserve">                      （附授权代理人身份证明复印件）</w:t>
      </w:r>
    </w:p>
    <w:p w14:paraId="3ECECA1D">
      <w:pPr>
        <w:keepNext w:val="0"/>
        <w:keepLines w:val="0"/>
        <w:pageBreakBefore w:val="0"/>
        <w:widowControl/>
        <w:kinsoku/>
        <w:wordWrap/>
        <w:overflowPunct/>
        <w:topLinePunct w:val="0"/>
        <w:autoSpaceDE/>
        <w:autoSpaceDN/>
        <w:bidi w:val="0"/>
        <w:adjustRightInd/>
        <w:snapToGrid/>
        <w:spacing w:line="500" w:lineRule="exact"/>
        <w:textAlignment w:val="auto"/>
        <w:rPr>
          <w:rFonts w:hint="eastAsia" w:ascii="宋体" w:hAnsi="宋体"/>
          <w:color w:val="auto"/>
          <w:sz w:val="24"/>
          <w:szCs w:val="24"/>
          <w:highlight w:val="none"/>
        </w:rPr>
      </w:pPr>
    </w:p>
    <w:p w14:paraId="48BA01F8">
      <w:pPr>
        <w:keepNext w:val="0"/>
        <w:keepLines w:val="0"/>
        <w:pageBreakBefore w:val="0"/>
        <w:widowControl/>
        <w:kinsoku/>
        <w:wordWrap/>
        <w:overflowPunct/>
        <w:topLinePunct w:val="0"/>
        <w:autoSpaceDE/>
        <w:autoSpaceDN/>
        <w:bidi w:val="0"/>
        <w:adjustRightInd/>
        <w:snapToGrid/>
        <w:spacing w:line="500" w:lineRule="exact"/>
        <w:textAlignment w:val="auto"/>
        <w:rPr>
          <w:rFonts w:hint="eastAsia" w:ascii="宋体" w:hAnsi="宋体"/>
          <w:color w:val="auto"/>
          <w:sz w:val="24"/>
          <w:szCs w:val="24"/>
          <w:highlight w:val="none"/>
        </w:rPr>
      </w:pPr>
    </w:p>
    <w:p w14:paraId="69A79CAC">
      <w:pPr>
        <w:keepNext w:val="0"/>
        <w:keepLines w:val="0"/>
        <w:pageBreakBefore w:val="0"/>
        <w:widowControl/>
        <w:kinsoku/>
        <w:wordWrap/>
        <w:overflowPunct/>
        <w:topLinePunct w:val="0"/>
        <w:autoSpaceDE/>
        <w:autoSpaceDN/>
        <w:bidi w:val="0"/>
        <w:adjustRightInd/>
        <w:snapToGrid/>
        <w:spacing w:line="500" w:lineRule="exact"/>
        <w:textAlignment w:val="auto"/>
        <w:rPr>
          <w:rFonts w:hint="eastAsia" w:ascii="宋体" w:hAnsi="宋体"/>
          <w:color w:val="auto"/>
          <w:sz w:val="24"/>
          <w:szCs w:val="24"/>
          <w:highlight w:val="none"/>
        </w:rPr>
      </w:pPr>
      <w:r>
        <w:rPr>
          <w:rFonts w:hint="eastAsia" w:ascii="宋体" w:hAnsi="宋体"/>
          <w:color w:val="auto"/>
          <w:sz w:val="24"/>
          <w:szCs w:val="24"/>
          <w:highlight w:val="none"/>
        </w:rPr>
        <w:t>单位名称（公章）：</w:t>
      </w:r>
    </w:p>
    <w:p w14:paraId="2AA2DEB8">
      <w:pPr>
        <w:keepNext w:val="0"/>
        <w:keepLines w:val="0"/>
        <w:pageBreakBefore w:val="0"/>
        <w:widowControl/>
        <w:kinsoku/>
        <w:wordWrap/>
        <w:overflowPunct/>
        <w:topLinePunct w:val="0"/>
        <w:autoSpaceDE/>
        <w:autoSpaceDN/>
        <w:bidi w:val="0"/>
        <w:adjustRightInd/>
        <w:snapToGrid/>
        <w:spacing w:line="500" w:lineRule="exact"/>
        <w:textAlignment w:val="auto"/>
        <w:rPr>
          <w:rFonts w:hint="eastAsia" w:ascii="宋体" w:hAnsi="宋体"/>
          <w:color w:val="auto"/>
          <w:sz w:val="24"/>
          <w:szCs w:val="24"/>
          <w:highlight w:val="none"/>
        </w:rPr>
      </w:pPr>
      <w:r>
        <w:rPr>
          <w:rFonts w:hint="eastAsia" w:ascii="宋体" w:hAnsi="宋体"/>
          <w:color w:val="auto"/>
          <w:sz w:val="24"/>
          <w:szCs w:val="24"/>
          <w:highlight w:val="none"/>
        </w:rPr>
        <w:t>法定代表人（签字或盖章）：</w:t>
      </w:r>
    </w:p>
    <w:p w14:paraId="08749A45">
      <w:pPr>
        <w:keepNext w:val="0"/>
        <w:keepLines w:val="0"/>
        <w:pageBreakBefore w:val="0"/>
        <w:widowControl/>
        <w:kinsoku/>
        <w:wordWrap/>
        <w:overflowPunct/>
        <w:topLinePunct w:val="0"/>
        <w:autoSpaceDE/>
        <w:autoSpaceDN/>
        <w:bidi w:val="0"/>
        <w:adjustRightInd/>
        <w:snapToGrid/>
        <w:spacing w:line="500" w:lineRule="exact"/>
        <w:textAlignment w:val="auto"/>
        <w:rPr>
          <w:rFonts w:hint="eastAsia" w:ascii="宋体" w:hAnsi="宋体"/>
          <w:color w:val="auto"/>
          <w:sz w:val="24"/>
          <w:szCs w:val="24"/>
          <w:highlight w:val="none"/>
        </w:rPr>
      </w:pPr>
      <w:r>
        <w:rPr>
          <w:rFonts w:hint="eastAsia" w:ascii="宋体" w:hAnsi="宋体"/>
          <w:color w:val="auto"/>
          <w:sz w:val="24"/>
          <w:szCs w:val="24"/>
          <w:highlight w:val="none"/>
        </w:rPr>
        <w:t>授权委托人（签字或盖章）：</w:t>
      </w:r>
    </w:p>
    <w:p w14:paraId="049982EF">
      <w:pPr>
        <w:keepNext w:val="0"/>
        <w:keepLines w:val="0"/>
        <w:pageBreakBefore w:val="0"/>
        <w:widowControl/>
        <w:kinsoku/>
        <w:wordWrap/>
        <w:overflowPunct/>
        <w:topLinePunct w:val="0"/>
        <w:autoSpaceDE/>
        <w:autoSpaceDN/>
        <w:bidi w:val="0"/>
        <w:adjustRightInd/>
        <w:snapToGrid/>
        <w:spacing w:line="500" w:lineRule="exact"/>
        <w:textAlignment w:val="auto"/>
        <w:rPr>
          <w:rFonts w:hint="eastAsia" w:ascii="宋体" w:hAnsi="宋体"/>
          <w:color w:val="auto"/>
          <w:sz w:val="24"/>
          <w:szCs w:val="24"/>
          <w:highlight w:val="none"/>
        </w:rPr>
      </w:pPr>
    </w:p>
    <w:p w14:paraId="449A9267">
      <w:pPr>
        <w:keepNext w:val="0"/>
        <w:keepLines w:val="0"/>
        <w:pageBreakBefore w:val="0"/>
        <w:widowControl/>
        <w:kinsoku/>
        <w:wordWrap/>
        <w:overflowPunct/>
        <w:topLinePunct w:val="0"/>
        <w:autoSpaceDE/>
        <w:autoSpaceDN/>
        <w:bidi w:val="0"/>
        <w:adjustRightInd/>
        <w:snapToGrid/>
        <w:spacing w:line="500" w:lineRule="exact"/>
        <w:textAlignment w:val="auto"/>
        <w:rPr>
          <w:rFonts w:hint="eastAsia" w:ascii="宋体" w:hAnsi="宋体"/>
          <w:color w:val="auto"/>
          <w:sz w:val="24"/>
          <w:szCs w:val="24"/>
          <w:highlight w:val="none"/>
        </w:rPr>
      </w:pPr>
      <w:r>
        <w:rPr>
          <w:rFonts w:hint="eastAsia" w:ascii="宋体" w:hAnsi="宋体"/>
          <w:color w:val="auto"/>
          <w:sz w:val="24"/>
          <w:szCs w:val="24"/>
          <w:highlight w:val="none"/>
        </w:rPr>
        <w:t xml:space="preserve">                  </w:t>
      </w:r>
    </w:p>
    <w:p w14:paraId="5D068F83">
      <w:pPr>
        <w:keepNext w:val="0"/>
        <w:keepLines w:val="0"/>
        <w:pageBreakBefore w:val="0"/>
        <w:widowControl/>
        <w:kinsoku/>
        <w:wordWrap/>
        <w:overflowPunct/>
        <w:topLinePunct w:val="0"/>
        <w:autoSpaceDE/>
        <w:autoSpaceDN/>
        <w:bidi w:val="0"/>
        <w:adjustRightInd/>
        <w:snapToGrid/>
        <w:spacing w:line="500" w:lineRule="exact"/>
        <w:ind w:firstLine="5280"/>
        <w:jc w:val="right"/>
        <w:textAlignment w:val="auto"/>
        <w:rPr>
          <w:rFonts w:hint="eastAsia" w:ascii="宋体" w:hAnsi="宋体"/>
          <w:color w:val="auto"/>
          <w:sz w:val="24"/>
          <w:szCs w:val="24"/>
          <w:highlight w:val="none"/>
        </w:rPr>
      </w:pPr>
      <w:r>
        <w:rPr>
          <w:rFonts w:hint="eastAsia" w:ascii="宋体" w:hAnsi="宋体"/>
          <w:color w:val="auto"/>
          <w:sz w:val="24"/>
          <w:szCs w:val="24"/>
          <w:highlight w:val="none"/>
        </w:rPr>
        <w:t xml:space="preserve">    年    月    日</w:t>
      </w:r>
    </w:p>
    <w:p w14:paraId="5B7B766B">
      <w:pPr>
        <w:spacing w:line="440" w:lineRule="exact"/>
        <w:rPr>
          <w:rFonts w:hint="eastAsia" w:ascii="宋体" w:cs="宋体"/>
          <w:color w:val="auto"/>
          <w:sz w:val="24"/>
          <w:highlight w:val="none"/>
        </w:rPr>
      </w:pPr>
    </w:p>
    <w:p w14:paraId="789BA785">
      <w:pPr>
        <w:spacing w:line="440" w:lineRule="exact"/>
        <w:rPr>
          <w:rFonts w:hint="eastAsia" w:ascii="宋体" w:cs="宋体"/>
          <w:color w:val="auto"/>
          <w:sz w:val="24"/>
          <w:highlight w:val="none"/>
        </w:rPr>
        <w:sectPr>
          <w:pgSz w:w="11906" w:h="16838"/>
          <w:pgMar w:top="1440" w:right="1106" w:bottom="2126" w:left="1440" w:header="851" w:footer="992" w:gutter="0"/>
          <w:pgBorders>
            <w:top w:val="none" w:sz="0" w:space="0"/>
            <w:left w:val="none" w:sz="0" w:space="0"/>
            <w:bottom w:val="none" w:sz="0" w:space="0"/>
            <w:right w:val="none" w:sz="0" w:space="0"/>
          </w:pgBorders>
          <w:pgNumType w:fmt="decimal"/>
          <w:cols w:space="720" w:num="1"/>
          <w:docGrid w:linePitch="312" w:charSpace="0"/>
        </w:sectPr>
      </w:pPr>
    </w:p>
    <w:p w14:paraId="656C8863">
      <w:pPr>
        <w:topLinePunct/>
        <w:spacing w:line="440" w:lineRule="exact"/>
        <w:rPr>
          <w:rFonts w:hint="eastAsia" w:ascii="宋体" w:cs="宋体"/>
          <w:color w:val="auto"/>
          <w:sz w:val="24"/>
          <w:highlight w:val="none"/>
        </w:rPr>
      </w:pPr>
      <w:r>
        <w:rPr>
          <w:rFonts w:hint="eastAsia" w:ascii="宋体" w:cs="宋体"/>
          <w:color w:val="auto"/>
          <w:sz w:val="24"/>
          <w:highlight w:val="none"/>
        </w:rPr>
        <w:t>附件</w:t>
      </w:r>
      <w:r>
        <w:rPr>
          <w:rFonts w:hint="eastAsia" w:ascii="宋体" w:cs="宋体"/>
          <w:color w:val="auto"/>
          <w:sz w:val="24"/>
          <w:highlight w:val="none"/>
          <w:lang w:val="en-US" w:eastAsia="zh-CN"/>
        </w:rPr>
        <w:t>4</w:t>
      </w:r>
      <w:r>
        <w:rPr>
          <w:rFonts w:hint="eastAsia" w:ascii="宋体" w:cs="宋体"/>
          <w:color w:val="auto"/>
          <w:sz w:val="24"/>
          <w:highlight w:val="none"/>
        </w:rPr>
        <w:t xml:space="preserve">  报价一览表格式</w:t>
      </w:r>
    </w:p>
    <w:p w14:paraId="592EDC46">
      <w:pPr>
        <w:tabs>
          <w:tab w:val="right" w:pos="9014"/>
        </w:tabs>
        <w:spacing w:line="360" w:lineRule="auto"/>
        <w:ind w:firstLine="180"/>
        <w:jc w:val="center"/>
        <w:rPr>
          <w:rFonts w:hint="eastAsia" w:ascii="宋体" w:hAnsi="宋体"/>
          <w:b/>
          <w:bCs/>
          <w:color w:val="auto"/>
          <w:sz w:val="36"/>
          <w:szCs w:val="36"/>
          <w:highlight w:val="none"/>
        </w:rPr>
      </w:pPr>
    </w:p>
    <w:p w14:paraId="3CFF4A5D">
      <w:pPr>
        <w:tabs>
          <w:tab w:val="right" w:pos="9014"/>
        </w:tabs>
        <w:spacing w:line="360" w:lineRule="auto"/>
        <w:ind w:firstLine="180"/>
        <w:jc w:val="center"/>
        <w:rPr>
          <w:rFonts w:ascii="宋体" w:hAnsi="宋体"/>
          <w:b/>
          <w:bCs/>
          <w:color w:val="auto"/>
          <w:sz w:val="36"/>
          <w:szCs w:val="36"/>
          <w:highlight w:val="none"/>
        </w:rPr>
      </w:pPr>
      <w:r>
        <w:rPr>
          <w:rFonts w:hint="eastAsia" w:ascii="宋体" w:hAnsi="宋体"/>
          <w:b/>
          <w:bCs/>
          <w:color w:val="auto"/>
          <w:sz w:val="36"/>
          <w:szCs w:val="36"/>
          <w:highlight w:val="none"/>
        </w:rPr>
        <w:t>报价一览表（格式）</w:t>
      </w:r>
    </w:p>
    <w:tbl>
      <w:tblPr>
        <w:tblStyle w:val="74"/>
        <w:tblpPr w:leftFromText="180" w:rightFromText="180" w:vertAnchor="text" w:horzAnchor="page" w:tblpX="1752" w:tblpY="366"/>
        <w:tblOverlap w:val="never"/>
        <w:tblW w:w="89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9"/>
        <w:gridCol w:w="2125"/>
        <w:gridCol w:w="3240"/>
        <w:gridCol w:w="2283"/>
      </w:tblGrid>
      <w:tr w14:paraId="5B956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309" w:type="dxa"/>
            <w:vAlign w:val="center"/>
          </w:tcPr>
          <w:p w14:paraId="7536757F">
            <w:pPr>
              <w:spacing w:line="440" w:lineRule="exact"/>
              <w:jc w:val="center"/>
              <w:rPr>
                <w:rFonts w:ascii="宋体" w:hAnsi="宋体" w:cs="仿宋_GB2312"/>
                <w:color w:val="auto"/>
                <w:sz w:val="24"/>
                <w:szCs w:val="24"/>
                <w:highlight w:val="none"/>
              </w:rPr>
            </w:pPr>
            <w:r>
              <w:rPr>
                <w:rFonts w:hint="eastAsia" w:ascii="宋体" w:hAnsi="宋体" w:cs="仿宋_GB2312"/>
                <w:color w:val="auto"/>
                <w:sz w:val="24"/>
                <w:szCs w:val="24"/>
                <w:highlight w:val="none"/>
              </w:rPr>
              <w:t>包号</w:t>
            </w:r>
          </w:p>
        </w:tc>
        <w:tc>
          <w:tcPr>
            <w:tcW w:w="2125" w:type="dxa"/>
            <w:vAlign w:val="center"/>
          </w:tcPr>
          <w:p w14:paraId="70A63CFD">
            <w:pPr>
              <w:spacing w:line="440" w:lineRule="exact"/>
              <w:jc w:val="center"/>
              <w:rPr>
                <w:rFonts w:ascii="宋体" w:hAnsi="宋体" w:cs="仿宋_GB2312"/>
                <w:color w:val="auto"/>
                <w:sz w:val="24"/>
                <w:szCs w:val="24"/>
                <w:highlight w:val="none"/>
              </w:rPr>
            </w:pPr>
            <w:r>
              <w:rPr>
                <w:rFonts w:hint="eastAsia" w:ascii="宋体" w:hAnsi="宋体" w:cs="仿宋_GB2312"/>
                <w:color w:val="auto"/>
                <w:sz w:val="24"/>
                <w:szCs w:val="24"/>
                <w:highlight w:val="none"/>
              </w:rPr>
              <w:t>服务内容</w:t>
            </w:r>
          </w:p>
        </w:tc>
        <w:tc>
          <w:tcPr>
            <w:tcW w:w="3240" w:type="dxa"/>
            <w:vAlign w:val="center"/>
          </w:tcPr>
          <w:p w14:paraId="6D349463">
            <w:pPr>
              <w:spacing w:line="440" w:lineRule="exact"/>
              <w:jc w:val="center"/>
              <w:rPr>
                <w:rFonts w:ascii="宋体" w:hAnsi="宋体" w:cs="仿宋_GB2312"/>
                <w:color w:val="auto"/>
                <w:sz w:val="24"/>
                <w:szCs w:val="24"/>
                <w:highlight w:val="none"/>
              </w:rPr>
            </w:pPr>
            <w:r>
              <w:rPr>
                <w:rFonts w:hint="eastAsia" w:ascii="宋体" w:hAnsi="宋体" w:cs="仿宋_GB2312"/>
                <w:color w:val="auto"/>
                <w:sz w:val="24"/>
                <w:szCs w:val="24"/>
                <w:highlight w:val="none"/>
              </w:rPr>
              <w:t>管理费</w:t>
            </w:r>
          </w:p>
        </w:tc>
        <w:tc>
          <w:tcPr>
            <w:tcW w:w="2283" w:type="dxa"/>
            <w:vAlign w:val="center"/>
          </w:tcPr>
          <w:p w14:paraId="0DD2C381">
            <w:pPr>
              <w:spacing w:line="440" w:lineRule="exact"/>
              <w:jc w:val="center"/>
              <w:rPr>
                <w:rFonts w:ascii="宋体" w:hAnsi="宋体" w:cs="仿宋_GB2312"/>
                <w:color w:val="auto"/>
                <w:sz w:val="24"/>
                <w:szCs w:val="24"/>
                <w:highlight w:val="none"/>
              </w:rPr>
            </w:pPr>
            <w:r>
              <w:rPr>
                <w:rFonts w:hint="eastAsia" w:ascii="宋体" w:hAnsi="宋体" w:cs="仿宋_GB2312"/>
                <w:color w:val="auto"/>
                <w:sz w:val="24"/>
                <w:szCs w:val="24"/>
                <w:highlight w:val="none"/>
              </w:rPr>
              <w:t>说明</w:t>
            </w:r>
          </w:p>
        </w:tc>
      </w:tr>
      <w:tr w14:paraId="6A2D8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trPr>
        <w:tc>
          <w:tcPr>
            <w:tcW w:w="1309" w:type="dxa"/>
            <w:vAlign w:val="center"/>
          </w:tcPr>
          <w:p w14:paraId="29805D01">
            <w:pPr>
              <w:spacing w:line="440" w:lineRule="exact"/>
              <w:jc w:val="center"/>
              <w:rPr>
                <w:rFonts w:ascii="宋体" w:hAnsi="宋体" w:cs="仿宋_GB2312"/>
                <w:color w:val="auto"/>
                <w:sz w:val="24"/>
                <w:szCs w:val="24"/>
                <w:highlight w:val="none"/>
              </w:rPr>
            </w:pPr>
            <w:r>
              <w:rPr>
                <w:rFonts w:hint="eastAsia" w:ascii="宋体" w:hAnsi="宋体" w:cs="仿宋_GB2312"/>
                <w:color w:val="auto"/>
                <w:sz w:val="24"/>
                <w:szCs w:val="24"/>
                <w:highlight w:val="none"/>
              </w:rPr>
              <w:t>A</w:t>
            </w:r>
          </w:p>
        </w:tc>
        <w:tc>
          <w:tcPr>
            <w:tcW w:w="2125" w:type="dxa"/>
            <w:vAlign w:val="center"/>
          </w:tcPr>
          <w:p w14:paraId="2A3D1A57">
            <w:pPr>
              <w:spacing w:line="440" w:lineRule="exact"/>
              <w:jc w:val="center"/>
              <w:rPr>
                <w:rFonts w:ascii="宋体" w:hAnsi="宋体" w:cs="仿宋_GB2312"/>
                <w:color w:val="auto"/>
                <w:sz w:val="24"/>
                <w:szCs w:val="24"/>
                <w:highlight w:val="none"/>
              </w:rPr>
            </w:pPr>
            <w:r>
              <w:rPr>
                <w:rFonts w:hint="eastAsia" w:ascii="宋体" w:hAnsi="宋体" w:cs="仿宋_GB2312"/>
                <w:color w:val="auto"/>
                <w:sz w:val="24"/>
                <w:szCs w:val="24"/>
                <w:highlight w:val="none"/>
                <w:lang w:eastAsia="zh-CN"/>
              </w:rPr>
              <w:t>临沂大学主校区第一生活区服务楼四楼招租项目</w:t>
            </w:r>
            <w:r>
              <w:rPr>
                <w:rFonts w:hint="eastAsia" w:ascii="宋体" w:hAnsi="宋体" w:cs="仿宋_GB2312"/>
                <w:color w:val="auto"/>
                <w:sz w:val="24"/>
                <w:szCs w:val="24"/>
                <w:highlight w:val="none"/>
              </w:rPr>
              <w:t xml:space="preserve"> </w:t>
            </w:r>
          </w:p>
        </w:tc>
        <w:tc>
          <w:tcPr>
            <w:tcW w:w="3240" w:type="dxa"/>
            <w:vAlign w:val="center"/>
          </w:tcPr>
          <w:p w14:paraId="31F21A56">
            <w:pPr>
              <w:spacing w:line="440" w:lineRule="exact"/>
              <w:jc w:val="both"/>
              <w:rPr>
                <w:rFonts w:hint="eastAsia" w:ascii="宋体" w:hAnsi="宋体" w:eastAsia="宋体" w:cs="仿宋_GB2312"/>
                <w:color w:val="auto"/>
                <w:sz w:val="24"/>
                <w:szCs w:val="24"/>
                <w:highlight w:val="none"/>
                <w:lang w:eastAsia="zh-CN"/>
              </w:rPr>
            </w:pPr>
            <w:r>
              <w:rPr>
                <w:rFonts w:hint="eastAsia" w:ascii="宋体" w:hAnsi="宋体" w:eastAsia="宋体" w:cs="仿宋_GB2312"/>
                <w:color w:val="auto"/>
                <w:sz w:val="24"/>
                <w:szCs w:val="24"/>
                <w:highlight w:val="none"/>
                <w:lang w:val="en-US" w:eastAsia="zh-CN"/>
              </w:rPr>
              <w:t>前两年：</w:t>
            </w:r>
            <w:r>
              <w:rPr>
                <w:rFonts w:hint="eastAsia" w:ascii="宋体" w:hAnsi="宋体" w:eastAsia="宋体" w:cs="仿宋_GB2312"/>
                <w:color w:val="auto"/>
                <w:sz w:val="24"/>
                <w:szCs w:val="24"/>
                <w:highlight w:val="none"/>
                <w:u w:val="single"/>
                <w:lang w:val="en-US" w:eastAsia="zh-CN"/>
              </w:rPr>
              <w:t xml:space="preserve">            </w:t>
            </w:r>
            <w:r>
              <w:rPr>
                <w:rFonts w:hint="eastAsia" w:ascii="宋体" w:hAnsi="宋体" w:eastAsia="宋体" w:cs="仿宋_GB2312"/>
                <w:color w:val="auto"/>
                <w:sz w:val="24"/>
                <w:szCs w:val="24"/>
                <w:highlight w:val="none"/>
                <w:lang w:val="en-US" w:eastAsia="zh-CN"/>
              </w:rPr>
              <w:t>元/年</w:t>
            </w:r>
          </w:p>
          <w:p w14:paraId="3D129252">
            <w:pPr>
              <w:spacing w:line="440" w:lineRule="exact"/>
              <w:jc w:val="both"/>
              <w:rPr>
                <w:rFonts w:ascii="宋体" w:hAnsi="宋体" w:cs="仿宋_GB2312"/>
                <w:color w:val="auto"/>
                <w:sz w:val="24"/>
                <w:szCs w:val="24"/>
                <w:highlight w:val="none"/>
              </w:rPr>
            </w:pPr>
            <w:r>
              <w:rPr>
                <w:rFonts w:hint="eastAsia" w:ascii="宋体" w:hAnsi="宋体" w:eastAsia="宋体" w:cs="仿宋_GB2312"/>
                <w:color w:val="auto"/>
                <w:sz w:val="24"/>
                <w:szCs w:val="24"/>
                <w:highlight w:val="none"/>
                <w:lang w:val="en-US" w:eastAsia="zh-CN"/>
              </w:rPr>
              <w:t>后两年：</w:t>
            </w:r>
            <w:r>
              <w:rPr>
                <w:rFonts w:hint="eastAsia" w:ascii="宋体" w:hAnsi="宋体" w:eastAsia="宋体" w:cs="仿宋_GB2312"/>
                <w:color w:val="auto"/>
                <w:sz w:val="24"/>
                <w:szCs w:val="24"/>
                <w:highlight w:val="none"/>
                <w:u w:val="single"/>
                <w:lang w:val="en-US" w:eastAsia="zh-CN"/>
              </w:rPr>
              <w:t xml:space="preserve">            </w:t>
            </w:r>
            <w:r>
              <w:rPr>
                <w:rFonts w:hint="eastAsia" w:ascii="宋体" w:hAnsi="宋体" w:eastAsia="宋体" w:cs="仿宋_GB2312"/>
                <w:color w:val="auto"/>
                <w:sz w:val="24"/>
                <w:szCs w:val="24"/>
                <w:highlight w:val="none"/>
                <w:lang w:val="en-US" w:eastAsia="zh-CN"/>
              </w:rPr>
              <w:t>元/年</w:t>
            </w:r>
          </w:p>
        </w:tc>
        <w:tc>
          <w:tcPr>
            <w:tcW w:w="2283" w:type="dxa"/>
            <w:vAlign w:val="center"/>
          </w:tcPr>
          <w:p w14:paraId="371159E2">
            <w:pPr>
              <w:spacing w:line="440" w:lineRule="exact"/>
              <w:jc w:val="center"/>
              <w:rPr>
                <w:rFonts w:ascii="宋体" w:hAnsi="宋体" w:cs="仿宋_GB2312"/>
                <w:color w:val="auto"/>
                <w:sz w:val="24"/>
                <w:szCs w:val="24"/>
                <w:highlight w:val="none"/>
              </w:rPr>
            </w:pPr>
            <w:r>
              <w:rPr>
                <w:rFonts w:hint="eastAsia" w:ascii="宋体" w:hAnsi="宋体" w:cs="仿宋_GB2312"/>
                <w:color w:val="auto"/>
                <w:sz w:val="24"/>
                <w:szCs w:val="24"/>
                <w:highlight w:val="none"/>
              </w:rPr>
              <w:t>租期四年，每两年一档。前两年为一档，每年租金不低于15.8万元。后两年为一档，每年租金不低于16.3万元。</w:t>
            </w:r>
          </w:p>
        </w:tc>
      </w:tr>
      <w:tr w14:paraId="0BBF7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3434" w:type="dxa"/>
            <w:gridSpan w:val="2"/>
            <w:vAlign w:val="center"/>
          </w:tcPr>
          <w:p w14:paraId="00226F4F">
            <w:pPr>
              <w:spacing w:line="440" w:lineRule="exact"/>
              <w:jc w:val="center"/>
              <w:rPr>
                <w:rFonts w:hint="eastAsia" w:ascii="宋体" w:hAnsi="宋体" w:cs="仿宋_GB2312"/>
                <w:color w:val="auto"/>
                <w:sz w:val="24"/>
                <w:szCs w:val="24"/>
                <w:highlight w:val="none"/>
                <w:lang w:eastAsia="zh-CN"/>
              </w:rPr>
            </w:pPr>
            <w:r>
              <w:rPr>
                <w:rFonts w:hint="eastAsia" w:ascii="宋体" w:hAnsi="宋体" w:eastAsia="宋体" w:cs="宋体"/>
                <w:color w:val="auto"/>
                <w:sz w:val="24"/>
                <w:szCs w:val="24"/>
                <w:highlight w:val="none"/>
              </w:rPr>
              <w:t>租赁年限</w:t>
            </w:r>
          </w:p>
        </w:tc>
        <w:tc>
          <w:tcPr>
            <w:tcW w:w="5523" w:type="dxa"/>
            <w:gridSpan w:val="2"/>
            <w:vAlign w:val="center"/>
          </w:tcPr>
          <w:p w14:paraId="4E070C68">
            <w:pPr>
              <w:spacing w:line="440" w:lineRule="exact"/>
              <w:jc w:val="center"/>
              <w:rPr>
                <w:rFonts w:hint="default" w:ascii="宋体" w:hAnsi="宋体" w:eastAsia="宋体" w:cs="仿宋_GB2312"/>
                <w:color w:val="auto"/>
                <w:sz w:val="24"/>
                <w:szCs w:val="24"/>
                <w:highlight w:val="none"/>
                <w:lang w:val="en-US" w:eastAsia="zh-CN"/>
              </w:rPr>
            </w:pPr>
            <w:r>
              <w:rPr>
                <w:rFonts w:hint="eastAsia" w:ascii="宋体" w:hAnsi="宋体" w:cs="仿宋_GB2312"/>
                <w:color w:val="auto"/>
                <w:sz w:val="24"/>
                <w:szCs w:val="24"/>
                <w:highlight w:val="none"/>
                <w:lang w:val="en-US" w:eastAsia="zh-CN"/>
              </w:rPr>
              <w:t>4年</w:t>
            </w:r>
          </w:p>
        </w:tc>
      </w:tr>
      <w:tr w14:paraId="70FD9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3434" w:type="dxa"/>
            <w:gridSpan w:val="2"/>
            <w:vAlign w:val="center"/>
          </w:tcPr>
          <w:p w14:paraId="539D1031">
            <w:pPr>
              <w:spacing w:line="440" w:lineRule="exact"/>
              <w:jc w:val="center"/>
              <w:rPr>
                <w:rFonts w:hint="eastAsia" w:ascii="宋体" w:hAnsi="宋体" w:cs="仿宋_GB2312"/>
                <w:color w:val="auto"/>
                <w:sz w:val="24"/>
                <w:szCs w:val="24"/>
                <w:highlight w:val="none"/>
                <w:lang w:eastAsia="zh-CN"/>
              </w:rPr>
            </w:pPr>
            <w:r>
              <w:rPr>
                <w:rFonts w:hint="eastAsia" w:ascii="宋体" w:hAnsi="宋体" w:cs="仿宋_GB2312"/>
                <w:color w:val="auto"/>
                <w:sz w:val="24"/>
                <w:szCs w:val="24"/>
                <w:highlight w:val="none"/>
                <w:lang w:val="en-US" w:eastAsia="zh-CN"/>
              </w:rPr>
              <w:t>服务期内</w:t>
            </w:r>
            <w:r>
              <w:rPr>
                <w:rFonts w:hint="eastAsia" w:ascii="宋体" w:hAnsi="宋体" w:cs="仿宋_GB2312"/>
                <w:color w:val="auto"/>
                <w:sz w:val="24"/>
                <w:szCs w:val="24"/>
                <w:highlight w:val="none"/>
                <w:lang w:eastAsia="zh-CN"/>
              </w:rPr>
              <w:t>合计</w:t>
            </w:r>
          </w:p>
        </w:tc>
        <w:tc>
          <w:tcPr>
            <w:tcW w:w="5523" w:type="dxa"/>
            <w:gridSpan w:val="2"/>
            <w:vAlign w:val="center"/>
          </w:tcPr>
          <w:p w14:paraId="2F6D3F1A">
            <w:pPr>
              <w:spacing w:line="440" w:lineRule="exact"/>
              <w:jc w:val="both"/>
              <w:rPr>
                <w:rFonts w:hint="default" w:ascii="宋体" w:hAnsi="宋体" w:eastAsia="宋体" w:cs="仿宋_GB2312"/>
                <w:color w:val="auto"/>
                <w:sz w:val="24"/>
                <w:szCs w:val="24"/>
                <w:highlight w:val="none"/>
                <w:lang w:val="en-US" w:eastAsia="zh-CN"/>
              </w:rPr>
            </w:pPr>
            <w:r>
              <w:rPr>
                <w:rFonts w:hint="eastAsia" w:ascii="宋体" w:hAnsi="宋体" w:cs="仿宋_GB2312"/>
                <w:color w:val="auto"/>
                <w:sz w:val="24"/>
                <w:szCs w:val="24"/>
                <w:highlight w:val="none"/>
                <w:lang w:val="en-US" w:eastAsia="zh-CN"/>
              </w:rPr>
              <w:t>大写：             小写：</w:t>
            </w:r>
          </w:p>
        </w:tc>
      </w:tr>
      <w:tr w14:paraId="6E3D1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trPr>
        <w:tc>
          <w:tcPr>
            <w:tcW w:w="8957" w:type="dxa"/>
            <w:gridSpan w:val="4"/>
            <w:vAlign w:val="center"/>
          </w:tcPr>
          <w:p w14:paraId="5D3DCEDC">
            <w:pPr>
              <w:spacing w:line="440" w:lineRule="exact"/>
              <w:rPr>
                <w:rFonts w:ascii="宋体" w:hAnsi="宋体" w:cs="仿宋_GB2312"/>
                <w:color w:val="auto"/>
                <w:sz w:val="24"/>
                <w:szCs w:val="24"/>
                <w:highlight w:val="none"/>
              </w:rPr>
            </w:pPr>
            <w:r>
              <w:rPr>
                <w:rFonts w:hint="eastAsia" w:ascii="宋体" w:hAnsi="宋体" w:cs="仿宋_GB2312"/>
                <w:color w:val="auto"/>
                <w:sz w:val="24"/>
                <w:szCs w:val="24"/>
                <w:highlight w:val="none"/>
              </w:rPr>
              <w:t>项目负责人姓名：</w:t>
            </w:r>
          </w:p>
          <w:p w14:paraId="44AF5E23">
            <w:pPr>
              <w:spacing w:line="440" w:lineRule="exact"/>
              <w:rPr>
                <w:rFonts w:ascii="宋体" w:hAnsi="宋体" w:cs="仿宋_GB2312"/>
                <w:color w:val="auto"/>
                <w:sz w:val="24"/>
                <w:szCs w:val="24"/>
                <w:highlight w:val="none"/>
              </w:rPr>
            </w:pPr>
            <w:r>
              <w:rPr>
                <w:rFonts w:hint="eastAsia" w:ascii="宋体" w:hAnsi="宋体" w:cs="仿宋_GB2312"/>
                <w:color w:val="auto"/>
                <w:sz w:val="24"/>
                <w:szCs w:val="24"/>
                <w:highlight w:val="none"/>
              </w:rPr>
              <w:t>联系电话：</w:t>
            </w:r>
          </w:p>
        </w:tc>
      </w:tr>
      <w:tr w14:paraId="3D617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trPr>
        <w:tc>
          <w:tcPr>
            <w:tcW w:w="8957" w:type="dxa"/>
            <w:gridSpan w:val="4"/>
            <w:vAlign w:val="center"/>
          </w:tcPr>
          <w:p w14:paraId="264302A5">
            <w:pPr>
              <w:spacing w:line="440" w:lineRule="exact"/>
              <w:rPr>
                <w:rFonts w:ascii="宋体" w:hAnsi="宋体" w:cs="仿宋_GB2312"/>
                <w:color w:val="auto"/>
                <w:sz w:val="24"/>
                <w:szCs w:val="24"/>
                <w:highlight w:val="none"/>
              </w:rPr>
            </w:pPr>
            <w:r>
              <w:rPr>
                <w:rFonts w:hint="eastAsia" w:ascii="宋体" w:hAnsi="宋体" w:cs="仿宋_GB2312"/>
                <w:color w:val="auto"/>
                <w:sz w:val="24"/>
                <w:szCs w:val="24"/>
                <w:highlight w:val="none"/>
              </w:rPr>
              <w:t xml:space="preserve">服务承诺： </w:t>
            </w:r>
          </w:p>
        </w:tc>
      </w:tr>
    </w:tbl>
    <w:p w14:paraId="3154574E">
      <w:pPr>
        <w:spacing w:line="300" w:lineRule="auto"/>
        <w:ind w:firstLine="3631"/>
        <w:rPr>
          <w:rFonts w:hint="default" w:ascii="宋体" w:hAnsi="宋体" w:eastAsia="宋体"/>
          <w:color w:val="auto"/>
          <w:sz w:val="24"/>
          <w:szCs w:val="24"/>
          <w:highlight w:val="none"/>
          <w:lang w:val="en-US" w:eastAsia="zh-CN"/>
        </w:rPr>
      </w:pPr>
      <w:r>
        <w:rPr>
          <w:rFonts w:hint="eastAsia" w:ascii="宋体" w:hAnsi="宋体"/>
          <w:color w:val="auto"/>
          <w:sz w:val="24"/>
          <w:szCs w:val="24"/>
          <w:highlight w:val="none"/>
        </w:rPr>
        <w:t xml:space="preserve">                         </w:t>
      </w: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rPr>
        <w:t xml:space="preserve"> </w:t>
      </w:r>
      <w:r>
        <w:rPr>
          <w:rFonts w:hint="eastAsia" w:ascii="宋体" w:hAnsi="宋体"/>
          <w:color w:val="auto"/>
          <w:sz w:val="24"/>
          <w:szCs w:val="24"/>
          <w:highlight w:val="none"/>
          <w:lang w:val="en-US" w:eastAsia="zh-CN"/>
        </w:rPr>
        <w:t>金额单位：元</w:t>
      </w:r>
    </w:p>
    <w:p w14:paraId="7A8F160C">
      <w:pPr>
        <w:spacing w:line="300" w:lineRule="auto"/>
        <w:rPr>
          <w:rFonts w:ascii="宋体" w:hAnsi="宋体"/>
          <w:color w:val="auto"/>
          <w:sz w:val="24"/>
          <w:szCs w:val="24"/>
          <w:highlight w:val="none"/>
        </w:rPr>
      </w:pPr>
      <w:r>
        <w:rPr>
          <w:rFonts w:hint="eastAsia" w:ascii="宋体" w:hAnsi="宋体"/>
          <w:color w:val="auto"/>
          <w:sz w:val="24"/>
          <w:szCs w:val="24"/>
          <w:highlight w:val="none"/>
        </w:rPr>
        <w:t>说明：1、报价表务必填写清楚，准确无误；</w:t>
      </w:r>
    </w:p>
    <w:p w14:paraId="5156F65D">
      <w:pPr>
        <w:spacing w:line="300" w:lineRule="auto"/>
        <w:ind w:firstLine="720" w:firstLineChars="300"/>
        <w:rPr>
          <w:rFonts w:ascii="宋体" w:hAnsi="宋体"/>
          <w:color w:val="auto"/>
          <w:sz w:val="24"/>
          <w:szCs w:val="24"/>
          <w:highlight w:val="none"/>
        </w:rPr>
      </w:pPr>
      <w:r>
        <w:rPr>
          <w:rFonts w:hint="eastAsia" w:ascii="宋体" w:hAnsi="宋体"/>
          <w:color w:val="auto"/>
          <w:sz w:val="24"/>
          <w:szCs w:val="24"/>
          <w:highlight w:val="none"/>
        </w:rPr>
        <w:t>2、本表不够可按相同格式加以扩展。</w:t>
      </w:r>
    </w:p>
    <w:p w14:paraId="42737AC1">
      <w:pPr>
        <w:spacing w:line="300" w:lineRule="auto"/>
        <w:rPr>
          <w:rFonts w:ascii="宋体" w:hAnsi="宋体" w:cs="仿宋_GB2312"/>
          <w:b/>
          <w:color w:val="auto"/>
          <w:sz w:val="28"/>
          <w:szCs w:val="28"/>
          <w:highlight w:val="none"/>
        </w:rPr>
      </w:pPr>
    </w:p>
    <w:p w14:paraId="3DBFEE12">
      <w:pPr>
        <w:spacing w:line="360" w:lineRule="auto"/>
        <w:jc w:val="both"/>
        <w:rPr>
          <w:rFonts w:ascii="宋体" w:hAnsi="宋体" w:cs="仿宋_GB2312"/>
          <w:color w:val="auto"/>
          <w:spacing w:val="15"/>
          <w:sz w:val="28"/>
          <w:szCs w:val="28"/>
          <w:highlight w:val="none"/>
        </w:rPr>
      </w:pPr>
    </w:p>
    <w:p w14:paraId="7ADAA849">
      <w:pPr>
        <w:spacing w:line="440" w:lineRule="exact"/>
        <w:rPr>
          <w:rFonts w:ascii="宋体" w:hAnsi="宋体"/>
          <w:color w:val="auto"/>
          <w:sz w:val="24"/>
          <w:highlight w:val="none"/>
        </w:rPr>
      </w:pPr>
      <w:r>
        <w:rPr>
          <w:rFonts w:hint="eastAsia" w:ascii="宋体" w:hAnsi="宋体"/>
          <w:color w:val="auto"/>
          <w:sz w:val="24"/>
          <w:highlight w:val="none"/>
          <w:lang w:eastAsia="zh-CN"/>
        </w:rPr>
        <w:t>承租人</w:t>
      </w:r>
      <w:r>
        <w:rPr>
          <w:rFonts w:hint="eastAsia" w:ascii="宋体" w:hAnsi="宋体"/>
          <w:color w:val="auto"/>
          <w:sz w:val="24"/>
          <w:highlight w:val="none"/>
        </w:rPr>
        <w:t>名称：（公章）</w:t>
      </w:r>
    </w:p>
    <w:p w14:paraId="50240018">
      <w:pPr>
        <w:spacing w:line="440" w:lineRule="exact"/>
        <w:rPr>
          <w:rFonts w:ascii="宋体" w:hAnsi="宋体"/>
          <w:color w:val="auto"/>
          <w:sz w:val="24"/>
          <w:highlight w:val="none"/>
        </w:rPr>
      </w:pPr>
      <w:r>
        <w:rPr>
          <w:rFonts w:hint="eastAsia" w:ascii="宋体" w:hAnsi="宋体"/>
          <w:color w:val="auto"/>
          <w:sz w:val="24"/>
          <w:highlight w:val="none"/>
        </w:rPr>
        <w:t>法定代表人或</w:t>
      </w:r>
      <w:r>
        <w:rPr>
          <w:rFonts w:hint="eastAsia" w:ascii="宋体" w:hAnsi="宋体"/>
          <w:color w:val="auto"/>
          <w:sz w:val="24"/>
          <w:highlight w:val="none"/>
          <w:lang w:eastAsia="zh-CN"/>
        </w:rPr>
        <w:t>承租人</w:t>
      </w:r>
      <w:r>
        <w:rPr>
          <w:rFonts w:hint="eastAsia" w:ascii="宋体" w:hAnsi="宋体"/>
          <w:color w:val="auto"/>
          <w:sz w:val="24"/>
          <w:highlight w:val="none"/>
        </w:rPr>
        <w:t>全权代表或自然人：（签字或印章）</w:t>
      </w:r>
    </w:p>
    <w:p w14:paraId="77CA9EA2">
      <w:pPr>
        <w:spacing w:line="440" w:lineRule="exact"/>
        <w:rPr>
          <w:rFonts w:ascii="宋体" w:hAnsi="宋体"/>
          <w:color w:val="auto"/>
          <w:sz w:val="24"/>
          <w:highlight w:val="none"/>
        </w:rPr>
      </w:pPr>
      <w:r>
        <w:rPr>
          <w:rFonts w:hint="eastAsia" w:ascii="宋体" w:hAnsi="宋体"/>
          <w:color w:val="auto"/>
          <w:sz w:val="24"/>
          <w:highlight w:val="none"/>
        </w:rPr>
        <w:t>日  期：    年  月  日</w:t>
      </w:r>
    </w:p>
    <w:p w14:paraId="77EDB032">
      <w:pPr>
        <w:topLinePunct/>
        <w:spacing w:line="440" w:lineRule="exact"/>
        <w:rPr>
          <w:rFonts w:hint="eastAsia" w:ascii="宋体" w:cs="宋体"/>
          <w:color w:val="auto"/>
          <w:sz w:val="24"/>
          <w:highlight w:val="none"/>
        </w:rPr>
        <w:sectPr>
          <w:pgSz w:w="11906" w:h="16838"/>
          <w:pgMar w:top="1440" w:right="1106" w:bottom="2126" w:left="1440" w:header="851" w:footer="992" w:gutter="0"/>
          <w:pgBorders>
            <w:top w:val="none" w:sz="0" w:space="0"/>
            <w:left w:val="none" w:sz="0" w:space="0"/>
            <w:bottom w:val="none" w:sz="0" w:space="0"/>
            <w:right w:val="none" w:sz="0" w:space="0"/>
          </w:pgBorders>
          <w:pgNumType w:fmt="decimal"/>
          <w:cols w:space="720" w:num="1"/>
          <w:docGrid w:linePitch="312" w:charSpace="0"/>
        </w:sectPr>
      </w:pPr>
    </w:p>
    <w:p w14:paraId="6133D2B5">
      <w:pPr>
        <w:topLinePunct/>
        <w:spacing w:line="440" w:lineRule="exact"/>
        <w:rPr>
          <w:rFonts w:hint="eastAsia" w:ascii="宋体" w:hAnsi="宋体"/>
          <w:color w:val="auto"/>
          <w:highlight w:val="none"/>
        </w:rPr>
      </w:pPr>
      <w:r>
        <w:rPr>
          <w:rFonts w:hint="eastAsia" w:ascii="宋体" w:cs="宋体"/>
          <w:color w:val="auto"/>
          <w:sz w:val="24"/>
          <w:highlight w:val="none"/>
        </w:rPr>
        <w:t>附件</w:t>
      </w:r>
      <w:r>
        <w:rPr>
          <w:rFonts w:hint="eastAsia" w:ascii="宋体" w:cs="宋体"/>
          <w:color w:val="auto"/>
          <w:sz w:val="24"/>
          <w:highlight w:val="none"/>
          <w:lang w:val="en-US" w:eastAsia="zh-CN"/>
        </w:rPr>
        <w:t>5</w:t>
      </w:r>
      <w:r>
        <w:rPr>
          <w:rFonts w:hint="eastAsia" w:ascii="宋体" w:cs="宋体"/>
          <w:color w:val="auto"/>
          <w:sz w:val="24"/>
          <w:highlight w:val="none"/>
        </w:rPr>
        <w:t xml:space="preserve">  </w:t>
      </w:r>
      <w:r>
        <w:rPr>
          <w:rFonts w:hint="eastAsia" w:ascii="宋体" w:hAnsi="Times New Roman" w:eastAsia="宋体" w:cs="宋体"/>
          <w:color w:val="auto"/>
          <w:sz w:val="24"/>
          <w:highlight w:val="none"/>
        </w:rPr>
        <w:t>资格资质等证明材料</w:t>
      </w:r>
    </w:p>
    <w:p w14:paraId="061DA706">
      <w:pPr>
        <w:pStyle w:val="277"/>
        <w:rPr>
          <w:rFonts w:hint="eastAsia"/>
          <w:color w:val="auto"/>
          <w:highlight w:val="none"/>
        </w:rPr>
      </w:pPr>
    </w:p>
    <w:p w14:paraId="6507E54B">
      <w:pPr>
        <w:pStyle w:val="4"/>
        <w:bidi w:val="0"/>
        <w:rPr>
          <w:rFonts w:hint="eastAsia"/>
          <w:color w:val="auto"/>
          <w:highlight w:val="none"/>
        </w:rPr>
      </w:pPr>
      <w:r>
        <w:rPr>
          <w:rFonts w:hint="eastAsia"/>
          <w:color w:val="auto"/>
          <w:highlight w:val="none"/>
        </w:rPr>
        <w:t>资格资质等证明材料</w:t>
      </w:r>
    </w:p>
    <w:p w14:paraId="17FD39D9">
      <w:pPr>
        <w:keepNext w:val="0"/>
        <w:keepLines w:val="0"/>
        <w:pageBreakBefore w:val="0"/>
        <w:widowControl/>
        <w:numPr>
          <w:ilvl w:val="0"/>
          <w:numId w:val="21"/>
        </w:numPr>
        <w:tabs>
          <w:tab w:val="left" w:pos="284"/>
        </w:tabs>
        <w:kinsoku/>
        <w:wordWrap/>
        <w:overflowPunct/>
        <w:topLinePunct w:val="0"/>
        <w:autoSpaceDE/>
        <w:autoSpaceDN/>
        <w:bidi w:val="0"/>
        <w:adjustRightInd/>
        <w:snapToGrid/>
        <w:spacing w:line="500" w:lineRule="exact"/>
        <w:ind w:left="420" w:leftChars="0" w:firstLine="58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营业执照副本</w:t>
      </w:r>
      <w:r>
        <w:rPr>
          <w:rFonts w:hint="eastAsia" w:ascii="宋体" w:hAnsi="宋体" w:eastAsia="宋体" w:cs="宋体"/>
          <w:color w:val="auto"/>
          <w:sz w:val="24"/>
          <w:szCs w:val="24"/>
          <w:highlight w:val="none"/>
          <w:lang w:val="en-US" w:eastAsia="zh-CN"/>
        </w:rPr>
        <w:t>复印件</w:t>
      </w:r>
      <w:r>
        <w:rPr>
          <w:rFonts w:hint="eastAsia" w:ascii="宋体" w:hAnsi="宋体" w:eastAsia="宋体" w:cs="宋体"/>
          <w:color w:val="auto"/>
          <w:sz w:val="24"/>
          <w:szCs w:val="24"/>
          <w:highlight w:val="none"/>
          <w:lang w:eastAsia="zh-CN"/>
        </w:rPr>
        <w:t>；</w:t>
      </w:r>
    </w:p>
    <w:p w14:paraId="50DCA09E">
      <w:pPr>
        <w:keepNext w:val="0"/>
        <w:keepLines w:val="0"/>
        <w:pageBreakBefore w:val="0"/>
        <w:widowControl/>
        <w:numPr>
          <w:ilvl w:val="0"/>
          <w:numId w:val="21"/>
        </w:numPr>
        <w:tabs>
          <w:tab w:val="left" w:pos="284"/>
        </w:tabs>
        <w:kinsoku/>
        <w:wordWrap/>
        <w:overflowPunct/>
        <w:topLinePunct w:val="0"/>
        <w:autoSpaceDE/>
        <w:autoSpaceDN/>
        <w:bidi w:val="0"/>
        <w:adjustRightInd/>
        <w:snapToGrid/>
        <w:spacing w:line="500" w:lineRule="exact"/>
        <w:ind w:left="420" w:leftChars="0" w:firstLine="580" w:firstLineChars="0"/>
        <w:textAlignment w:val="auto"/>
        <w:rPr>
          <w:rFonts w:hint="eastAsia" w:ascii="宋体" w:hAnsi="宋体" w:eastAsia="宋体" w:cs="宋体"/>
          <w:color w:val="auto"/>
          <w:sz w:val="24"/>
          <w:szCs w:val="24"/>
          <w:highlight w:val="none"/>
        </w:rPr>
      </w:pPr>
      <w:r>
        <w:rPr>
          <w:rFonts w:hint="eastAsia" w:ascii="宋体" w:hAnsi="宋体"/>
          <w:color w:val="auto"/>
          <w:sz w:val="24"/>
          <w:szCs w:val="24"/>
          <w:highlight w:val="none"/>
        </w:rPr>
        <w:t>资格承诺函</w:t>
      </w:r>
      <w:r>
        <w:rPr>
          <w:rFonts w:hint="eastAsia" w:ascii="宋体" w:hAnsi="宋体" w:eastAsia="宋体" w:cs="宋体"/>
          <w:color w:val="auto"/>
          <w:sz w:val="24"/>
          <w:szCs w:val="24"/>
          <w:highlight w:val="none"/>
          <w:lang w:eastAsia="zh-CN"/>
        </w:rPr>
        <w:t>；</w:t>
      </w:r>
    </w:p>
    <w:p w14:paraId="70D97DC9">
      <w:pPr>
        <w:keepNext w:val="0"/>
        <w:keepLines w:val="0"/>
        <w:pageBreakBefore w:val="0"/>
        <w:widowControl/>
        <w:numPr>
          <w:ilvl w:val="0"/>
          <w:numId w:val="21"/>
        </w:numPr>
        <w:tabs>
          <w:tab w:val="left" w:pos="284"/>
        </w:tabs>
        <w:kinsoku/>
        <w:wordWrap/>
        <w:overflowPunct/>
        <w:topLinePunct w:val="0"/>
        <w:autoSpaceDE/>
        <w:autoSpaceDN/>
        <w:bidi w:val="0"/>
        <w:adjustRightInd/>
        <w:snapToGrid/>
        <w:spacing w:line="500" w:lineRule="exact"/>
        <w:ind w:left="420" w:leftChars="0" w:firstLine="58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在</w:t>
      </w:r>
      <w:r>
        <w:rPr>
          <w:rFonts w:hint="eastAsia" w:ascii="宋体" w:hAnsi="宋体" w:eastAsia="宋体" w:cs="宋体"/>
          <w:color w:val="auto"/>
          <w:sz w:val="24"/>
          <w:szCs w:val="24"/>
          <w:highlight w:val="none"/>
        </w:rPr>
        <w:t>“信用中国”（www.creditchina.gov.cn）、“全国法院失信被执行人名单信息公布与查询”平台（zxgk.court.gov.cn）等信用查询平台查询结果界面截图</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该项目内容由代理机构查询，</w:t>
      </w:r>
      <w:r>
        <w:rPr>
          <w:rFonts w:hint="eastAsia" w:ascii="宋体" w:hAnsi="宋体" w:cs="宋体"/>
          <w:color w:val="auto"/>
          <w:sz w:val="24"/>
          <w:szCs w:val="24"/>
          <w:highlight w:val="none"/>
          <w:lang w:val="en-US" w:eastAsia="zh-CN"/>
        </w:rPr>
        <w:t>承租人</w:t>
      </w:r>
      <w:r>
        <w:rPr>
          <w:rFonts w:hint="eastAsia" w:ascii="宋体" w:hAnsi="宋体" w:eastAsia="宋体" w:cs="宋体"/>
          <w:color w:val="auto"/>
          <w:sz w:val="24"/>
          <w:szCs w:val="24"/>
          <w:highlight w:val="none"/>
          <w:lang w:val="en-US" w:eastAsia="zh-CN"/>
        </w:rPr>
        <w:t>无需提供</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p>
    <w:p w14:paraId="6133753C">
      <w:pPr>
        <w:keepNext w:val="0"/>
        <w:keepLines w:val="0"/>
        <w:pageBreakBefore w:val="0"/>
        <w:widowControl/>
        <w:numPr>
          <w:ilvl w:val="0"/>
          <w:numId w:val="0"/>
        </w:numPr>
        <w:tabs>
          <w:tab w:val="left" w:pos="284"/>
        </w:tabs>
        <w:kinsoku/>
        <w:wordWrap/>
        <w:overflowPunct/>
        <w:topLinePunct w:val="0"/>
        <w:autoSpaceDE/>
        <w:autoSpaceDN/>
        <w:bidi w:val="0"/>
        <w:adjustRightInd/>
        <w:snapToGrid/>
        <w:spacing w:line="500" w:lineRule="exact"/>
        <w:ind w:left="1000" w:leftChars="0"/>
        <w:textAlignment w:val="auto"/>
        <w:rPr>
          <w:rFonts w:hint="eastAsia" w:ascii="宋体" w:hAnsi="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注：以上资料复印件制作于响应文件中并加盖公章。</w:t>
      </w:r>
    </w:p>
    <w:p w14:paraId="24ED2EB9">
      <w:pPr>
        <w:bidi w:val="0"/>
        <w:rPr>
          <w:rFonts w:hint="eastAsia"/>
          <w:color w:val="auto"/>
          <w:highlight w:val="none"/>
        </w:rPr>
      </w:pPr>
    </w:p>
    <w:p w14:paraId="3FEAFD18">
      <w:pPr>
        <w:tabs>
          <w:tab w:val="left" w:pos="5580"/>
        </w:tabs>
        <w:spacing w:line="480" w:lineRule="exact"/>
        <w:ind w:left="1054" w:leftChars="257" w:hanging="540"/>
        <w:jc w:val="center"/>
        <w:rPr>
          <w:rFonts w:ascii="宋体" w:hAnsi="宋体" w:cs="宋体"/>
          <w:color w:val="auto"/>
          <w:sz w:val="24"/>
          <w:szCs w:val="20"/>
          <w:highlight w:val="none"/>
        </w:rPr>
      </w:pPr>
      <w:r>
        <w:rPr>
          <w:rFonts w:ascii="宋体" w:hAnsi="宋体" w:cs="宋体"/>
          <w:color w:val="auto"/>
          <w:sz w:val="24"/>
          <w:szCs w:val="20"/>
          <w:highlight w:val="none"/>
        </w:rPr>
        <w:br w:type="page"/>
      </w:r>
    </w:p>
    <w:p w14:paraId="41D83095">
      <w:pPr>
        <w:pStyle w:val="5"/>
        <w:bidi w:val="0"/>
        <w:rPr>
          <w:color w:val="auto"/>
          <w:highlight w:val="none"/>
        </w:rPr>
      </w:pPr>
      <w:bookmarkStart w:id="35" w:name="_Toc20426"/>
      <w:bookmarkStart w:id="36" w:name="_Toc518923115"/>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法人营业执照等证明文件</w:t>
      </w:r>
      <w:bookmarkEnd w:id="35"/>
    </w:p>
    <w:p w14:paraId="049875A4">
      <w:pPr>
        <w:tabs>
          <w:tab w:val="left" w:pos="5580"/>
        </w:tabs>
        <w:spacing w:line="480" w:lineRule="exact"/>
        <w:rPr>
          <w:rFonts w:ascii="宋体" w:hAnsi="宋体" w:cs="宋体"/>
          <w:color w:val="auto"/>
          <w:sz w:val="24"/>
          <w:szCs w:val="20"/>
          <w:highlight w:val="none"/>
        </w:rPr>
      </w:pPr>
      <w:r>
        <w:rPr>
          <w:rFonts w:hint="eastAsia" w:ascii="宋体" w:hAnsi="宋体" w:cs="宋体"/>
          <w:color w:val="auto"/>
          <w:sz w:val="24"/>
          <w:szCs w:val="20"/>
          <w:highlight w:val="none"/>
        </w:rPr>
        <w:t>说明：1.提供有效的营业执照等证明文件复印件。</w:t>
      </w:r>
    </w:p>
    <w:p w14:paraId="15BE6931">
      <w:pPr>
        <w:tabs>
          <w:tab w:val="left" w:pos="5580"/>
        </w:tabs>
        <w:spacing w:line="480" w:lineRule="exact"/>
        <w:rPr>
          <w:rFonts w:ascii="宋体" w:hAnsi="宋体" w:cs="宋体"/>
          <w:color w:val="auto"/>
          <w:sz w:val="24"/>
          <w:szCs w:val="20"/>
          <w:highlight w:val="none"/>
        </w:rPr>
      </w:pPr>
      <w:bookmarkStart w:id="37" w:name="_Toc2583670"/>
      <w:bookmarkStart w:id="38" w:name="_Toc518923110"/>
      <w:bookmarkStart w:id="39" w:name="_Toc46235132"/>
    </w:p>
    <w:p w14:paraId="76C575B6">
      <w:pPr>
        <w:pStyle w:val="5"/>
        <w:bidi w:val="0"/>
        <w:rPr>
          <w:rFonts w:hint="eastAsia" w:ascii="宋体" w:hAnsi="宋体" w:eastAsia="宋体" w:cs="宋体"/>
          <w:color w:val="auto"/>
          <w:sz w:val="24"/>
          <w:szCs w:val="20"/>
          <w:highlight w:val="none"/>
          <w:u w:val="single"/>
        </w:rPr>
      </w:pPr>
      <w:bookmarkStart w:id="40" w:name="_Toc16727"/>
      <w:r>
        <w:rPr>
          <w:rFonts w:hint="eastAsia" w:ascii="宋体" w:hAnsi="宋体" w:eastAsia="宋体" w:cs="Times New Roman"/>
          <w:color w:val="auto"/>
          <w:highlight w:val="none"/>
          <w:lang w:eastAsia="zh-CN"/>
        </w:rPr>
        <w:t>（</w:t>
      </w:r>
      <w:r>
        <w:rPr>
          <w:rFonts w:hint="eastAsia" w:ascii="宋体" w:hAnsi="宋体" w:eastAsia="宋体" w:cs="Times New Roman"/>
          <w:color w:val="auto"/>
          <w:highlight w:val="none"/>
          <w:lang w:val="en-US" w:eastAsia="zh-CN"/>
        </w:rPr>
        <w:t>2</w:t>
      </w:r>
      <w:r>
        <w:rPr>
          <w:rFonts w:hint="eastAsia" w:ascii="宋体" w:hAnsi="宋体" w:eastAsia="宋体" w:cs="Times New Roman"/>
          <w:color w:val="auto"/>
          <w:highlight w:val="none"/>
          <w:lang w:eastAsia="zh-CN"/>
        </w:rPr>
        <w:t>）</w:t>
      </w:r>
      <w:bookmarkEnd w:id="37"/>
      <w:bookmarkEnd w:id="38"/>
      <w:bookmarkEnd w:id="39"/>
      <w:bookmarkEnd w:id="40"/>
      <w:r>
        <w:rPr>
          <w:rFonts w:hint="eastAsia" w:ascii="宋体" w:hAnsi="宋体" w:eastAsia="宋体" w:cs="Times New Roman"/>
          <w:color w:val="auto"/>
          <w:highlight w:val="none"/>
          <w:lang w:val="en-US" w:eastAsia="zh-CN"/>
        </w:rPr>
        <w:t>资格承诺函</w:t>
      </w:r>
    </w:p>
    <w:p w14:paraId="2C3EC0F0">
      <w:pPr>
        <w:pStyle w:val="41"/>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0"/>
          <w:highlight w:val="none"/>
          <w:u w:val="single"/>
        </w:rPr>
        <w:t>临沂市沂蒙国际招标有限公司</w:t>
      </w:r>
      <w:r>
        <w:rPr>
          <w:rFonts w:ascii="宋体" w:hAnsi="宋体" w:eastAsia="宋体" w:cs="宋体"/>
          <w:color w:val="auto"/>
          <w:sz w:val="24"/>
          <w:szCs w:val="24"/>
          <w:highlight w:val="none"/>
        </w:rPr>
        <w:t xml:space="preserve">： </w:t>
      </w:r>
    </w:p>
    <w:p w14:paraId="037FEDA9">
      <w:pPr>
        <w:pStyle w:val="41"/>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color w:val="auto"/>
          <w:sz w:val="24"/>
          <w:szCs w:val="24"/>
          <w:highlight w:val="none"/>
        </w:rPr>
      </w:pPr>
      <w:r>
        <w:rPr>
          <w:rFonts w:ascii="宋体" w:hAnsi="宋体" w:eastAsia="宋体" w:cs="宋体"/>
          <w:color w:val="auto"/>
          <w:sz w:val="24"/>
          <w:szCs w:val="24"/>
          <w:highlight w:val="none"/>
        </w:rPr>
        <w:t>经研究，我方决定参加 （</w:t>
      </w:r>
      <w:r>
        <w:rPr>
          <w:rFonts w:hint="eastAsia" w:hAnsi="宋体" w:cs="宋体"/>
          <w:color w:val="auto"/>
          <w:sz w:val="24"/>
          <w:szCs w:val="24"/>
          <w:highlight w:val="none"/>
          <w:lang w:val="en-US" w:eastAsia="zh-CN"/>
        </w:rPr>
        <w:t>临沂大学主校区第一生活区服务楼四楼招租项目</w:t>
      </w:r>
      <w:r>
        <w:rPr>
          <w:rFonts w:ascii="宋体" w:hAnsi="宋体" w:eastAsia="宋体" w:cs="宋体"/>
          <w:color w:val="auto"/>
          <w:sz w:val="24"/>
          <w:szCs w:val="24"/>
          <w:highlight w:val="none"/>
        </w:rPr>
        <w:t>）（</w:t>
      </w:r>
      <w:r>
        <w:rPr>
          <w:rFonts w:ascii="宋体" w:hAnsi="宋体" w:eastAsia="宋体" w:cs="宋体"/>
          <w:color w:val="auto"/>
          <w:sz w:val="24"/>
          <w:szCs w:val="24"/>
          <w:highlight w:val="none"/>
          <w:u w:val="single"/>
        </w:rPr>
        <w:t>项目编号：</w:t>
      </w:r>
      <w:r>
        <w:rPr>
          <w:rFonts w:hint="eastAsia" w:hAnsi="宋体"/>
          <w:color w:val="auto"/>
          <w:sz w:val="24"/>
          <w:szCs w:val="24"/>
          <w:highlight w:val="none"/>
          <w:u w:val="single"/>
          <w:lang w:eastAsia="zh-CN"/>
        </w:rPr>
        <w:t>SDCS2024122</w:t>
      </w:r>
      <w:r>
        <w:rPr>
          <w:rFonts w:ascii="宋体" w:hAnsi="宋体" w:eastAsia="宋体" w:cs="宋体"/>
          <w:color w:val="auto"/>
          <w:sz w:val="24"/>
          <w:szCs w:val="24"/>
          <w:highlight w:val="none"/>
        </w:rPr>
        <w:t>）的投标活动，为此，我方郑重承诺我方具备</w:t>
      </w:r>
      <w:r>
        <w:rPr>
          <w:rFonts w:hint="eastAsia" w:ascii="宋体" w:hAnsi="宋体" w:eastAsia="宋体" w:cs="宋体"/>
          <w:color w:val="auto"/>
          <w:sz w:val="24"/>
          <w:szCs w:val="24"/>
          <w:highlight w:val="none"/>
          <w:lang w:eastAsia="zh-CN"/>
        </w:rPr>
        <w:t>以下</w:t>
      </w:r>
      <w:r>
        <w:rPr>
          <w:rFonts w:ascii="宋体" w:hAnsi="宋体" w:eastAsia="宋体" w:cs="宋体"/>
          <w:color w:val="auto"/>
          <w:sz w:val="24"/>
          <w:szCs w:val="24"/>
          <w:highlight w:val="none"/>
        </w:rPr>
        <w:t>投标资格条件：</w:t>
      </w:r>
    </w:p>
    <w:p w14:paraId="756E5E20">
      <w:pPr>
        <w:pStyle w:val="41"/>
        <w:keepNext w:val="0"/>
        <w:keepLines w:val="0"/>
        <w:pageBreakBefore w:val="0"/>
        <w:widowControl w:val="0"/>
        <w:numPr>
          <w:ilvl w:val="0"/>
          <w:numId w:val="23"/>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color w:val="auto"/>
          <w:sz w:val="24"/>
          <w:szCs w:val="24"/>
          <w:highlight w:val="none"/>
        </w:rPr>
      </w:pPr>
      <w:r>
        <w:rPr>
          <w:rFonts w:ascii="宋体" w:hAnsi="宋体" w:eastAsia="宋体" w:cs="宋体"/>
          <w:color w:val="auto"/>
          <w:sz w:val="24"/>
          <w:szCs w:val="24"/>
          <w:highlight w:val="none"/>
        </w:rPr>
        <w:t>具有独立承担民事责任的能力；</w:t>
      </w:r>
    </w:p>
    <w:p w14:paraId="2CA890C4">
      <w:pPr>
        <w:pStyle w:val="41"/>
        <w:keepNext w:val="0"/>
        <w:keepLines w:val="0"/>
        <w:pageBreakBefore w:val="0"/>
        <w:widowControl w:val="0"/>
        <w:numPr>
          <w:ilvl w:val="0"/>
          <w:numId w:val="23"/>
        </w:numPr>
        <w:kinsoku/>
        <w:wordWrap/>
        <w:overflowPunct/>
        <w:topLinePunct w:val="0"/>
        <w:autoSpaceDE/>
        <w:autoSpaceDN/>
        <w:bidi w:val="0"/>
        <w:adjustRightInd/>
        <w:snapToGrid/>
        <w:spacing w:line="360" w:lineRule="auto"/>
        <w:ind w:left="0" w:leftChars="0" w:firstLine="480" w:firstLineChars="200"/>
        <w:textAlignment w:val="auto"/>
        <w:rPr>
          <w:rFonts w:ascii="宋体" w:hAnsi="宋体" w:eastAsia="宋体" w:cs="宋体"/>
          <w:color w:val="auto"/>
          <w:sz w:val="24"/>
          <w:szCs w:val="24"/>
          <w:highlight w:val="none"/>
        </w:rPr>
      </w:pPr>
      <w:r>
        <w:rPr>
          <w:rFonts w:ascii="宋体" w:hAnsi="宋体" w:eastAsia="宋体" w:cs="宋体"/>
          <w:color w:val="auto"/>
          <w:sz w:val="24"/>
          <w:szCs w:val="24"/>
          <w:highlight w:val="none"/>
        </w:rPr>
        <w:t>具有良好的商业信誉和健全的财务会计制度；</w:t>
      </w:r>
    </w:p>
    <w:p w14:paraId="2C6E1B36">
      <w:pPr>
        <w:pStyle w:val="41"/>
        <w:keepNext w:val="0"/>
        <w:keepLines w:val="0"/>
        <w:pageBreakBefore w:val="0"/>
        <w:widowControl w:val="0"/>
        <w:numPr>
          <w:ilvl w:val="0"/>
          <w:numId w:val="23"/>
        </w:numPr>
        <w:kinsoku/>
        <w:wordWrap/>
        <w:overflowPunct/>
        <w:topLinePunct w:val="0"/>
        <w:autoSpaceDE/>
        <w:autoSpaceDN/>
        <w:bidi w:val="0"/>
        <w:adjustRightInd/>
        <w:snapToGrid/>
        <w:spacing w:line="360" w:lineRule="auto"/>
        <w:ind w:left="0" w:leftChars="0" w:firstLine="480" w:firstLineChars="200"/>
        <w:textAlignment w:val="auto"/>
        <w:rPr>
          <w:rFonts w:ascii="宋体" w:hAnsi="宋体" w:eastAsia="宋体" w:cs="宋体"/>
          <w:color w:val="auto"/>
          <w:sz w:val="24"/>
          <w:szCs w:val="24"/>
          <w:highlight w:val="none"/>
        </w:rPr>
      </w:pPr>
      <w:r>
        <w:rPr>
          <w:rFonts w:ascii="宋体" w:hAnsi="宋体" w:eastAsia="宋体" w:cs="宋体"/>
          <w:color w:val="auto"/>
          <w:sz w:val="24"/>
          <w:szCs w:val="24"/>
          <w:highlight w:val="none"/>
        </w:rPr>
        <w:t>具有履行合同所必需的设备和专业技术能力；</w:t>
      </w:r>
    </w:p>
    <w:p w14:paraId="61B13A77">
      <w:pPr>
        <w:pStyle w:val="41"/>
        <w:keepNext w:val="0"/>
        <w:keepLines w:val="0"/>
        <w:pageBreakBefore w:val="0"/>
        <w:widowControl w:val="0"/>
        <w:numPr>
          <w:ilvl w:val="0"/>
          <w:numId w:val="23"/>
        </w:numPr>
        <w:kinsoku/>
        <w:wordWrap/>
        <w:overflowPunct/>
        <w:topLinePunct w:val="0"/>
        <w:autoSpaceDE/>
        <w:autoSpaceDN/>
        <w:bidi w:val="0"/>
        <w:adjustRightInd/>
        <w:snapToGrid/>
        <w:spacing w:line="360" w:lineRule="auto"/>
        <w:ind w:left="0" w:leftChars="0" w:firstLine="480" w:firstLineChars="200"/>
        <w:textAlignment w:val="auto"/>
        <w:rPr>
          <w:rFonts w:ascii="宋体" w:hAnsi="宋体" w:eastAsia="宋体" w:cs="宋体"/>
          <w:color w:val="auto"/>
          <w:sz w:val="24"/>
          <w:szCs w:val="24"/>
          <w:highlight w:val="none"/>
        </w:rPr>
      </w:pPr>
      <w:r>
        <w:rPr>
          <w:rFonts w:ascii="宋体" w:hAnsi="宋体" w:eastAsia="宋体" w:cs="宋体"/>
          <w:color w:val="auto"/>
          <w:sz w:val="24"/>
          <w:szCs w:val="24"/>
          <w:highlight w:val="none"/>
        </w:rPr>
        <w:t>有依法缴纳税收和社会保障资金的良好记录；</w:t>
      </w:r>
    </w:p>
    <w:p w14:paraId="056C123D">
      <w:pPr>
        <w:pStyle w:val="41"/>
        <w:keepNext w:val="0"/>
        <w:keepLines w:val="0"/>
        <w:pageBreakBefore w:val="0"/>
        <w:widowControl w:val="0"/>
        <w:numPr>
          <w:ilvl w:val="0"/>
          <w:numId w:val="23"/>
        </w:numPr>
        <w:kinsoku/>
        <w:wordWrap/>
        <w:overflowPunct/>
        <w:topLinePunct w:val="0"/>
        <w:autoSpaceDE/>
        <w:autoSpaceDN/>
        <w:bidi w:val="0"/>
        <w:adjustRightInd/>
        <w:snapToGrid/>
        <w:spacing w:line="360" w:lineRule="auto"/>
        <w:ind w:left="0" w:leftChars="0" w:firstLine="480" w:firstLineChars="200"/>
        <w:textAlignment w:val="auto"/>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参加此项采购活动前三年内，在经营活动中没有重大违法记录； </w:t>
      </w:r>
    </w:p>
    <w:p w14:paraId="7AD61DD8">
      <w:pPr>
        <w:pStyle w:val="41"/>
        <w:keepNext w:val="0"/>
        <w:keepLines w:val="0"/>
        <w:pageBreakBefore w:val="0"/>
        <w:widowControl w:val="0"/>
        <w:numPr>
          <w:ilvl w:val="0"/>
          <w:numId w:val="23"/>
        </w:numPr>
        <w:kinsoku/>
        <w:wordWrap/>
        <w:overflowPunct/>
        <w:topLinePunct w:val="0"/>
        <w:autoSpaceDE/>
        <w:autoSpaceDN/>
        <w:bidi w:val="0"/>
        <w:adjustRightInd/>
        <w:snapToGrid/>
        <w:spacing w:line="360" w:lineRule="auto"/>
        <w:ind w:left="0" w:leftChars="0" w:firstLine="480" w:firstLineChars="200"/>
        <w:textAlignment w:val="auto"/>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法律、行政法规规定的其他条件。 </w:t>
      </w:r>
    </w:p>
    <w:p w14:paraId="03A6CE85">
      <w:pPr>
        <w:pStyle w:val="41"/>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我方对上述承诺内容的真实性负责，如虚假承诺，将依法承担 相应法律责任。 </w:t>
      </w:r>
    </w:p>
    <w:p w14:paraId="6F9B1D30">
      <w:pPr>
        <w:pageBreakBefore w:val="0"/>
        <w:kinsoku/>
        <w:wordWrap/>
        <w:overflowPunct/>
        <w:bidi w:val="0"/>
        <w:snapToGrid/>
        <w:spacing w:line="360" w:lineRule="auto"/>
        <w:textAlignment w:val="auto"/>
        <w:rPr>
          <w:rFonts w:hint="eastAsia" w:ascii="宋体" w:hAnsi="宋体" w:eastAsia="宋体" w:cs="宋体"/>
          <w:color w:val="auto"/>
          <w:sz w:val="24"/>
          <w:highlight w:val="none"/>
        </w:rPr>
      </w:pPr>
    </w:p>
    <w:p w14:paraId="148DF2E8">
      <w:pPr>
        <w:pStyle w:val="277"/>
        <w:rPr>
          <w:rFonts w:hint="eastAsia" w:ascii="宋体" w:hAnsi="宋体" w:eastAsia="宋体" w:cs="宋体"/>
          <w:color w:val="auto"/>
          <w:sz w:val="24"/>
          <w:highlight w:val="none"/>
        </w:rPr>
      </w:pPr>
    </w:p>
    <w:p w14:paraId="1E0C322D">
      <w:pPr>
        <w:shd w:val="clear" w:color="auto" w:fill="auto"/>
        <w:spacing w:line="440" w:lineRule="exact"/>
        <w:rPr>
          <w:rFonts w:hint="eastAsia" w:ascii="宋体" w:hAnsi="宋体"/>
          <w:color w:val="auto"/>
          <w:sz w:val="24"/>
          <w:highlight w:val="none"/>
        </w:rPr>
      </w:pPr>
      <w:r>
        <w:rPr>
          <w:rFonts w:hint="eastAsia" w:ascii="宋体" w:hAnsi="宋体"/>
          <w:color w:val="auto"/>
          <w:sz w:val="24"/>
          <w:highlight w:val="none"/>
          <w:lang w:val="en-US" w:eastAsia="zh-CN"/>
        </w:rPr>
        <w:t>承租人</w:t>
      </w:r>
      <w:r>
        <w:rPr>
          <w:rFonts w:hint="eastAsia" w:ascii="宋体" w:hAnsi="宋体"/>
          <w:color w:val="auto"/>
          <w:sz w:val="24"/>
          <w:highlight w:val="none"/>
        </w:rPr>
        <w:t>：（公章）</w:t>
      </w:r>
    </w:p>
    <w:p w14:paraId="77EBDDC0">
      <w:pPr>
        <w:shd w:val="clear" w:color="auto" w:fill="auto"/>
        <w:spacing w:line="440" w:lineRule="exact"/>
        <w:rPr>
          <w:rFonts w:hint="eastAsia" w:ascii="宋体" w:hAnsi="宋体"/>
          <w:color w:val="auto"/>
          <w:sz w:val="24"/>
          <w:highlight w:val="none"/>
        </w:rPr>
      </w:pPr>
      <w:r>
        <w:rPr>
          <w:rFonts w:hint="eastAsia" w:ascii="宋体" w:hAnsi="宋体"/>
          <w:color w:val="auto"/>
          <w:sz w:val="24"/>
          <w:highlight w:val="none"/>
          <w:lang w:eastAsia="zh-CN"/>
        </w:rPr>
        <w:t>法定代表人或供应商全权代表或自然人</w:t>
      </w:r>
      <w:r>
        <w:rPr>
          <w:rFonts w:hint="eastAsia" w:ascii="宋体" w:hAnsi="宋体"/>
          <w:color w:val="auto"/>
          <w:sz w:val="24"/>
          <w:highlight w:val="none"/>
        </w:rPr>
        <w:t>：（签字或印章）</w:t>
      </w:r>
    </w:p>
    <w:p w14:paraId="10A88899">
      <w:pPr>
        <w:shd w:val="clear" w:color="auto" w:fill="auto"/>
        <w:spacing w:line="440" w:lineRule="exact"/>
        <w:rPr>
          <w:rFonts w:hint="eastAsia" w:ascii="宋体" w:hAnsi="宋体"/>
          <w:color w:val="auto"/>
          <w:sz w:val="24"/>
          <w:highlight w:val="none"/>
        </w:rPr>
      </w:pPr>
      <w:r>
        <w:rPr>
          <w:rFonts w:hint="eastAsia" w:ascii="宋体" w:hAnsi="宋体"/>
          <w:color w:val="auto"/>
          <w:sz w:val="24"/>
          <w:highlight w:val="none"/>
        </w:rPr>
        <w:t>日  期：    年  月  日</w:t>
      </w:r>
    </w:p>
    <w:p w14:paraId="7415C9CF">
      <w:pPr>
        <w:keepNext w:val="0"/>
        <w:keepLines w:val="0"/>
        <w:pageBreakBefore w:val="0"/>
        <w:widowControl w:val="0"/>
        <w:tabs>
          <w:tab w:val="left" w:pos="5580"/>
        </w:tabs>
        <w:kinsoku/>
        <w:wordWrap w:val="0"/>
        <w:overflowPunct/>
        <w:topLinePunct w:val="0"/>
        <w:autoSpaceDE/>
        <w:autoSpaceDN/>
        <w:bidi w:val="0"/>
        <w:adjustRightInd/>
        <w:snapToGrid/>
        <w:spacing w:line="480" w:lineRule="exact"/>
        <w:ind w:left="1053" w:leftChars="257" w:hanging="539"/>
        <w:textAlignment w:val="auto"/>
        <w:rPr>
          <w:rFonts w:ascii="宋体" w:hAnsi="宋体" w:cs="宋体"/>
          <w:color w:val="auto"/>
          <w:sz w:val="24"/>
          <w:highlight w:val="none"/>
        </w:rPr>
      </w:pPr>
    </w:p>
    <w:p w14:paraId="504B8FFB">
      <w:pPr>
        <w:topLinePunct/>
        <w:spacing w:line="440" w:lineRule="exact"/>
        <w:rPr>
          <w:rFonts w:hint="eastAsia" w:ascii="宋体" w:cs="宋体"/>
          <w:color w:val="auto"/>
          <w:sz w:val="24"/>
          <w:highlight w:val="none"/>
        </w:rPr>
      </w:pPr>
      <w:r>
        <w:rPr>
          <w:rFonts w:ascii="宋体" w:hAnsi="宋体" w:cs="宋体"/>
          <w:color w:val="auto"/>
          <w:sz w:val="24"/>
          <w:szCs w:val="20"/>
          <w:highlight w:val="none"/>
        </w:rPr>
        <w:br w:type="page"/>
      </w:r>
      <w:bookmarkEnd w:id="36"/>
      <w:r>
        <w:rPr>
          <w:rFonts w:hint="eastAsia" w:ascii="宋体" w:hAnsi="Times New Roman" w:eastAsia="宋体" w:cs="宋体"/>
          <w:color w:val="auto"/>
          <w:sz w:val="24"/>
          <w:highlight w:val="none"/>
        </w:rPr>
        <w:t>附件</w:t>
      </w:r>
      <w:r>
        <w:rPr>
          <w:rFonts w:hint="eastAsia" w:ascii="宋体" w:hAnsi="Times New Roman" w:eastAsia="宋体" w:cs="宋体"/>
          <w:color w:val="auto"/>
          <w:sz w:val="24"/>
          <w:highlight w:val="none"/>
          <w:lang w:val="en-US" w:eastAsia="zh-CN"/>
        </w:rPr>
        <w:t>6</w:t>
      </w:r>
      <w:r>
        <w:rPr>
          <w:rFonts w:hint="eastAsia" w:ascii="宋体" w:hAnsi="Times New Roman" w:eastAsia="宋体" w:cs="宋体"/>
          <w:color w:val="auto"/>
          <w:sz w:val="24"/>
          <w:highlight w:val="none"/>
        </w:rPr>
        <w:t xml:space="preserve">  商务条款偏离表</w:t>
      </w:r>
    </w:p>
    <w:p w14:paraId="6B9537D0">
      <w:pPr>
        <w:pStyle w:val="4"/>
        <w:bidi w:val="0"/>
        <w:rPr>
          <w:rFonts w:hint="eastAsia"/>
          <w:color w:val="auto"/>
          <w:highlight w:val="none"/>
        </w:rPr>
      </w:pPr>
      <w:r>
        <w:rPr>
          <w:rFonts w:hint="eastAsia"/>
          <w:color w:val="auto"/>
          <w:highlight w:val="none"/>
        </w:rPr>
        <w:t>商务条款偏离表</w:t>
      </w:r>
    </w:p>
    <w:tbl>
      <w:tblPr>
        <w:tblStyle w:val="7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
        <w:gridCol w:w="1179"/>
        <w:gridCol w:w="2444"/>
        <w:gridCol w:w="1241"/>
        <w:gridCol w:w="2340"/>
        <w:gridCol w:w="1250"/>
      </w:tblGrid>
      <w:tr w14:paraId="776C1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Merge w:val="restart"/>
            <w:noWrap w:val="0"/>
            <w:vAlign w:val="center"/>
          </w:tcPr>
          <w:p w14:paraId="5CCABC2B">
            <w:pPr>
              <w:spacing w:line="440" w:lineRule="exact"/>
              <w:jc w:val="center"/>
              <w:rPr>
                <w:rFonts w:hint="eastAsia" w:ascii="宋体" w:cs="宋体"/>
                <w:color w:val="auto"/>
                <w:sz w:val="24"/>
                <w:szCs w:val="24"/>
                <w:highlight w:val="none"/>
              </w:rPr>
            </w:pPr>
            <w:r>
              <w:rPr>
                <w:rFonts w:hint="eastAsia" w:ascii="宋体" w:cs="宋体"/>
                <w:color w:val="auto"/>
                <w:sz w:val="24"/>
                <w:szCs w:val="24"/>
                <w:highlight w:val="none"/>
              </w:rPr>
              <w:t>序号</w:t>
            </w:r>
          </w:p>
        </w:tc>
        <w:tc>
          <w:tcPr>
            <w:tcW w:w="3623" w:type="dxa"/>
            <w:gridSpan w:val="2"/>
            <w:noWrap w:val="0"/>
            <w:vAlign w:val="center"/>
          </w:tcPr>
          <w:p w14:paraId="28D4583B">
            <w:pPr>
              <w:spacing w:line="440" w:lineRule="exact"/>
              <w:jc w:val="center"/>
              <w:rPr>
                <w:rFonts w:hint="eastAsia" w:ascii="宋体" w:eastAsia="宋体" w:cs="宋体"/>
                <w:color w:val="auto"/>
                <w:sz w:val="24"/>
                <w:szCs w:val="24"/>
                <w:highlight w:val="none"/>
                <w:lang w:eastAsia="zh-CN"/>
              </w:rPr>
            </w:pPr>
            <w:r>
              <w:rPr>
                <w:rFonts w:hint="eastAsia" w:ascii="宋体" w:cs="宋体"/>
                <w:color w:val="auto"/>
                <w:sz w:val="24"/>
                <w:szCs w:val="24"/>
                <w:highlight w:val="none"/>
                <w:lang w:eastAsia="zh-CN"/>
              </w:rPr>
              <w:t>磋商文件</w:t>
            </w:r>
          </w:p>
        </w:tc>
        <w:tc>
          <w:tcPr>
            <w:tcW w:w="3581" w:type="dxa"/>
            <w:gridSpan w:val="2"/>
            <w:noWrap w:val="0"/>
            <w:vAlign w:val="center"/>
          </w:tcPr>
          <w:p w14:paraId="56C6A6B0">
            <w:pPr>
              <w:spacing w:line="440" w:lineRule="exact"/>
              <w:jc w:val="center"/>
              <w:rPr>
                <w:rFonts w:hint="eastAsia" w:ascii="宋体" w:eastAsia="宋体" w:cs="宋体"/>
                <w:color w:val="auto"/>
                <w:sz w:val="24"/>
                <w:szCs w:val="24"/>
                <w:highlight w:val="none"/>
                <w:lang w:eastAsia="zh-CN"/>
              </w:rPr>
            </w:pPr>
            <w:r>
              <w:rPr>
                <w:rFonts w:hint="eastAsia" w:ascii="宋体" w:cs="宋体"/>
                <w:color w:val="auto"/>
                <w:sz w:val="24"/>
                <w:szCs w:val="24"/>
                <w:highlight w:val="none"/>
                <w:lang w:eastAsia="zh-CN"/>
              </w:rPr>
              <w:t>响应文件</w:t>
            </w:r>
          </w:p>
        </w:tc>
        <w:tc>
          <w:tcPr>
            <w:tcW w:w="1250" w:type="dxa"/>
            <w:vMerge w:val="restart"/>
            <w:noWrap w:val="0"/>
            <w:vAlign w:val="center"/>
          </w:tcPr>
          <w:p w14:paraId="23F93B8F">
            <w:pPr>
              <w:spacing w:line="440" w:lineRule="exact"/>
              <w:jc w:val="center"/>
              <w:rPr>
                <w:rFonts w:hint="eastAsia" w:ascii="宋体" w:cs="宋体"/>
                <w:color w:val="auto"/>
                <w:sz w:val="24"/>
                <w:szCs w:val="24"/>
                <w:highlight w:val="none"/>
              </w:rPr>
            </w:pPr>
            <w:r>
              <w:rPr>
                <w:rFonts w:hint="eastAsia" w:ascii="宋体" w:cs="宋体"/>
                <w:color w:val="auto"/>
                <w:sz w:val="24"/>
                <w:szCs w:val="24"/>
                <w:highlight w:val="none"/>
              </w:rPr>
              <w:t>备注</w:t>
            </w:r>
          </w:p>
        </w:tc>
      </w:tr>
      <w:tr w14:paraId="677A6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Merge w:val="continue"/>
            <w:noWrap w:val="0"/>
            <w:vAlign w:val="center"/>
          </w:tcPr>
          <w:p w14:paraId="6129C00B">
            <w:pPr>
              <w:rPr>
                <w:color w:val="auto"/>
                <w:highlight w:val="none"/>
              </w:rPr>
            </w:pPr>
          </w:p>
        </w:tc>
        <w:tc>
          <w:tcPr>
            <w:tcW w:w="1179" w:type="dxa"/>
            <w:noWrap w:val="0"/>
            <w:vAlign w:val="center"/>
          </w:tcPr>
          <w:p w14:paraId="53B14258">
            <w:pPr>
              <w:spacing w:line="440" w:lineRule="exact"/>
              <w:jc w:val="center"/>
              <w:rPr>
                <w:rFonts w:hint="eastAsia" w:ascii="宋体" w:cs="宋体"/>
                <w:color w:val="auto"/>
                <w:sz w:val="24"/>
                <w:szCs w:val="24"/>
                <w:highlight w:val="none"/>
              </w:rPr>
            </w:pPr>
            <w:r>
              <w:rPr>
                <w:rFonts w:hint="eastAsia" w:ascii="宋体" w:cs="宋体"/>
                <w:color w:val="auto"/>
                <w:sz w:val="24"/>
                <w:szCs w:val="24"/>
                <w:highlight w:val="none"/>
              </w:rPr>
              <w:t>条款号</w:t>
            </w:r>
          </w:p>
        </w:tc>
        <w:tc>
          <w:tcPr>
            <w:tcW w:w="2444" w:type="dxa"/>
            <w:noWrap w:val="0"/>
            <w:vAlign w:val="center"/>
          </w:tcPr>
          <w:p w14:paraId="408F16E3">
            <w:pPr>
              <w:spacing w:line="440" w:lineRule="exact"/>
              <w:jc w:val="center"/>
              <w:rPr>
                <w:rFonts w:hint="eastAsia" w:ascii="宋体" w:cs="宋体"/>
                <w:color w:val="auto"/>
                <w:sz w:val="24"/>
                <w:szCs w:val="24"/>
                <w:highlight w:val="none"/>
              </w:rPr>
            </w:pPr>
            <w:r>
              <w:rPr>
                <w:rFonts w:hint="eastAsia" w:ascii="宋体" w:cs="宋体"/>
                <w:color w:val="auto"/>
                <w:sz w:val="24"/>
                <w:szCs w:val="24"/>
                <w:highlight w:val="none"/>
              </w:rPr>
              <w:t>条款内容</w:t>
            </w:r>
          </w:p>
        </w:tc>
        <w:tc>
          <w:tcPr>
            <w:tcW w:w="1241" w:type="dxa"/>
            <w:noWrap w:val="0"/>
            <w:vAlign w:val="center"/>
          </w:tcPr>
          <w:p w14:paraId="462DC7F9">
            <w:pPr>
              <w:spacing w:line="440" w:lineRule="exact"/>
              <w:jc w:val="center"/>
              <w:rPr>
                <w:rFonts w:hint="eastAsia" w:ascii="宋体" w:cs="宋体"/>
                <w:color w:val="auto"/>
                <w:sz w:val="24"/>
                <w:szCs w:val="24"/>
                <w:highlight w:val="none"/>
              </w:rPr>
            </w:pPr>
            <w:r>
              <w:rPr>
                <w:rFonts w:hint="eastAsia" w:ascii="宋体" w:cs="宋体"/>
                <w:color w:val="auto"/>
                <w:sz w:val="24"/>
                <w:szCs w:val="24"/>
                <w:highlight w:val="none"/>
              </w:rPr>
              <w:t>条款号</w:t>
            </w:r>
          </w:p>
        </w:tc>
        <w:tc>
          <w:tcPr>
            <w:tcW w:w="2340" w:type="dxa"/>
            <w:noWrap w:val="0"/>
            <w:vAlign w:val="center"/>
          </w:tcPr>
          <w:p w14:paraId="52F85B1F">
            <w:pPr>
              <w:spacing w:line="440" w:lineRule="exact"/>
              <w:jc w:val="center"/>
              <w:rPr>
                <w:rFonts w:hint="eastAsia" w:ascii="宋体" w:cs="宋体"/>
                <w:color w:val="auto"/>
                <w:sz w:val="24"/>
                <w:szCs w:val="24"/>
                <w:highlight w:val="none"/>
              </w:rPr>
            </w:pPr>
            <w:r>
              <w:rPr>
                <w:rFonts w:hint="eastAsia" w:ascii="宋体" w:cs="宋体"/>
                <w:color w:val="auto"/>
                <w:sz w:val="24"/>
                <w:szCs w:val="24"/>
                <w:highlight w:val="none"/>
              </w:rPr>
              <w:t>条款内容</w:t>
            </w:r>
          </w:p>
        </w:tc>
        <w:tc>
          <w:tcPr>
            <w:tcW w:w="1250" w:type="dxa"/>
            <w:vMerge w:val="continue"/>
            <w:noWrap w:val="0"/>
            <w:vAlign w:val="center"/>
          </w:tcPr>
          <w:p w14:paraId="16E35B51">
            <w:pPr>
              <w:rPr>
                <w:color w:val="auto"/>
                <w:highlight w:val="none"/>
              </w:rPr>
            </w:pPr>
          </w:p>
        </w:tc>
      </w:tr>
      <w:tr w14:paraId="5196C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noWrap w:val="0"/>
            <w:vAlign w:val="center"/>
          </w:tcPr>
          <w:p w14:paraId="07F0E9E1">
            <w:pPr>
              <w:spacing w:line="440" w:lineRule="exact"/>
              <w:jc w:val="center"/>
              <w:rPr>
                <w:rFonts w:hint="eastAsia" w:ascii="宋体" w:cs="宋体"/>
                <w:color w:val="auto"/>
                <w:sz w:val="24"/>
                <w:szCs w:val="24"/>
                <w:highlight w:val="none"/>
              </w:rPr>
            </w:pPr>
          </w:p>
        </w:tc>
        <w:tc>
          <w:tcPr>
            <w:tcW w:w="1179" w:type="dxa"/>
            <w:noWrap w:val="0"/>
            <w:vAlign w:val="center"/>
          </w:tcPr>
          <w:p w14:paraId="7552EA03">
            <w:pPr>
              <w:spacing w:line="440" w:lineRule="exact"/>
              <w:jc w:val="center"/>
              <w:rPr>
                <w:rFonts w:hint="eastAsia" w:ascii="宋体" w:cs="宋体"/>
                <w:color w:val="auto"/>
                <w:sz w:val="24"/>
                <w:szCs w:val="24"/>
                <w:highlight w:val="none"/>
              </w:rPr>
            </w:pPr>
          </w:p>
        </w:tc>
        <w:tc>
          <w:tcPr>
            <w:tcW w:w="2444" w:type="dxa"/>
            <w:noWrap w:val="0"/>
            <w:vAlign w:val="center"/>
          </w:tcPr>
          <w:p w14:paraId="05B4B1BE">
            <w:pPr>
              <w:spacing w:line="440" w:lineRule="exact"/>
              <w:jc w:val="center"/>
              <w:rPr>
                <w:rFonts w:hint="eastAsia" w:ascii="宋体" w:cs="宋体"/>
                <w:color w:val="auto"/>
                <w:sz w:val="24"/>
                <w:szCs w:val="24"/>
                <w:highlight w:val="none"/>
              </w:rPr>
            </w:pPr>
          </w:p>
        </w:tc>
        <w:tc>
          <w:tcPr>
            <w:tcW w:w="1241" w:type="dxa"/>
            <w:noWrap w:val="0"/>
            <w:vAlign w:val="center"/>
          </w:tcPr>
          <w:p w14:paraId="0E01C7B2">
            <w:pPr>
              <w:spacing w:line="440" w:lineRule="exact"/>
              <w:jc w:val="center"/>
              <w:rPr>
                <w:rFonts w:hint="eastAsia" w:ascii="宋体" w:cs="宋体"/>
                <w:color w:val="auto"/>
                <w:sz w:val="24"/>
                <w:szCs w:val="24"/>
                <w:highlight w:val="none"/>
              </w:rPr>
            </w:pPr>
          </w:p>
        </w:tc>
        <w:tc>
          <w:tcPr>
            <w:tcW w:w="2340" w:type="dxa"/>
            <w:noWrap w:val="0"/>
            <w:vAlign w:val="center"/>
          </w:tcPr>
          <w:p w14:paraId="6DCAF322">
            <w:pPr>
              <w:spacing w:line="440" w:lineRule="exact"/>
              <w:jc w:val="center"/>
              <w:rPr>
                <w:rFonts w:hint="eastAsia" w:ascii="宋体" w:cs="宋体"/>
                <w:color w:val="auto"/>
                <w:sz w:val="24"/>
                <w:szCs w:val="24"/>
                <w:highlight w:val="none"/>
              </w:rPr>
            </w:pPr>
          </w:p>
        </w:tc>
        <w:tc>
          <w:tcPr>
            <w:tcW w:w="1250" w:type="dxa"/>
            <w:noWrap w:val="0"/>
            <w:vAlign w:val="center"/>
          </w:tcPr>
          <w:p w14:paraId="55C84B8D">
            <w:pPr>
              <w:spacing w:line="440" w:lineRule="exact"/>
              <w:jc w:val="center"/>
              <w:rPr>
                <w:rFonts w:hint="eastAsia" w:ascii="宋体" w:cs="宋体"/>
                <w:color w:val="auto"/>
                <w:sz w:val="24"/>
                <w:szCs w:val="24"/>
                <w:highlight w:val="none"/>
              </w:rPr>
            </w:pPr>
          </w:p>
        </w:tc>
      </w:tr>
      <w:tr w14:paraId="3E5DF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noWrap w:val="0"/>
            <w:vAlign w:val="center"/>
          </w:tcPr>
          <w:p w14:paraId="1B67E50B">
            <w:pPr>
              <w:spacing w:line="440" w:lineRule="exact"/>
              <w:jc w:val="center"/>
              <w:rPr>
                <w:rFonts w:hint="eastAsia" w:ascii="宋体" w:cs="宋体"/>
                <w:color w:val="auto"/>
                <w:sz w:val="24"/>
                <w:szCs w:val="24"/>
                <w:highlight w:val="none"/>
              </w:rPr>
            </w:pPr>
          </w:p>
        </w:tc>
        <w:tc>
          <w:tcPr>
            <w:tcW w:w="1179" w:type="dxa"/>
            <w:noWrap w:val="0"/>
            <w:vAlign w:val="center"/>
          </w:tcPr>
          <w:p w14:paraId="790F5AA0">
            <w:pPr>
              <w:spacing w:line="440" w:lineRule="exact"/>
              <w:jc w:val="center"/>
              <w:rPr>
                <w:rFonts w:hint="eastAsia" w:ascii="宋体" w:cs="宋体"/>
                <w:color w:val="auto"/>
                <w:sz w:val="24"/>
                <w:szCs w:val="24"/>
                <w:highlight w:val="none"/>
              </w:rPr>
            </w:pPr>
          </w:p>
        </w:tc>
        <w:tc>
          <w:tcPr>
            <w:tcW w:w="2444" w:type="dxa"/>
            <w:noWrap w:val="0"/>
            <w:vAlign w:val="center"/>
          </w:tcPr>
          <w:p w14:paraId="0D9EE17C">
            <w:pPr>
              <w:spacing w:line="440" w:lineRule="exact"/>
              <w:jc w:val="center"/>
              <w:rPr>
                <w:rFonts w:hint="eastAsia" w:ascii="宋体" w:cs="宋体"/>
                <w:color w:val="auto"/>
                <w:sz w:val="24"/>
                <w:szCs w:val="24"/>
                <w:highlight w:val="none"/>
              </w:rPr>
            </w:pPr>
          </w:p>
        </w:tc>
        <w:tc>
          <w:tcPr>
            <w:tcW w:w="1241" w:type="dxa"/>
            <w:noWrap w:val="0"/>
            <w:vAlign w:val="center"/>
          </w:tcPr>
          <w:p w14:paraId="19F85414">
            <w:pPr>
              <w:spacing w:line="440" w:lineRule="exact"/>
              <w:jc w:val="center"/>
              <w:rPr>
                <w:rFonts w:hint="eastAsia" w:ascii="宋体" w:cs="宋体"/>
                <w:color w:val="auto"/>
                <w:sz w:val="24"/>
                <w:szCs w:val="24"/>
                <w:highlight w:val="none"/>
              </w:rPr>
            </w:pPr>
          </w:p>
        </w:tc>
        <w:tc>
          <w:tcPr>
            <w:tcW w:w="2340" w:type="dxa"/>
            <w:noWrap w:val="0"/>
            <w:vAlign w:val="center"/>
          </w:tcPr>
          <w:p w14:paraId="11FA8360">
            <w:pPr>
              <w:spacing w:line="440" w:lineRule="exact"/>
              <w:jc w:val="center"/>
              <w:rPr>
                <w:rFonts w:hint="eastAsia" w:ascii="宋体" w:cs="宋体"/>
                <w:color w:val="auto"/>
                <w:sz w:val="24"/>
                <w:szCs w:val="24"/>
                <w:highlight w:val="none"/>
              </w:rPr>
            </w:pPr>
          </w:p>
        </w:tc>
        <w:tc>
          <w:tcPr>
            <w:tcW w:w="1250" w:type="dxa"/>
            <w:noWrap w:val="0"/>
            <w:vAlign w:val="center"/>
          </w:tcPr>
          <w:p w14:paraId="6C3430D0">
            <w:pPr>
              <w:spacing w:line="440" w:lineRule="exact"/>
              <w:jc w:val="center"/>
              <w:rPr>
                <w:rFonts w:hint="eastAsia" w:ascii="宋体" w:cs="宋体"/>
                <w:color w:val="auto"/>
                <w:sz w:val="24"/>
                <w:szCs w:val="24"/>
                <w:highlight w:val="none"/>
              </w:rPr>
            </w:pPr>
          </w:p>
        </w:tc>
      </w:tr>
      <w:tr w14:paraId="727B1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noWrap w:val="0"/>
            <w:vAlign w:val="center"/>
          </w:tcPr>
          <w:p w14:paraId="08468F30">
            <w:pPr>
              <w:spacing w:line="440" w:lineRule="exact"/>
              <w:jc w:val="center"/>
              <w:rPr>
                <w:rFonts w:hint="eastAsia" w:ascii="宋体" w:cs="宋体"/>
                <w:color w:val="auto"/>
                <w:sz w:val="24"/>
                <w:szCs w:val="24"/>
                <w:highlight w:val="none"/>
              </w:rPr>
            </w:pPr>
          </w:p>
        </w:tc>
        <w:tc>
          <w:tcPr>
            <w:tcW w:w="1179" w:type="dxa"/>
            <w:noWrap w:val="0"/>
            <w:vAlign w:val="center"/>
          </w:tcPr>
          <w:p w14:paraId="3694759E">
            <w:pPr>
              <w:spacing w:line="440" w:lineRule="exact"/>
              <w:jc w:val="center"/>
              <w:rPr>
                <w:rFonts w:hint="eastAsia" w:ascii="宋体" w:cs="宋体"/>
                <w:color w:val="auto"/>
                <w:sz w:val="24"/>
                <w:szCs w:val="24"/>
                <w:highlight w:val="none"/>
              </w:rPr>
            </w:pPr>
          </w:p>
        </w:tc>
        <w:tc>
          <w:tcPr>
            <w:tcW w:w="2444" w:type="dxa"/>
            <w:noWrap w:val="0"/>
            <w:vAlign w:val="center"/>
          </w:tcPr>
          <w:p w14:paraId="187877F6">
            <w:pPr>
              <w:spacing w:line="440" w:lineRule="exact"/>
              <w:jc w:val="center"/>
              <w:rPr>
                <w:rFonts w:hint="eastAsia" w:ascii="宋体" w:cs="宋体"/>
                <w:color w:val="auto"/>
                <w:sz w:val="24"/>
                <w:szCs w:val="24"/>
                <w:highlight w:val="none"/>
              </w:rPr>
            </w:pPr>
          </w:p>
        </w:tc>
        <w:tc>
          <w:tcPr>
            <w:tcW w:w="1241" w:type="dxa"/>
            <w:noWrap w:val="0"/>
            <w:vAlign w:val="center"/>
          </w:tcPr>
          <w:p w14:paraId="7158E1A7">
            <w:pPr>
              <w:spacing w:line="440" w:lineRule="exact"/>
              <w:jc w:val="center"/>
              <w:rPr>
                <w:rFonts w:hint="eastAsia" w:ascii="宋体" w:cs="宋体"/>
                <w:color w:val="auto"/>
                <w:sz w:val="24"/>
                <w:szCs w:val="24"/>
                <w:highlight w:val="none"/>
              </w:rPr>
            </w:pPr>
          </w:p>
        </w:tc>
        <w:tc>
          <w:tcPr>
            <w:tcW w:w="2340" w:type="dxa"/>
            <w:noWrap w:val="0"/>
            <w:vAlign w:val="center"/>
          </w:tcPr>
          <w:p w14:paraId="49767D63">
            <w:pPr>
              <w:spacing w:line="440" w:lineRule="exact"/>
              <w:jc w:val="center"/>
              <w:rPr>
                <w:rFonts w:hint="eastAsia" w:ascii="宋体" w:cs="宋体"/>
                <w:color w:val="auto"/>
                <w:sz w:val="24"/>
                <w:szCs w:val="24"/>
                <w:highlight w:val="none"/>
              </w:rPr>
            </w:pPr>
          </w:p>
        </w:tc>
        <w:tc>
          <w:tcPr>
            <w:tcW w:w="1250" w:type="dxa"/>
            <w:noWrap w:val="0"/>
            <w:vAlign w:val="center"/>
          </w:tcPr>
          <w:p w14:paraId="555D58DB">
            <w:pPr>
              <w:spacing w:line="440" w:lineRule="exact"/>
              <w:jc w:val="center"/>
              <w:rPr>
                <w:rFonts w:hint="eastAsia" w:ascii="宋体" w:cs="宋体"/>
                <w:color w:val="auto"/>
                <w:sz w:val="24"/>
                <w:szCs w:val="24"/>
                <w:highlight w:val="none"/>
              </w:rPr>
            </w:pPr>
          </w:p>
        </w:tc>
      </w:tr>
      <w:tr w14:paraId="0A4AA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noWrap w:val="0"/>
            <w:vAlign w:val="center"/>
          </w:tcPr>
          <w:p w14:paraId="4453C430">
            <w:pPr>
              <w:spacing w:line="440" w:lineRule="exact"/>
              <w:jc w:val="center"/>
              <w:rPr>
                <w:rFonts w:hint="eastAsia" w:ascii="宋体" w:cs="宋体"/>
                <w:color w:val="auto"/>
                <w:sz w:val="24"/>
                <w:szCs w:val="24"/>
                <w:highlight w:val="none"/>
              </w:rPr>
            </w:pPr>
          </w:p>
        </w:tc>
        <w:tc>
          <w:tcPr>
            <w:tcW w:w="1179" w:type="dxa"/>
            <w:noWrap w:val="0"/>
            <w:vAlign w:val="center"/>
          </w:tcPr>
          <w:p w14:paraId="7CE66CAA">
            <w:pPr>
              <w:spacing w:line="440" w:lineRule="exact"/>
              <w:jc w:val="center"/>
              <w:rPr>
                <w:rFonts w:hint="eastAsia" w:ascii="宋体" w:cs="宋体"/>
                <w:color w:val="auto"/>
                <w:sz w:val="24"/>
                <w:szCs w:val="24"/>
                <w:highlight w:val="none"/>
              </w:rPr>
            </w:pPr>
          </w:p>
        </w:tc>
        <w:tc>
          <w:tcPr>
            <w:tcW w:w="2444" w:type="dxa"/>
            <w:noWrap w:val="0"/>
            <w:vAlign w:val="center"/>
          </w:tcPr>
          <w:p w14:paraId="325120AD">
            <w:pPr>
              <w:spacing w:line="440" w:lineRule="exact"/>
              <w:jc w:val="center"/>
              <w:rPr>
                <w:rFonts w:hint="eastAsia" w:ascii="宋体" w:cs="宋体"/>
                <w:color w:val="auto"/>
                <w:sz w:val="24"/>
                <w:szCs w:val="24"/>
                <w:highlight w:val="none"/>
              </w:rPr>
            </w:pPr>
          </w:p>
        </w:tc>
        <w:tc>
          <w:tcPr>
            <w:tcW w:w="1241" w:type="dxa"/>
            <w:noWrap w:val="0"/>
            <w:vAlign w:val="center"/>
          </w:tcPr>
          <w:p w14:paraId="17505567">
            <w:pPr>
              <w:spacing w:line="440" w:lineRule="exact"/>
              <w:jc w:val="center"/>
              <w:rPr>
                <w:rFonts w:hint="eastAsia" w:ascii="宋体" w:cs="宋体"/>
                <w:color w:val="auto"/>
                <w:sz w:val="24"/>
                <w:szCs w:val="24"/>
                <w:highlight w:val="none"/>
              </w:rPr>
            </w:pPr>
          </w:p>
        </w:tc>
        <w:tc>
          <w:tcPr>
            <w:tcW w:w="2340" w:type="dxa"/>
            <w:noWrap w:val="0"/>
            <w:vAlign w:val="center"/>
          </w:tcPr>
          <w:p w14:paraId="7FB4AD6F">
            <w:pPr>
              <w:spacing w:line="440" w:lineRule="exact"/>
              <w:jc w:val="center"/>
              <w:rPr>
                <w:rFonts w:hint="eastAsia" w:ascii="宋体" w:cs="宋体"/>
                <w:color w:val="auto"/>
                <w:sz w:val="24"/>
                <w:szCs w:val="24"/>
                <w:highlight w:val="none"/>
              </w:rPr>
            </w:pPr>
          </w:p>
        </w:tc>
        <w:tc>
          <w:tcPr>
            <w:tcW w:w="1250" w:type="dxa"/>
            <w:noWrap w:val="0"/>
            <w:vAlign w:val="center"/>
          </w:tcPr>
          <w:p w14:paraId="780FE14D">
            <w:pPr>
              <w:spacing w:line="440" w:lineRule="exact"/>
              <w:jc w:val="center"/>
              <w:rPr>
                <w:rFonts w:hint="eastAsia" w:ascii="宋体" w:cs="宋体"/>
                <w:color w:val="auto"/>
                <w:sz w:val="24"/>
                <w:szCs w:val="24"/>
                <w:highlight w:val="none"/>
              </w:rPr>
            </w:pPr>
          </w:p>
        </w:tc>
      </w:tr>
      <w:tr w14:paraId="49298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noWrap w:val="0"/>
            <w:vAlign w:val="center"/>
          </w:tcPr>
          <w:p w14:paraId="1FDF6566">
            <w:pPr>
              <w:spacing w:line="440" w:lineRule="exact"/>
              <w:jc w:val="center"/>
              <w:rPr>
                <w:rFonts w:hint="eastAsia" w:ascii="宋体" w:cs="宋体"/>
                <w:color w:val="auto"/>
                <w:sz w:val="24"/>
                <w:szCs w:val="24"/>
                <w:highlight w:val="none"/>
              </w:rPr>
            </w:pPr>
          </w:p>
        </w:tc>
        <w:tc>
          <w:tcPr>
            <w:tcW w:w="1179" w:type="dxa"/>
            <w:noWrap w:val="0"/>
            <w:vAlign w:val="center"/>
          </w:tcPr>
          <w:p w14:paraId="47ECEBC0">
            <w:pPr>
              <w:spacing w:line="440" w:lineRule="exact"/>
              <w:jc w:val="center"/>
              <w:rPr>
                <w:rFonts w:hint="eastAsia" w:ascii="宋体" w:cs="宋体"/>
                <w:color w:val="auto"/>
                <w:sz w:val="24"/>
                <w:szCs w:val="24"/>
                <w:highlight w:val="none"/>
              </w:rPr>
            </w:pPr>
          </w:p>
        </w:tc>
        <w:tc>
          <w:tcPr>
            <w:tcW w:w="2444" w:type="dxa"/>
            <w:noWrap w:val="0"/>
            <w:vAlign w:val="center"/>
          </w:tcPr>
          <w:p w14:paraId="56E0D8D4">
            <w:pPr>
              <w:spacing w:line="440" w:lineRule="exact"/>
              <w:jc w:val="center"/>
              <w:rPr>
                <w:rFonts w:hint="eastAsia" w:ascii="宋体" w:cs="宋体"/>
                <w:color w:val="auto"/>
                <w:sz w:val="24"/>
                <w:szCs w:val="24"/>
                <w:highlight w:val="none"/>
              </w:rPr>
            </w:pPr>
          </w:p>
        </w:tc>
        <w:tc>
          <w:tcPr>
            <w:tcW w:w="1241" w:type="dxa"/>
            <w:noWrap w:val="0"/>
            <w:vAlign w:val="center"/>
          </w:tcPr>
          <w:p w14:paraId="5BF1FCAB">
            <w:pPr>
              <w:spacing w:line="440" w:lineRule="exact"/>
              <w:jc w:val="center"/>
              <w:rPr>
                <w:rFonts w:hint="eastAsia" w:ascii="宋体" w:cs="宋体"/>
                <w:color w:val="auto"/>
                <w:sz w:val="24"/>
                <w:szCs w:val="24"/>
                <w:highlight w:val="none"/>
              </w:rPr>
            </w:pPr>
          </w:p>
        </w:tc>
        <w:tc>
          <w:tcPr>
            <w:tcW w:w="2340" w:type="dxa"/>
            <w:noWrap w:val="0"/>
            <w:vAlign w:val="center"/>
          </w:tcPr>
          <w:p w14:paraId="0498430F">
            <w:pPr>
              <w:spacing w:line="440" w:lineRule="exact"/>
              <w:jc w:val="center"/>
              <w:rPr>
                <w:rFonts w:hint="eastAsia" w:ascii="宋体" w:cs="宋体"/>
                <w:color w:val="auto"/>
                <w:sz w:val="24"/>
                <w:szCs w:val="24"/>
                <w:highlight w:val="none"/>
              </w:rPr>
            </w:pPr>
          </w:p>
        </w:tc>
        <w:tc>
          <w:tcPr>
            <w:tcW w:w="1250" w:type="dxa"/>
            <w:noWrap w:val="0"/>
            <w:vAlign w:val="center"/>
          </w:tcPr>
          <w:p w14:paraId="2B3D0B30">
            <w:pPr>
              <w:spacing w:line="440" w:lineRule="exact"/>
              <w:jc w:val="center"/>
              <w:rPr>
                <w:rFonts w:hint="eastAsia" w:ascii="宋体" w:cs="宋体"/>
                <w:color w:val="auto"/>
                <w:sz w:val="24"/>
                <w:szCs w:val="24"/>
                <w:highlight w:val="none"/>
              </w:rPr>
            </w:pPr>
          </w:p>
        </w:tc>
      </w:tr>
      <w:tr w14:paraId="387D1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noWrap w:val="0"/>
            <w:vAlign w:val="center"/>
          </w:tcPr>
          <w:p w14:paraId="2662CD12">
            <w:pPr>
              <w:spacing w:line="440" w:lineRule="exact"/>
              <w:jc w:val="center"/>
              <w:rPr>
                <w:rFonts w:hint="eastAsia" w:ascii="宋体" w:cs="宋体"/>
                <w:color w:val="auto"/>
                <w:sz w:val="24"/>
                <w:szCs w:val="24"/>
                <w:highlight w:val="none"/>
              </w:rPr>
            </w:pPr>
          </w:p>
        </w:tc>
        <w:tc>
          <w:tcPr>
            <w:tcW w:w="1179" w:type="dxa"/>
            <w:noWrap w:val="0"/>
            <w:vAlign w:val="center"/>
          </w:tcPr>
          <w:p w14:paraId="59D35178">
            <w:pPr>
              <w:spacing w:line="440" w:lineRule="exact"/>
              <w:jc w:val="center"/>
              <w:rPr>
                <w:rFonts w:hint="eastAsia" w:ascii="宋体" w:cs="宋体"/>
                <w:color w:val="auto"/>
                <w:sz w:val="24"/>
                <w:szCs w:val="24"/>
                <w:highlight w:val="none"/>
              </w:rPr>
            </w:pPr>
          </w:p>
        </w:tc>
        <w:tc>
          <w:tcPr>
            <w:tcW w:w="2444" w:type="dxa"/>
            <w:noWrap w:val="0"/>
            <w:vAlign w:val="center"/>
          </w:tcPr>
          <w:p w14:paraId="6C4D6F99">
            <w:pPr>
              <w:spacing w:line="440" w:lineRule="exact"/>
              <w:jc w:val="center"/>
              <w:rPr>
                <w:rFonts w:hint="eastAsia" w:ascii="宋体" w:cs="宋体"/>
                <w:color w:val="auto"/>
                <w:sz w:val="24"/>
                <w:szCs w:val="24"/>
                <w:highlight w:val="none"/>
              </w:rPr>
            </w:pPr>
          </w:p>
        </w:tc>
        <w:tc>
          <w:tcPr>
            <w:tcW w:w="1241" w:type="dxa"/>
            <w:noWrap w:val="0"/>
            <w:vAlign w:val="center"/>
          </w:tcPr>
          <w:p w14:paraId="39400A21">
            <w:pPr>
              <w:spacing w:line="440" w:lineRule="exact"/>
              <w:jc w:val="center"/>
              <w:rPr>
                <w:rFonts w:hint="eastAsia" w:ascii="宋体" w:cs="宋体"/>
                <w:color w:val="auto"/>
                <w:sz w:val="24"/>
                <w:szCs w:val="24"/>
                <w:highlight w:val="none"/>
              </w:rPr>
            </w:pPr>
          </w:p>
        </w:tc>
        <w:tc>
          <w:tcPr>
            <w:tcW w:w="2340" w:type="dxa"/>
            <w:noWrap w:val="0"/>
            <w:vAlign w:val="center"/>
          </w:tcPr>
          <w:p w14:paraId="5108E6B7">
            <w:pPr>
              <w:spacing w:line="440" w:lineRule="exact"/>
              <w:jc w:val="center"/>
              <w:rPr>
                <w:rFonts w:hint="eastAsia" w:ascii="宋体" w:cs="宋体"/>
                <w:color w:val="auto"/>
                <w:sz w:val="24"/>
                <w:szCs w:val="24"/>
                <w:highlight w:val="none"/>
              </w:rPr>
            </w:pPr>
          </w:p>
        </w:tc>
        <w:tc>
          <w:tcPr>
            <w:tcW w:w="1250" w:type="dxa"/>
            <w:noWrap w:val="0"/>
            <w:vAlign w:val="center"/>
          </w:tcPr>
          <w:p w14:paraId="4812A30A">
            <w:pPr>
              <w:spacing w:line="440" w:lineRule="exact"/>
              <w:jc w:val="center"/>
              <w:rPr>
                <w:rFonts w:hint="eastAsia" w:ascii="宋体" w:cs="宋体"/>
                <w:color w:val="auto"/>
                <w:sz w:val="24"/>
                <w:szCs w:val="24"/>
                <w:highlight w:val="none"/>
              </w:rPr>
            </w:pPr>
          </w:p>
        </w:tc>
      </w:tr>
      <w:tr w14:paraId="4A368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noWrap w:val="0"/>
            <w:vAlign w:val="center"/>
          </w:tcPr>
          <w:p w14:paraId="77060743">
            <w:pPr>
              <w:spacing w:line="440" w:lineRule="exact"/>
              <w:jc w:val="center"/>
              <w:rPr>
                <w:rFonts w:hint="eastAsia" w:ascii="宋体" w:cs="宋体"/>
                <w:color w:val="auto"/>
                <w:sz w:val="24"/>
                <w:szCs w:val="24"/>
                <w:highlight w:val="none"/>
              </w:rPr>
            </w:pPr>
          </w:p>
        </w:tc>
        <w:tc>
          <w:tcPr>
            <w:tcW w:w="1179" w:type="dxa"/>
            <w:noWrap w:val="0"/>
            <w:vAlign w:val="center"/>
          </w:tcPr>
          <w:p w14:paraId="0D016BE9">
            <w:pPr>
              <w:spacing w:line="440" w:lineRule="exact"/>
              <w:jc w:val="center"/>
              <w:rPr>
                <w:rFonts w:hint="eastAsia" w:ascii="宋体" w:cs="宋体"/>
                <w:color w:val="auto"/>
                <w:sz w:val="24"/>
                <w:szCs w:val="24"/>
                <w:highlight w:val="none"/>
              </w:rPr>
            </w:pPr>
          </w:p>
        </w:tc>
        <w:tc>
          <w:tcPr>
            <w:tcW w:w="2444" w:type="dxa"/>
            <w:noWrap w:val="0"/>
            <w:vAlign w:val="center"/>
          </w:tcPr>
          <w:p w14:paraId="095B375E">
            <w:pPr>
              <w:spacing w:line="440" w:lineRule="exact"/>
              <w:jc w:val="center"/>
              <w:rPr>
                <w:rFonts w:hint="eastAsia" w:ascii="宋体" w:cs="宋体"/>
                <w:color w:val="auto"/>
                <w:sz w:val="24"/>
                <w:szCs w:val="24"/>
                <w:highlight w:val="none"/>
              </w:rPr>
            </w:pPr>
          </w:p>
        </w:tc>
        <w:tc>
          <w:tcPr>
            <w:tcW w:w="1241" w:type="dxa"/>
            <w:noWrap w:val="0"/>
            <w:vAlign w:val="center"/>
          </w:tcPr>
          <w:p w14:paraId="10E3C046">
            <w:pPr>
              <w:spacing w:line="440" w:lineRule="exact"/>
              <w:jc w:val="center"/>
              <w:rPr>
                <w:rFonts w:hint="eastAsia" w:ascii="宋体" w:cs="宋体"/>
                <w:color w:val="auto"/>
                <w:sz w:val="24"/>
                <w:szCs w:val="24"/>
                <w:highlight w:val="none"/>
              </w:rPr>
            </w:pPr>
          </w:p>
        </w:tc>
        <w:tc>
          <w:tcPr>
            <w:tcW w:w="2340" w:type="dxa"/>
            <w:noWrap w:val="0"/>
            <w:vAlign w:val="center"/>
          </w:tcPr>
          <w:p w14:paraId="20B9D1A0">
            <w:pPr>
              <w:spacing w:line="440" w:lineRule="exact"/>
              <w:jc w:val="center"/>
              <w:rPr>
                <w:rFonts w:hint="eastAsia" w:ascii="宋体" w:cs="宋体"/>
                <w:color w:val="auto"/>
                <w:sz w:val="24"/>
                <w:szCs w:val="24"/>
                <w:highlight w:val="none"/>
              </w:rPr>
            </w:pPr>
          </w:p>
        </w:tc>
        <w:tc>
          <w:tcPr>
            <w:tcW w:w="1250" w:type="dxa"/>
            <w:noWrap w:val="0"/>
            <w:vAlign w:val="center"/>
          </w:tcPr>
          <w:p w14:paraId="46D46179">
            <w:pPr>
              <w:spacing w:line="440" w:lineRule="exact"/>
              <w:jc w:val="center"/>
              <w:rPr>
                <w:rFonts w:hint="eastAsia" w:ascii="宋体" w:cs="宋体"/>
                <w:color w:val="auto"/>
                <w:sz w:val="24"/>
                <w:szCs w:val="24"/>
                <w:highlight w:val="none"/>
              </w:rPr>
            </w:pPr>
          </w:p>
        </w:tc>
      </w:tr>
      <w:tr w14:paraId="625E1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noWrap w:val="0"/>
            <w:vAlign w:val="center"/>
          </w:tcPr>
          <w:p w14:paraId="153FE50B">
            <w:pPr>
              <w:spacing w:line="440" w:lineRule="exact"/>
              <w:jc w:val="center"/>
              <w:rPr>
                <w:rFonts w:hint="eastAsia" w:ascii="宋体" w:cs="宋体"/>
                <w:color w:val="auto"/>
                <w:sz w:val="24"/>
                <w:szCs w:val="24"/>
                <w:highlight w:val="none"/>
              </w:rPr>
            </w:pPr>
          </w:p>
        </w:tc>
        <w:tc>
          <w:tcPr>
            <w:tcW w:w="1179" w:type="dxa"/>
            <w:noWrap w:val="0"/>
            <w:vAlign w:val="center"/>
          </w:tcPr>
          <w:p w14:paraId="2771DB17">
            <w:pPr>
              <w:spacing w:line="440" w:lineRule="exact"/>
              <w:jc w:val="center"/>
              <w:rPr>
                <w:rFonts w:hint="eastAsia" w:ascii="宋体" w:cs="宋体"/>
                <w:color w:val="auto"/>
                <w:sz w:val="24"/>
                <w:szCs w:val="24"/>
                <w:highlight w:val="none"/>
              </w:rPr>
            </w:pPr>
          </w:p>
        </w:tc>
        <w:tc>
          <w:tcPr>
            <w:tcW w:w="2444" w:type="dxa"/>
            <w:noWrap w:val="0"/>
            <w:vAlign w:val="center"/>
          </w:tcPr>
          <w:p w14:paraId="1D2ECF99">
            <w:pPr>
              <w:spacing w:line="440" w:lineRule="exact"/>
              <w:jc w:val="center"/>
              <w:rPr>
                <w:rFonts w:hint="eastAsia" w:ascii="宋体" w:cs="宋体"/>
                <w:color w:val="auto"/>
                <w:sz w:val="24"/>
                <w:szCs w:val="24"/>
                <w:highlight w:val="none"/>
              </w:rPr>
            </w:pPr>
          </w:p>
        </w:tc>
        <w:tc>
          <w:tcPr>
            <w:tcW w:w="1241" w:type="dxa"/>
            <w:noWrap w:val="0"/>
            <w:vAlign w:val="center"/>
          </w:tcPr>
          <w:p w14:paraId="669B6892">
            <w:pPr>
              <w:spacing w:line="440" w:lineRule="exact"/>
              <w:jc w:val="center"/>
              <w:rPr>
                <w:rFonts w:hint="eastAsia" w:ascii="宋体" w:cs="宋体"/>
                <w:color w:val="auto"/>
                <w:sz w:val="24"/>
                <w:szCs w:val="24"/>
                <w:highlight w:val="none"/>
              </w:rPr>
            </w:pPr>
          </w:p>
        </w:tc>
        <w:tc>
          <w:tcPr>
            <w:tcW w:w="2340" w:type="dxa"/>
            <w:noWrap w:val="0"/>
            <w:vAlign w:val="center"/>
          </w:tcPr>
          <w:p w14:paraId="109E64E4">
            <w:pPr>
              <w:spacing w:line="440" w:lineRule="exact"/>
              <w:jc w:val="center"/>
              <w:rPr>
                <w:rFonts w:hint="eastAsia" w:ascii="宋体" w:cs="宋体"/>
                <w:color w:val="auto"/>
                <w:sz w:val="24"/>
                <w:szCs w:val="24"/>
                <w:highlight w:val="none"/>
              </w:rPr>
            </w:pPr>
          </w:p>
        </w:tc>
        <w:tc>
          <w:tcPr>
            <w:tcW w:w="1250" w:type="dxa"/>
            <w:noWrap w:val="0"/>
            <w:vAlign w:val="center"/>
          </w:tcPr>
          <w:p w14:paraId="4FD63C87">
            <w:pPr>
              <w:spacing w:line="440" w:lineRule="exact"/>
              <w:jc w:val="center"/>
              <w:rPr>
                <w:rFonts w:hint="eastAsia" w:ascii="宋体" w:cs="宋体"/>
                <w:color w:val="auto"/>
                <w:sz w:val="24"/>
                <w:szCs w:val="24"/>
                <w:highlight w:val="none"/>
              </w:rPr>
            </w:pPr>
          </w:p>
        </w:tc>
      </w:tr>
      <w:tr w14:paraId="79109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noWrap w:val="0"/>
            <w:vAlign w:val="center"/>
          </w:tcPr>
          <w:p w14:paraId="35B0AE79">
            <w:pPr>
              <w:spacing w:line="440" w:lineRule="exact"/>
              <w:jc w:val="center"/>
              <w:rPr>
                <w:rFonts w:hint="eastAsia" w:ascii="宋体" w:cs="宋体"/>
                <w:color w:val="auto"/>
                <w:sz w:val="24"/>
                <w:szCs w:val="24"/>
                <w:highlight w:val="none"/>
              </w:rPr>
            </w:pPr>
          </w:p>
        </w:tc>
        <w:tc>
          <w:tcPr>
            <w:tcW w:w="1179" w:type="dxa"/>
            <w:noWrap w:val="0"/>
            <w:vAlign w:val="center"/>
          </w:tcPr>
          <w:p w14:paraId="0D581255">
            <w:pPr>
              <w:spacing w:line="440" w:lineRule="exact"/>
              <w:jc w:val="center"/>
              <w:rPr>
                <w:rFonts w:hint="eastAsia" w:ascii="宋体" w:cs="宋体"/>
                <w:color w:val="auto"/>
                <w:sz w:val="24"/>
                <w:szCs w:val="24"/>
                <w:highlight w:val="none"/>
              </w:rPr>
            </w:pPr>
          </w:p>
        </w:tc>
        <w:tc>
          <w:tcPr>
            <w:tcW w:w="2444" w:type="dxa"/>
            <w:noWrap w:val="0"/>
            <w:vAlign w:val="center"/>
          </w:tcPr>
          <w:p w14:paraId="6B9F3528">
            <w:pPr>
              <w:spacing w:line="440" w:lineRule="exact"/>
              <w:jc w:val="center"/>
              <w:rPr>
                <w:rFonts w:hint="eastAsia" w:ascii="宋体" w:cs="宋体"/>
                <w:color w:val="auto"/>
                <w:sz w:val="24"/>
                <w:szCs w:val="24"/>
                <w:highlight w:val="none"/>
              </w:rPr>
            </w:pPr>
          </w:p>
        </w:tc>
        <w:tc>
          <w:tcPr>
            <w:tcW w:w="1241" w:type="dxa"/>
            <w:noWrap w:val="0"/>
            <w:vAlign w:val="center"/>
          </w:tcPr>
          <w:p w14:paraId="4D1AFEE1">
            <w:pPr>
              <w:spacing w:line="440" w:lineRule="exact"/>
              <w:jc w:val="center"/>
              <w:rPr>
                <w:rFonts w:hint="eastAsia" w:ascii="宋体" w:cs="宋体"/>
                <w:color w:val="auto"/>
                <w:sz w:val="24"/>
                <w:szCs w:val="24"/>
                <w:highlight w:val="none"/>
              </w:rPr>
            </w:pPr>
          </w:p>
        </w:tc>
        <w:tc>
          <w:tcPr>
            <w:tcW w:w="2340" w:type="dxa"/>
            <w:noWrap w:val="0"/>
            <w:vAlign w:val="center"/>
          </w:tcPr>
          <w:p w14:paraId="0AA2FEF6">
            <w:pPr>
              <w:spacing w:line="440" w:lineRule="exact"/>
              <w:jc w:val="center"/>
              <w:rPr>
                <w:rFonts w:hint="eastAsia" w:ascii="宋体" w:cs="宋体"/>
                <w:color w:val="auto"/>
                <w:sz w:val="24"/>
                <w:szCs w:val="24"/>
                <w:highlight w:val="none"/>
              </w:rPr>
            </w:pPr>
          </w:p>
        </w:tc>
        <w:tc>
          <w:tcPr>
            <w:tcW w:w="1250" w:type="dxa"/>
            <w:noWrap w:val="0"/>
            <w:vAlign w:val="center"/>
          </w:tcPr>
          <w:p w14:paraId="113CF474">
            <w:pPr>
              <w:spacing w:line="440" w:lineRule="exact"/>
              <w:jc w:val="center"/>
              <w:rPr>
                <w:rFonts w:hint="eastAsia" w:ascii="宋体" w:cs="宋体"/>
                <w:color w:val="auto"/>
                <w:sz w:val="24"/>
                <w:szCs w:val="24"/>
                <w:highlight w:val="none"/>
              </w:rPr>
            </w:pPr>
          </w:p>
        </w:tc>
      </w:tr>
      <w:tr w14:paraId="62A07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noWrap w:val="0"/>
            <w:vAlign w:val="center"/>
          </w:tcPr>
          <w:p w14:paraId="1974B029">
            <w:pPr>
              <w:spacing w:line="440" w:lineRule="exact"/>
              <w:jc w:val="center"/>
              <w:rPr>
                <w:rFonts w:hint="eastAsia" w:ascii="宋体" w:cs="宋体"/>
                <w:color w:val="auto"/>
                <w:sz w:val="24"/>
                <w:szCs w:val="24"/>
                <w:highlight w:val="none"/>
              </w:rPr>
            </w:pPr>
          </w:p>
        </w:tc>
        <w:tc>
          <w:tcPr>
            <w:tcW w:w="1179" w:type="dxa"/>
            <w:noWrap w:val="0"/>
            <w:vAlign w:val="center"/>
          </w:tcPr>
          <w:p w14:paraId="4C27B582">
            <w:pPr>
              <w:spacing w:line="440" w:lineRule="exact"/>
              <w:jc w:val="center"/>
              <w:rPr>
                <w:rFonts w:hint="eastAsia" w:ascii="宋体" w:cs="宋体"/>
                <w:color w:val="auto"/>
                <w:sz w:val="24"/>
                <w:szCs w:val="24"/>
                <w:highlight w:val="none"/>
              </w:rPr>
            </w:pPr>
          </w:p>
        </w:tc>
        <w:tc>
          <w:tcPr>
            <w:tcW w:w="2444" w:type="dxa"/>
            <w:noWrap w:val="0"/>
            <w:vAlign w:val="center"/>
          </w:tcPr>
          <w:p w14:paraId="093E8656">
            <w:pPr>
              <w:spacing w:line="440" w:lineRule="exact"/>
              <w:jc w:val="center"/>
              <w:rPr>
                <w:rFonts w:hint="eastAsia" w:ascii="宋体" w:cs="宋体"/>
                <w:color w:val="auto"/>
                <w:sz w:val="24"/>
                <w:szCs w:val="24"/>
                <w:highlight w:val="none"/>
              </w:rPr>
            </w:pPr>
          </w:p>
        </w:tc>
        <w:tc>
          <w:tcPr>
            <w:tcW w:w="1241" w:type="dxa"/>
            <w:noWrap w:val="0"/>
            <w:vAlign w:val="center"/>
          </w:tcPr>
          <w:p w14:paraId="706C2684">
            <w:pPr>
              <w:spacing w:line="440" w:lineRule="exact"/>
              <w:jc w:val="center"/>
              <w:rPr>
                <w:rFonts w:hint="eastAsia" w:ascii="宋体" w:cs="宋体"/>
                <w:color w:val="auto"/>
                <w:sz w:val="24"/>
                <w:szCs w:val="24"/>
                <w:highlight w:val="none"/>
              </w:rPr>
            </w:pPr>
          </w:p>
        </w:tc>
        <w:tc>
          <w:tcPr>
            <w:tcW w:w="2340" w:type="dxa"/>
            <w:noWrap w:val="0"/>
            <w:vAlign w:val="center"/>
          </w:tcPr>
          <w:p w14:paraId="244CF924">
            <w:pPr>
              <w:spacing w:line="440" w:lineRule="exact"/>
              <w:jc w:val="center"/>
              <w:rPr>
                <w:rFonts w:hint="eastAsia" w:ascii="宋体" w:cs="宋体"/>
                <w:color w:val="auto"/>
                <w:sz w:val="24"/>
                <w:szCs w:val="24"/>
                <w:highlight w:val="none"/>
              </w:rPr>
            </w:pPr>
          </w:p>
        </w:tc>
        <w:tc>
          <w:tcPr>
            <w:tcW w:w="1250" w:type="dxa"/>
            <w:noWrap w:val="0"/>
            <w:vAlign w:val="center"/>
          </w:tcPr>
          <w:p w14:paraId="590DEA25">
            <w:pPr>
              <w:spacing w:line="440" w:lineRule="exact"/>
              <w:jc w:val="center"/>
              <w:rPr>
                <w:rFonts w:hint="eastAsia" w:ascii="宋体" w:cs="宋体"/>
                <w:color w:val="auto"/>
                <w:sz w:val="24"/>
                <w:szCs w:val="24"/>
                <w:highlight w:val="none"/>
              </w:rPr>
            </w:pPr>
          </w:p>
        </w:tc>
      </w:tr>
      <w:tr w14:paraId="0D425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noWrap w:val="0"/>
            <w:vAlign w:val="center"/>
          </w:tcPr>
          <w:p w14:paraId="1883CCAA">
            <w:pPr>
              <w:spacing w:line="440" w:lineRule="exact"/>
              <w:jc w:val="center"/>
              <w:rPr>
                <w:rFonts w:hint="eastAsia" w:ascii="宋体" w:cs="宋体"/>
                <w:color w:val="auto"/>
                <w:sz w:val="24"/>
                <w:szCs w:val="24"/>
                <w:highlight w:val="none"/>
              </w:rPr>
            </w:pPr>
          </w:p>
        </w:tc>
        <w:tc>
          <w:tcPr>
            <w:tcW w:w="1179" w:type="dxa"/>
            <w:noWrap w:val="0"/>
            <w:vAlign w:val="center"/>
          </w:tcPr>
          <w:p w14:paraId="19A0AA80">
            <w:pPr>
              <w:spacing w:line="440" w:lineRule="exact"/>
              <w:jc w:val="center"/>
              <w:rPr>
                <w:rFonts w:hint="eastAsia" w:ascii="宋体" w:cs="宋体"/>
                <w:color w:val="auto"/>
                <w:sz w:val="24"/>
                <w:szCs w:val="24"/>
                <w:highlight w:val="none"/>
              </w:rPr>
            </w:pPr>
          </w:p>
        </w:tc>
        <w:tc>
          <w:tcPr>
            <w:tcW w:w="2444" w:type="dxa"/>
            <w:noWrap w:val="0"/>
            <w:vAlign w:val="center"/>
          </w:tcPr>
          <w:p w14:paraId="14B01AD7">
            <w:pPr>
              <w:spacing w:line="440" w:lineRule="exact"/>
              <w:jc w:val="center"/>
              <w:rPr>
                <w:rFonts w:hint="eastAsia" w:ascii="宋体" w:cs="宋体"/>
                <w:color w:val="auto"/>
                <w:sz w:val="24"/>
                <w:szCs w:val="24"/>
                <w:highlight w:val="none"/>
              </w:rPr>
            </w:pPr>
          </w:p>
        </w:tc>
        <w:tc>
          <w:tcPr>
            <w:tcW w:w="1241" w:type="dxa"/>
            <w:noWrap w:val="0"/>
            <w:vAlign w:val="center"/>
          </w:tcPr>
          <w:p w14:paraId="5505C9A6">
            <w:pPr>
              <w:spacing w:line="440" w:lineRule="exact"/>
              <w:jc w:val="center"/>
              <w:rPr>
                <w:rFonts w:hint="eastAsia" w:ascii="宋体" w:cs="宋体"/>
                <w:color w:val="auto"/>
                <w:sz w:val="24"/>
                <w:szCs w:val="24"/>
                <w:highlight w:val="none"/>
              </w:rPr>
            </w:pPr>
          </w:p>
        </w:tc>
        <w:tc>
          <w:tcPr>
            <w:tcW w:w="2340" w:type="dxa"/>
            <w:noWrap w:val="0"/>
            <w:vAlign w:val="center"/>
          </w:tcPr>
          <w:p w14:paraId="05B2B9DB">
            <w:pPr>
              <w:spacing w:line="440" w:lineRule="exact"/>
              <w:jc w:val="center"/>
              <w:rPr>
                <w:rFonts w:hint="eastAsia" w:ascii="宋体" w:cs="宋体"/>
                <w:color w:val="auto"/>
                <w:sz w:val="24"/>
                <w:szCs w:val="24"/>
                <w:highlight w:val="none"/>
              </w:rPr>
            </w:pPr>
          </w:p>
        </w:tc>
        <w:tc>
          <w:tcPr>
            <w:tcW w:w="1250" w:type="dxa"/>
            <w:noWrap w:val="0"/>
            <w:vAlign w:val="center"/>
          </w:tcPr>
          <w:p w14:paraId="02177764">
            <w:pPr>
              <w:spacing w:line="440" w:lineRule="exact"/>
              <w:jc w:val="center"/>
              <w:rPr>
                <w:rFonts w:hint="eastAsia" w:ascii="宋体" w:cs="宋体"/>
                <w:color w:val="auto"/>
                <w:sz w:val="24"/>
                <w:szCs w:val="24"/>
                <w:highlight w:val="none"/>
              </w:rPr>
            </w:pPr>
          </w:p>
        </w:tc>
      </w:tr>
      <w:tr w14:paraId="7E467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noWrap w:val="0"/>
            <w:vAlign w:val="center"/>
          </w:tcPr>
          <w:p w14:paraId="3E2B6AAD">
            <w:pPr>
              <w:spacing w:line="440" w:lineRule="exact"/>
              <w:jc w:val="center"/>
              <w:rPr>
                <w:rFonts w:hint="eastAsia" w:ascii="宋体" w:cs="宋体"/>
                <w:color w:val="auto"/>
                <w:sz w:val="24"/>
                <w:szCs w:val="24"/>
                <w:highlight w:val="none"/>
              </w:rPr>
            </w:pPr>
          </w:p>
        </w:tc>
        <w:tc>
          <w:tcPr>
            <w:tcW w:w="1179" w:type="dxa"/>
            <w:noWrap w:val="0"/>
            <w:vAlign w:val="center"/>
          </w:tcPr>
          <w:p w14:paraId="2F0230EB">
            <w:pPr>
              <w:spacing w:line="440" w:lineRule="exact"/>
              <w:jc w:val="center"/>
              <w:rPr>
                <w:rFonts w:hint="eastAsia" w:ascii="宋体" w:cs="宋体"/>
                <w:color w:val="auto"/>
                <w:sz w:val="24"/>
                <w:szCs w:val="24"/>
                <w:highlight w:val="none"/>
              </w:rPr>
            </w:pPr>
          </w:p>
        </w:tc>
        <w:tc>
          <w:tcPr>
            <w:tcW w:w="2444" w:type="dxa"/>
            <w:noWrap w:val="0"/>
            <w:vAlign w:val="center"/>
          </w:tcPr>
          <w:p w14:paraId="1DFDDD50">
            <w:pPr>
              <w:spacing w:line="440" w:lineRule="exact"/>
              <w:jc w:val="center"/>
              <w:rPr>
                <w:rFonts w:hint="eastAsia" w:ascii="宋体" w:cs="宋体"/>
                <w:color w:val="auto"/>
                <w:sz w:val="24"/>
                <w:szCs w:val="24"/>
                <w:highlight w:val="none"/>
              </w:rPr>
            </w:pPr>
          </w:p>
        </w:tc>
        <w:tc>
          <w:tcPr>
            <w:tcW w:w="1241" w:type="dxa"/>
            <w:noWrap w:val="0"/>
            <w:vAlign w:val="center"/>
          </w:tcPr>
          <w:p w14:paraId="3414B48B">
            <w:pPr>
              <w:spacing w:line="440" w:lineRule="exact"/>
              <w:jc w:val="center"/>
              <w:rPr>
                <w:rFonts w:hint="eastAsia" w:ascii="宋体" w:cs="宋体"/>
                <w:color w:val="auto"/>
                <w:sz w:val="24"/>
                <w:szCs w:val="24"/>
                <w:highlight w:val="none"/>
              </w:rPr>
            </w:pPr>
          </w:p>
        </w:tc>
        <w:tc>
          <w:tcPr>
            <w:tcW w:w="2340" w:type="dxa"/>
            <w:noWrap w:val="0"/>
            <w:vAlign w:val="center"/>
          </w:tcPr>
          <w:p w14:paraId="760A9BA0">
            <w:pPr>
              <w:spacing w:line="440" w:lineRule="exact"/>
              <w:jc w:val="center"/>
              <w:rPr>
                <w:rFonts w:hint="eastAsia" w:ascii="宋体" w:cs="宋体"/>
                <w:color w:val="auto"/>
                <w:sz w:val="24"/>
                <w:szCs w:val="24"/>
                <w:highlight w:val="none"/>
              </w:rPr>
            </w:pPr>
          </w:p>
        </w:tc>
        <w:tc>
          <w:tcPr>
            <w:tcW w:w="1250" w:type="dxa"/>
            <w:noWrap w:val="0"/>
            <w:vAlign w:val="center"/>
          </w:tcPr>
          <w:p w14:paraId="12B864DE">
            <w:pPr>
              <w:spacing w:line="440" w:lineRule="exact"/>
              <w:jc w:val="center"/>
              <w:rPr>
                <w:rFonts w:hint="eastAsia" w:ascii="宋体" w:cs="宋体"/>
                <w:color w:val="auto"/>
                <w:sz w:val="24"/>
                <w:szCs w:val="24"/>
                <w:highlight w:val="none"/>
              </w:rPr>
            </w:pPr>
          </w:p>
        </w:tc>
      </w:tr>
      <w:tr w14:paraId="4E600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noWrap w:val="0"/>
            <w:vAlign w:val="center"/>
          </w:tcPr>
          <w:p w14:paraId="08117636">
            <w:pPr>
              <w:spacing w:line="440" w:lineRule="exact"/>
              <w:jc w:val="center"/>
              <w:rPr>
                <w:rFonts w:hint="eastAsia" w:ascii="宋体" w:cs="宋体"/>
                <w:color w:val="auto"/>
                <w:sz w:val="24"/>
                <w:szCs w:val="24"/>
                <w:highlight w:val="none"/>
              </w:rPr>
            </w:pPr>
          </w:p>
        </w:tc>
        <w:tc>
          <w:tcPr>
            <w:tcW w:w="1179" w:type="dxa"/>
            <w:noWrap w:val="0"/>
            <w:vAlign w:val="center"/>
          </w:tcPr>
          <w:p w14:paraId="1F180F5D">
            <w:pPr>
              <w:spacing w:line="440" w:lineRule="exact"/>
              <w:jc w:val="center"/>
              <w:rPr>
                <w:rFonts w:hint="eastAsia" w:ascii="宋体" w:cs="宋体"/>
                <w:color w:val="auto"/>
                <w:sz w:val="24"/>
                <w:szCs w:val="24"/>
                <w:highlight w:val="none"/>
              </w:rPr>
            </w:pPr>
          </w:p>
        </w:tc>
        <w:tc>
          <w:tcPr>
            <w:tcW w:w="2444" w:type="dxa"/>
            <w:noWrap w:val="0"/>
            <w:vAlign w:val="center"/>
          </w:tcPr>
          <w:p w14:paraId="1FD28AD6">
            <w:pPr>
              <w:spacing w:line="440" w:lineRule="exact"/>
              <w:jc w:val="center"/>
              <w:rPr>
                <w:rFonts w:hint="eastAsia" w:ascii="宋体" w:cs="宋体"/>
                <w:color w:val="auto"/>
                <w:sz w:val="24"/>
                <w:szCs w:val="24"/>
                <w:highlight w:val="none"/>
              </w:rPr>
            </w:pPr>
          </w:p>
        </w:tc>
        <w:tc>
          <w:tcPr>
            <w:tcW w:w="1241" w:type="dxa"/>
            <w:noWrap w:val="0"/>
            <w:vAlign w:val="center"/>
          </w:tcPr>
          <w:p w14:paraId="538FE0F4">
            <w:pPr>
              <w:spacing w:line="440" w:lineRule="exact"/>
              <w:jc w:val="center"/>
              <w:rPr>
                <w:rFonts w:hint="eastAsia" w:ascii="宋体" w:cs="宋体"/>
                <w:color w:val="auto"/>
                <w:sz w:val="24"/>
                <w:szCs w:val="24"/>
                <w:highlight w:val="none"/>
              </w:rPr>
            </w:pPr>
          </w:p>
        </w:tc>
        <w:tc>
          <w:tcPr>
            <w:tcW w:w="2340" w:type="dxa"/>
            <w:noWrap w:val="0"/>
            <w:vAlign w:val="center"/>
          </w:tcPr>
          <w:p w14:paraId="61D21406">
            <w:pPr>
              <w:spacing w:line="440" w:lineRule="exact"/>
              <w:jc w:val="center"/>
              <w:rPr>
                <w:rFonts w:hint="eastAsia" w:ascii="宋体" w:cs="宋体"/>
                <w:color w:val="auto"/>
                <w:sz w:val="24"/>
                <w:szCs w:val="24"/>
                <w:highlight w:val="none"/>
              </w:rPr>
            </w:pPr>
          </w:p>
        </w:tc>
        <w:tc>
          <w:tcPr>
            <w:tcW w:w="1250" w:type="dxa"/>
            <w:noWrap w:val="0"/>
            <w:vAlign w:val="center"/>
          </w:tcPr>
          <w:p w14:paraId="0C9DDB00">
            <w:pPr>
              <w:spacing w:line="440" w:lineRule="exact"/>
              <w:jc w:val="center"/>
              <w:rPr>
                <w:rFonts w:hint="eastAsia" w:ascii="宋体" w:cs="宋体"/>
                <w:color w:val="auto"/>
                <w:sz w:val="24"/>
                <w:szCs w:val="24"/>
                <w:highlight w:val="none"/>
              </w:rPr>
            </w:pPr>
          </w:p>
        </w:tc>
      </w:tr>
      <w:tr w14:paraId="33EFF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noWrap w:val="0"/>
            <w:vAlign w:val="center"/>
          </w:tcPr>
          <w:p w14:paraId="708CC638">
            <w:pPr>
              <w:spacing w:line="440" w:lineRule="exact"/>
              <w:jc w:val="center"/>
              <w:rPr>
                <w:rFonts w:hint="eastAsia" w:ascii="宋体" w:cs="宋体"/>
                <w:color w:val="auto"/>
                <w:sz w:val="24"/>
                <w:szCs w:val="24"/>
                <w:highlight w:val="none"/>
              </w:rPr>
            </w:pPr>
          </w:p>
        </w:tc>
        <w:tc>
          <w:tcPr>
            <w:tcW w:w="1179" w:type="dxa"/>
            <w:noWrap w:val="0"/>
            <w:vAlign w:val="center"/>
          </w:tcPr>
          <w:p w14:paraId="7A4A6DD9">
            <w:pPr>
              <w:spacing w:line="440" w:lineRule="exact"/>
              <w:jc w:val="center"/>
              <w:rPr>
                <w:rFonts w:hint="eastAsia" w:ascii="宋体" w:cs="宋体"/>
                <w:color w:val="auto"/>
                <w:sz w:val="24"/>
                <w:szCs w:val="24"/>
                <w:highlight w:val="none"/>
              </w:rPr>
            </w:pPr>
          </w:p>
        </w:tc>
        <w:tc>
          <w:tcPr>
            <w:tcW w:w="2444" w:type="dxa"/>
            <w:noWrap w:val="0"/>
            <w:vAlign w:val="center"/>
          </w:tcPr>
          <w:p w14:paraId="7904E15E">
            <w:pPr>
              <w:spacing w:line="440" w:lineRule="exact"/>
              <w:jc w:val="center"/>
              <w:rPr>
                <w:rFonts w:hint="eastAsia" w:ascii="宋体" w:cs="宋体"/>
                <w:color w:val="auto"/>
                <w:sz w:val="24"/>
                <w:szCs w:val="24"/>
                <w:highlight w:val="none"/>
              </w:rPr>
            </w:pPr>
          </w:p>
        </w:tc>
        <w:tc>
          <w:tcPr>
            <w:tcW w:w="1241" w:type="dxa"/>
            <w:noWrap w:val="0"/>
            <w:vAlign w:val="center"/>
          </w:tcPr>
          <w:p w14:paraId="022A27F9">
            <w:pPr>
              <w:spacing w:line="440" w:lineRule="exact"/>
              <w:jc w:val="center"/>
              <w:rPr>
                <w:rFonts w:hint="eastAsia" w:ascii="宋体" w:cs="宋体"/>
                <w:color w:val="auto"/>
                <w:sz w:val="24"/>
                <w:szCs w:val="24"/>
                <w:highlight w:val="none"/>
              </w:rPr>
            </w:pPr>
          </w:p>
        </w:tc>
        <w:tc>
          <w:tcPr>
            <w:tcW w:w="2340" w:type="dxa"/>
            <w:noWrap w:val="0"/>
            <w:vAlign w:val="center"/>
          </w:tcPr>
          <w:p w14:paraId="7DB6E2D2">
            <w:pPr>
              <w:spacing w:line="440" w:lineRule="exact"/>
              <w:jc w:val="center"/>
              <w:rPr>
                <w:rFonts w:hint="eastAsia" w:ascii="宋体" w:cs="宋体"/>
                <w:color w:val="auto"/>
                <w:sz w:val="24"/>
                <w:szCs w:val="24"/>
                <w:highlight w:val="none"/>
              </w:rPr>
            </w:pPr>
          </w:p>
        </w:tc>
        <w:tc>
          <w:tcPr>
            <w:tcW w:w="1250" w:type="dxa"/>
            <w:noWrap w:val="0"/>
            <w:vAlign w:val="center"/>
          </w:tcPr>
          <w:p w14:paraId="1BC4ACFE">
            <w:pPr>
              <w:spacing w:line="440" w:lineRule="exact"/>
              <w:jc w:val="center"/>
              <w:rPr>
                <w:rFonts w:hint="eastAsia" w:ascii="宋体" w:cs="宋体"/>
                <w:color w:val="auto"/>
                <w:sz w:val="24"/>
                <w:szCs w:val="24"/>
                <w:highlight w:val="none"/>
              </w:rPr>
            </w:pPr>
          </w:p>
        </w:tc>
      </w:tr>
    </w:tbl>
    <w:p w14:paraId="2176EED0">
      <w:pPr>
        <w:spacing w:line="440" w:lineRule="exact"/>
        <w:rPr>
          <w:rFonts w:hint="eastAsia" w:ascii="宋体" w:cs="宋体"/>
          <w:color w:val="auto"/>
          <w:sz w:val="24"/>
          <w:highlight w:val="none"/>
        </w:rPr>
      </w:pPr>
    </w:p>
    <w:p w14:paraId="2B807339">
      <w:pPr>
        <w:spacing w:line="440" w:lineRule="exact"/>
        <w:rPr>
          <w:rFonts w:hint="eastAsia" w:ascii="宋体" w:cs="宋体"/>
          <w:color w:val="auto"/>
          <w:sz w:val="24"/>
          <w:highlight w:val="none"/>
        </w:rPr>
      </w:pPr>
    </w:p>
    <w:p w14:paraId="06357126">
      <w:pPr>
        <w:spacing w:line="440" w:lineRule="exact"/>
        <w:rPr>
          <w:rFonts w:hint="eastAsia" w:ascii="宋体" w:cs="宋体"/>
          <w:color w:val="auto"/>
          <w:sz w:val="24"/>
          <w:highlight w:val="none"/>
        </w:rPr>
      </w:pPr>
      <w:r>
        <w:rPr>
          <w:rFonts w:hint="eastAsia" w:ascii="宋体" w:cs="宋体"/>
          <w:color w:val="auto"/>
          <w:sz w:val="24"/>
          <w:highlight w:val="none"/>
          <w:lang w:eastAsia="zh-CN"/>
        </w:rPr>
        <w:t>承租人</w:t>
      </w:r>
      <w:r>
        <w:rPr>
          <w:rFonts w:hint="eastAsia" w:ascii="宋体" w:cs="宋体"/>
          <w:color w:val="auto"/>
          <w:sz w:val="24"/>
          <w:highlight w:val="none"/>
        </w:rPr>
        <w:t>：（公章）</w:t>
      </w:r>
    </w:p>
    <w:p w14:paraId="072E6FA4">
      <w:pPr>
        <w:spacing w:line="440" w:lineRule="exact"/>
        <w:rPr>
          <w:rFonts w:hint="eastAsia" w:ascii="宋体" w:cs="宋体"/>
          <w:color w:val="auto"/>
          <w:sz w:val="24"/>
          <w:highlight w:val="none"/>
        </w:rPr>
      </w:pPr>
      <w:r>
        <w:rPr>
          <w:rFonts w:hint="eastAsia" w:ascii="宋体" w:cs="宋体"/>
          <w:color w:val="auto"/>
          <w:sz w:val="24"/>
          <w:highlight w:val="none"/>
        </w:rPr>
        <w:t>法定代表人或</w:t>
      </w:r>
      <w:r>
        <w:rPr>
          <w:rFonts w:hint="eastAsia" w:ascii="宋体" w:cs="宋体"/>
          <w:color w:val="auto"/>
          <w:sz w:val="24"/>
          <w:highlight w:val="none"/>
          <w:lang w:eastAsia="zh-CN"/>
        </w:rPr>
        <w:t>承租人</w:t>
      </w:r>
      <w:r>
        <w:rPr>
          <w:rFonts w:hint="eastAsia" w:ascii="宋体" w:cs="宋体"/>
          <w:color w:val="auto"/>
          <w:sz w:val="24"/>
          <w:highlight w:val="none"/>
        </w:rPr>
        <w:t>全权代表：（签字或印章）</w:t>
      </w:r>
    </w:p>
    <w:p w14:paraId="76693AEE">
      <w:pPr>
        <w:spacing w:line="440" w:lineRule="exact"/>
        <w:rPr>
          <w:rFonts w:hint="eastAsia" w:ascii="宋体" w:cs="宋体"/>
          <w:color w:val="auto"/>
          <w:sz w:val="24"/>
          <w:highlight w:val="none"/>
        </w:rPr>
      </w:pPr>
      <w:r>
        <w:rPr>
          <w:rFonts w:hint="eastAsia" w:ascii="宋体" w:cs="宋体"/>
          <w:color w:val="auto"/>
          <w:sz w:val="24"/>
          <w:highlight w:val="none"/>
        </w:rPr>
        <w:t>日  期：    年  月  日</w:t>
      </w:r>
    </w:p>
    <w:p w14:paraId="51DDEBEE">
      <w:pPr>
        <w:spacing w:line="440" w:lineRule="exact"/>
        <w:rPr>
          <w:rFonts w:hint="eastAsia" w:ascii="宋体" w:cs="宋体"/>
          <w:color w:val="auto"/>
          <w:sz w:val="24"/>
          <w:highlight w:val="none"/>
        </w:rPr>
      </w:pPr>
    </w:p>
    <w:p w14:paraId="4EFD142C">
      <w:pPr>
        <w:rPr>
          <w:rFonts w:hint="eastAsia" w:ascii="宋体" w:cs="宋体"/>
          <w:color w:val="auto"/>
          <w:sz w:val="24"/>
          <w:highlight w:val="none"/>
        </w:rPr>
      </w:pPr>
      <w:r>
        <w:rPr>
          <w:rFonts w:hint="eastAsia" w:ascii="宋体" w:cs="宋体"/>
          <w:color w:val="auto"/>
          <w:sz w:val="24"/>
          <w:highlight w:val="none"/>
        </w:rPr>
        <w:br w:type="page"/>
      </w:r>
    </w:p>
    <w:p w14:paraId="13DAC8CC">
      <w:pPr>
        <w:spacing w:line="440" w:lineRule="exact"/>
        <w:rPr>
          <w:rFonts w:hint="eastAsia" w:ascii="宋体" w:cs="宋体"/>
          <w:color w:val="auto"/>
          <w:sz w:val="24"/>
          <w:highlight w:val="none"/>
        </w:rPr>
      </w:pPr>
      <w:r>
        <w:rPr>
          <w:rFonts w:hint="eastAsia" w:ascii="宋体" w:cs="宋体"/>
          <w:color w:val="auto"/>
          <w:sz w:val="24"/>
          <w:highlight w:val="none"/>
        </w:rPr>
        <w:t>附件</w:t>
      </w:r>
      <w:r>
        <w:rPr>
          <w:rFonts w:hint="eastAsia" w:ascii="宋体" w:cs="宋体"/>
          <w:color w:val="auto"/>
          <w:sz w:val="24"/>
          <w:highlight w:val="none"/>
          <w:lang w:val="en-US" w:eastAsia="zh-CN"/>
        </w:rPr>
        <w:t>7</w:t>
      </w:r>
      <w:r>
        <w:rPr>
          <w:rFonts w:hint="eastAsia" w:ascii="宋体" w:cs="宋体"/>
          <w:color w:val="auto"/>
          <w:sz w:val="24"/>
          <w:highlight w:val="none"/>
        </w:rPr>
        <w:t xml:space="preserve">   技术条款偏离表</w:t>
      </w:r>
    </w:p>
    <w:p w14:paraId="4E89C7C1">
      <w:pPr>
        <w:pStyle w:val="4"/>
        <w:bidi w:val="0"/>
        <w:rPr>
          <w:rFonts w:hint="eastAsia"/>
          <w:color w:val="auto"/>
          <w:highlight w:val="none"/>
        </w:rPr>
      </w:pPr>
      <w:r>
        <w:rPr>
          <w:rFonts w:hint="eastAsia"/>
          <w:color w:val="auto"/>
          <w:highlight w:val="none"/>
        </w:rPr>
        <w:t>技术条款偏离表</w:t>
      </w:r>
    </w:p>
    <w:tbl>
      <w:tblPr>
        <w:tblStyle w:val="7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1083"/>
        <w:gridCol w:w="2518"/>
        <w:gridCol w:w="1081"/>
        <w:gridCol w:w="2518"/>
        <w:gridCol w:w="1257"/>
      </w:tblGrid>
      <w:tr w14:paraId="29A9A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9" w:type="dxa"/>
            <w:vMerge w:val="restart"/>
            <w:noWrap w:val="0"/>
            <w:vAlign w:val="center"/>
          </w:tcPr>
          <w:p w14:paraId="51B6543B">
            <w:pPr>
              <w:spacing w:line="440" w:lineRule="exact"/>
              <w:jc w:val="center"/>
              <w:rPr>
                <w:rFonts w:hint="eastAsia" w:ascii="宋体" w:cs="宋体"/>
                <w:color w:val="auto"/>
                <w:sz w:val="24"/>
                <w:szCs w:val="24"/>
                <w:highlight w:val="none"/>
              </w:rPr>
            </w:pPr>
            <w:r>
              <w:rPr>
                <w:rFonts w:hint="eastAsia" w:ascii="宋体" w:cs="宋体"/>
                <w:color w:val="auto"/>
                <w:sz w:val="24"/>
                <w:szCs w:val="24"/>
                <w:highlight w:val="none"/>
              </w:rPr>
              <w:t>序号</w:t>
            </w:r>
          </w:p>
        </w:tc>
        <w:tc>
          <w:tcPr>
            <w:tcW w:w="3601" w:type="dxa"/>
            <w:gridSpan w:val="2"/>
            <w:noWrap w:val="0"/>
            <w:vAlign w:val="center"/>
          </w:tcPr>
          <w:p w14:paraId="30DF5B96">
            <w:pPr>
              <w:spacing w:line="440" w:lineRule="exact"/>
              <w:jc w:val="center"/>
              <w:rPr>
                <w:rFonts w:hint="eastAsia" w:ascii="宋体" w:eastAsia="宋体" w:cs="宋体"/>
                <w:color w:val="auto"/>
                <w:sz w:val="24"/>
                <w:szCs w:val="24"/>
                <w:highlight w:val="none"/>
                <w:lang w:eastAsia="zh-CN"/>
              </w:rPr>
            </w:pPr>
            <w:r>
              <w:rPr>
                <w:rFonts w:hint="eastAsia" w:ascii="宋体" w:cs="宋体"/>
                <w:color w:val="auto"/>
                <w:sz w:val="24"/>
                <w:szCs w:val="24"/>
                <w:highlight w:val="none"/>
                <w:lang w:eastAsia="zh-CN"/>
              </w:rPr>
              <w:t>磋商文件</w:t>
            </w:r>
          </w:p>
        </w:tc>
        <w:tc>
          <w:tcPr>
            <w:tcW w:w="3599" w:type="dxa"/>
            <w:gridSpan w:val="2"/>
            <w:noWrap w:val="0"/>
            <w:vAlign w:val="center"/>
          </w:tcPr>
          <w:p w14:paraId="0C177A96">
            <w:pPr>
              <w:spacing w:line="440" w:lineRule="exact"/>
              <w:jc w:val="center"/>
              <w:rPr>
                <w:rFonts w:hint="eastAsia" w:ascii="宋体" w:eastAsia="宋体" w:cs="宋体"/>
                <w:color w:val="auto"/>
                <w:sz w:val="24"/>
                <w:szCs w:val="24"/>
                <w:highlight w:val="none"/>
                <w:lang w:eastAsia="zh-CN"/>
              </w:rPr>
            </w:pPr>
            <w:r>
              <w:rPr>
                <w:rFonts w:hint="eastAsia" w:ascii="宋体" w:cs="宋体"/>
                <w:color w:val="auto"/>
                <w:sz w:val="24"/>
                <w:szCs w:val="24"/>
                <w:highlight w:val="none"/>
                <w:lang w:eastAsia="zh-CN"/>
              </w:rPr>
              <w:t>响应文件</w:t>
            </w:r>
          </w:p>
        </w:tc>
        <w:tc>
          <w:tcPr>
            <w:tcW w:w="1257" w:type="dxa"/>
            <w:vMerge w:val="restart"/>
            <w:noWrap w:val="0"/>
            <w:vAlign w:val="center"/>
          </w:tcPr>
          <w:p w14:paraId="6B4E11FA">
            <w:pPr>
              <w:spacing w:line="440" w:lineRule="exact"/>
              <w:jc w:val="center"/>
              <w:rPr>
                <w:rFonts w:hint="eastAsia" w:ascii="宋体" w:cs="宋体"/>
                <w:color w:val="auto"/>
                <w:sz w:val="24"/>
                <w:szCs w:val="24"/>
                <w:highlight w:val="none"/>
              </w:rPr>
            </w:pPr>
            <w:r>
              <w:rPr>
                <w:rFonts w:hint="eastAsia" w:ascii="宋体" w:cs="宋体"/>
                <w:color w:val="auto"/>
                <w:sz w:val="24"/>
                <w:szCs w:val="24"/>
                <w:highlight w:val="none"/>
              </w:rPr>
              <w:t>备注</w:t>
            </w:r>
          </w:p>
        </w:tc>
      </w:tr>
      <w:tr w14:paraId="330B8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9" w:type="dxa"/>
            <w:vMerge w:val="continue"/>
            <w:noWrap w:val="0"/>
            <w:vAlign w:val="center"/>
          </w:tcPr>
          <w:p w14:paraId="41051231">
            <w:pPr>
              <w:rPr>
                <w:color w:val="auto"/>
                <w:highlight w:val="none"/>
              </w:rPr>
            </w:pPr>
          </w:p>
        </w:tc>
        <w:tc>
          <w:tcPr>
            <w:tcW w:w="1083" w:type="dxa"/>
            <w:noWrap w:val="0"/>
            <w:vAlign w:val="center"/>
          </w:tcPr>
          <w:p w14:paraId="31374CAB">
            <w:pPr>
              <w:spacing w:line="440" w:lineRule="exact"/>
              <w:jc w:val="center"/>
              <w:rPr>
                <w:rFonts w:hint="eastAsia" w:ascii="宋体" w:cs="宋体"/>
                <w:color w:val="auto"/>
                <w:sz w:val="24"/>
                <w:szCs w:val="24"/>
                <w:highlight w:val="none"/>
              </w:rPr>
            </w:pPr>
            <w:r>
              <w:rPr>
                <w:rFonts w:hint="eastAsia" w:ascii="宋体" w:cs="宋体"/>
                <w:color w:val="auto"/>
                <w:sz w:val="24"/>
                <w:szCs w:val="24"/>
                <w:highlight w:val="none"/>
              </w:rPr>
              <w:t>条款号</w:t>
            </w:r>
          </w:p>
        </w:tc>
        <w:tc>
          <w:tcPr>
            <w:tcW w:w="2518" w:type="dxa"/>
            <w:noWrap w:val="0"/>
            <w:vAlign w:val="center"/>
          </w:tcPr>
          <w:p w14:paraId="16EF1B74">
            <w:pPr>
              <w:spacing w:line="440" w:lineRule="exact"/>
              <w:jc w:val="center"/>
              <w:rPr>
                <w:rFonts w:hint="eastAsia" w:ascii="宋体" w:cs="宋体"/>
                <w:color w:val="auto"/>
                <w:sz w:val="24"/>
                <w:szCs w:val="24"/>
                <w:highlight w:val="none"/>
              </w:rPr>
            </w:pPr>
            <w:r>
              <w:rPr>
                <w:rFonts w:hint="eastAsia" w:ascii="宋体" w:cs="宋体"/>
                <w:color w:val="auto"/>
                <w:sz w:val="24"/>
                <w:szCs w:val="24"/>
                <w:highlight w:val="none"/>
              </w:rPr>
              <w:t>条款内容</w:t>
            </w:r>
          </w:p>
        </w:tc>
        <w:tc>
          <w:tcPr>
            <w:tcW w:w="1081" w:type="dxa"/>
            <w:noWrap w:val="0"/>
            <w:vAlign w:val="center"/>
          </w:tcPr>
          <w:p w14:paraId="2C320B4F">
            <w:pPr>
              <w:spacing w:line="440" w:lineRule="exact"/>
              <w:jc w:val="center"/>
              <w:rPr>
                <w:rFonts w:hint="eastAsia" w:ascii="宋体" w:cs="宋体"/>
                <w:color w:val="auto"/>
                <w:sz w:val="24"/>
                <w:szCs w:val="24"/>
                <w:highlight w:val="none"/>
              </w:rPr>
            </w:pPr>
            <w:r>
              <w:rPr>
                <w:rFonts w:hint="eastAsia" w:ascii="宋体" w:cs="宋体"/>
                <w:color w:val="auto"/>
                <w:sz w:val="24"/>
                <w:szCs w:val="24"/>
                <w:highlight w:val="none"/>
              </w:rPr>
              <w:t>条款号</w:t>
            </w:r>
          </w:p>
        </w:tc>
        <w:tc>
          <w:tcPr>
            <w:tcW w:w="2518" w:type="dxa"/>
            <w:noWrap w:val="0"/>
            <w:vAlign w:val="center"/>
          </w:tcPr>
          <w:p w14:paraId="1436BD5D">
            <w:pPr>
              <w:spacing w:line="440" w:lineRule="exact"/>
              <w:jc w:val="center"/>
              <w:rPr>
                <w:rFonts w:hint="eastAsia" w:ascii="宋体" w:cs="宋体"/>
                <w:color w:val="auto"/>
                <w:sz w:val="24"/>
                <w:szCs w:val="24"/>
                <w:highlight w:val="none"/>
              </w:rPr>
            </w:pPr>
            <w:r>
              <w:rPr>
                <w:rFonts w:hint="eastAsia" w:ascii="宋体" w:cs="宋体"/>
                <w:color w:val="auto"/>
                <w:sz w:val="24"/>
                <w:szCs w:val="24"/>
                <w:highlight w:val="none"/>
              </w:rPr>
              <w:t>条款内容</w:t>
            </w:r>
          </w:p>
        </w:tc>
        <w:tc>
          <w:tcPr>
            <w:tcW w:w="1257" w:type="dxa"/>
            <w:vMerge w:val="continue"/>
            <w:noWrap w:val="0"/>
            <w:vAlign w:val="center"/>
          </w:tcPr>
          <w:p w14:paraId="3097D7F2">
            <w:pPr>
              <w:rPr>
                <w:color w:val="auto"/>
                <w:highlight w:val="none"/>
              </w:rPr>
            </w:pPr>
          </w:p>
        </w:tc>
      </w:tr>
      <w:tr w14:paraId="0C55F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noWrap w:val="0"/>
            <w:vAlign w:val="center"/>
          </w:tcPr>
          <w:p w14:paraId="56A1D1AB">
            <w:pPr>
              <w:spacing w:line="440" w:lineRule="exact"/>
              <w:jc w:val="center"/>
              <w:rPr>
                <w:rFonts w:hint="eastAsia" w:ascii="宋体" w:cs="宋体"/>
                <w:color w:val="auto"/>
                <w:sz w:val="24"/>
                <w:szCs w:val="24"/>
                <w:highlight w:val="none"/>
              </w:rPr>
            </w:pPr>
          </w:p>
        </w:tc>
        <w:tc>
          <w:tcPr>
            <w:tcW w:w="1083" w:type="dxa"/>
            <w:noWrap w:val="0"/>
            <w:vAlign w:val="center"/>
          </w:tcPr>
          <w:p w14:paraId="71A1DB76">
            <w:pPr>
              <w:spacing w:line="440" w:lineRule="exact"/>
              <w:jc w:val="center"/>
              <w:rPr>
                <w:rFonts w:hint="eastAsia" w:ascii="宋体" w:cs="宋体"/>
                <w:color w:val="auto"/>
                <w:sz w:val="24"/>
                <w:szCs w:val="24"/>
                <w:highlight w:val="none"/>
              </w:rPr>
            </w:pPr>
          </w:p>
        </w:tc>
        <w:tc>
          <w:tcPr>
            <w:tcW w:w="2518" w:type="dxa"/>
            <w:noWrap w:val="0"/>
            <w:vAlign w:val="center"/>
          </w:tcPr>
          <w:p w14:paraId="38929F14">
            <w:pPr>
              <w:spacing w:line="440" w:lineRule="exact"/>
              <w:jc w:val="center"/>
              <w:rPr>
                <w:rFonts w:hint="eastAsia" w:ascii="宋体" w:cs="宋体"/>
                <w:color w:val="auto"/>
                <w:sz w:val="24"/>
                <w:szCs w:val="24"/>
                <w:highlight w:val="none"/>
              </w:rPr>
            </w:pPr>
          </w:p>
        </w:tc>
        <w:tc>
          <w:tcPr>
            <w:tcW w:w="1081" w:type="dxa"/>
            <w:noWrap w:val="0"/>
            <w:vAlign w:val="center"/>
          </w:tcPr>
          <w:p w14:paraId="2D825208">
            <w:pPr>
              <w:spacing w:line="440" w:lineRule="exact"/>
              <w:jc w:val="center"/>
              <w:rPr>
                <w:rFonts w:hint="eastAsia" w:ascii="宋体" w:cs="宋体"/>
                <w:color w:val="auto"/>
                <w:sz w:val="24"/>
                <w:szCs w:val="24"/>
                <w:highlight w:val="none"/>
              </w:rPr>
            </w:pPr>
          </w:p>
        </w:tc>
        <w:tc>
          <w:tcPr>
            <w:tcW w:w="2518" w:type="dxa"/>
            <w:noWrap w:val="0"/>
            <w:vAlign w:val="center"/>
          </w:tcPr>
          <w:p w14:paraId="709566AC">
            <w:pPr>
              <w:spacing w:line="440" w:lineRule="exact"/>
              <w:jc w:val="center"/>
              <w:rPr>
                <w:rFonts w:hint="eastAsia" w:ascii="宋体" w:cs="宋体"/>
                <w:color w:val="auto"/>
                <w:sz w:val="24"/>
                <w:szCs w:val="24"/>
                <w:highlight w:val="none"/>
              </w:rPr>
            </w:pPr>
          </w:p>
        </w:tc>
        <w:tc>
          <w:tcPr>
            <w:tcW w:w="1257" w:type="dxa"/>
            <w:noWrap w:val="0"/>
            <w:vAlign w:val="center"/>
          </w:tcPr>
          <w:p w14:paraId="4A1B6A68">
            <w:pPr>
              <w:spacing w:line="440" w:lineRule="exact"/>
              <w:jc w:val="center"/>
              <w:rPr>
                <w:rFonts w:hint="eastAsia" w:ascii="宋体" w:cs="宋体"/>
                <w:color w:val="auto"/>
                <w:sz w:val="24"/>
                <w:szCs w:val="24"/>
                <w:highlight w:val="none"/>
              </w:rPr>
            </w:pPr>
          </w:p>
        </w:tc>
      </w:tr>
      <w:tr w14:paraId="57498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noWrap w:val="0"/>
            <w:vAlign w:val="center"/>
          </w:tcPr>
          <w:p w14:paraId="71EB3773">
            <w:pPr>
              <w:spacing w:line="440" w:lineRule="exact"/>
              <w:jc w:val="center"/>
              <w:rPr>
                <w:rFonts w:hint="eastAsia" w:ascii="宋体" w:cs="宋体"/>
                <w:color w:val="auto"/>
                <w:sz w:val="24"/>
                <w:szCs w:val="24"/>
                <w:highlight w:val="none"/>
              </w:rPr>
            </w:pPr>
          </w:p>
        </w:tc>
        <w:tc>
          <w:tcPr>
            <w:tcW w:w="1083" w:type="dxa"/>
            <w:noWrap w:val="0"/>
            <w:vAlign w:val="center"/>
          </w:tcPr>
          <w:p w14:paraId="0BDA3846">
            <w:pPr>
              <w:spacing w:line="440" w:lineRule="exact"/>
              <w:jc w:val="center"/>
              <w:rPr>
                <w:rFonts w:hint="eastAsia" w:ascii="宋体" w:cs="宋体"/>
                <w:color w:val="auto"/>
                <w:sz w:val="24"/>
                <w:szCs w:val="24"/>
                <w:highlight w:val="none"/>
              </w:rPr>
            </w:pPr>
          </w:p>
        </w:tc>
        <w:tc>
          <w:tcPr>
            <w:tcW w:w="2518" w:type="dxa"/>
            <w:noWrap w:val="0"/>
            <w:vAlign w:val="center"/>
          </w:tcPr>
          <w:p w14:paraId="5309C76F">
            <w:pPr>
              <w:spacing w:line="440" w:lineRule="exact"/>
              <w:jc w:val="center"/>
              <w:rPr>
                <w:rFonts w:hint="eastAsia" w:ascii="宋体" w:cs="宋体"/>
                <w:color w:val="auto"/>
                <w:sz w:val="24"/>
                <w:szCs w:val="24"/>
                <w:highlight w:val="none"/>
              </w:rPr>
            </w:pPr>
          </w:p>
        </w:tc>
        <w:tc>
          <w:tcPr>
            <w:tcW w:w="1081" w:type="dxa"/>
            <w:noWrap w:val="0"/>
            <w:vAlign w:val="center"/>
          </w:tcPr>
          <w:p w14:paraId="6542A0FD">
            <w:pPr>
              <w:spacing w:line="440" w:lineRule="exact"/>
              <w:jc w:val="center"/>
              <w:rPr>
                <w:rFonts w:hint="eastAsia" w:ascii="宋体" w:cs="宋体"/>
                <w:color w:val="auto"/>
                <w:sz w:val="24"/>
                <w:szCs w:val="24"/>
                <w:highlight w:val="none"/>
              </w:rPr>
            </w:pPr>
          </w:p>
        </w:tc>
        <w:tc>
          <w:tcPr>
            <w:tcW w:w="2518" w:type="dxa"/>
            <w:noWrap w:val="0"/>
            <w:vAlign w:val="center"/>
          </w:tcPr>
          <w:p w14:paraId="3F3116CD">
            <w:pPr>
              <w:spacing w:line="440" w:lineRule="exact"/>
              <w:jc w:val="center"/>
              <w:rPr>
                <w:rFonts w:hint="eastAsia" w:ascii="宋体" w:cs="宋体"/>
                <w:color w:val="auto"/>
                <w:sz w:val="24"/>
                <w:szCs w:val="24"/>
                <w:highlight w:val="none"/>
              </w:rPr>
            </w:pPr>
          </w:p>
        </w:tc>
        <w:tc>
          <w:tcPr>
            <w:tcW w:w="1257" w:type="dxa"/>
            <w:noWrap w:val="0"/>
            <w:vAlign w:val="center"/>
          </w:tcPr>
          <w:p w14:paraId="3CBE4BE2">
            <w:pPr>
              <w:spacing w:line="440" w:lineRule="exact"/>
              <w:jc w:val="center"/>
              <w:rPr>
                <w:rFonts w:hint="eastAsia" w:ascii="宋体" w:cs="宋体"/>
                <w:color w:val="auto"/>
                <w:sz w:val="24"/>
                <w:szCs w:val="24"/>
                <w:highlight w:val="none"/>
              </w:rPr>
            </w:pPr>
          </w:p>
        </w:tc>
      </w:tr>
      <w:tr w14:paraId="2069F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noWrap w:val="0"/>
            <w:vAlign w:val="center"/>
          </w:tcPr>
          <w:p w14:paraId="2A365BCB">
            <w:pPr>
              <w:spacing w:line="440" w:lineRule="exact"/>
              <w:jc w:val="center"/>
              <w:rPr>
                <w:rFonts w:hint="eastAsia" w:ascii="宋体" w:cs="宋体"/>
                <w:color w:val="auto"/>
                <w:sz w:val="24"/>
                <w:szCs w:val="24"/>
                <w:highlight w:val="none"/>
              </w:rPr>
            </w:pPr>
          </w:p>
        </w:tc>
        <w:tc>
          <w:tcPr>
            <w:tcW w:w="1083" w:type="dxa"/>
            <w:noWrap w:val="0"/>
            <w:vAlign w:val="center"/>
          </w:tcPr>
          <w:p w14:paraId="6044D259">
            <w:pPr>
              <w:spacing w:line="440" w:lineRule="exact"/>
              <w:jc w:val="center"/>
              <w:rPr>
                <w:rFonts w:hint="eastAsia" w:ascii="宋体" w:cs="宋体"/>
                <w:color w:val="auto"/>
                <w:sz w:val="24"/>
                <w:szCs w:val="24"/>
                <w:highlight w:val="none"/>
              </w:rPr>
            </w:pPr>
          </w:p>
        </w:tc>
        <w:tc>
          <w:tcPr>
            <w:tcW w:w="2518" w:type="dxa"/>
            <w:noWrap w:val="0"/>
            <w:vAlign w:val="center"/>
          </w:tcPr>
          <w:p w14:paraId="5C8360DB">
            <w:pPr>
              <w:spacing w:line="440" w:lineRule="exact"/>
              <w:jc w:val="center"/>
              <w:rPr>
                <w:rFonts w:hint="eastAsia" w:ascii="宋体" w:cs="宋体"/>
                <w:color w:val="auto"/>
                <w:sz w:val="24"/>
                <w:szCs w:val="24"/>
                <w:highlight w:val="none"/>
              </w:rPr>
            </w:pPr>
          </w:p>
        </w:tc>
        <w:tc>
          <w:tcPr>
            <w:tcW w:w="1081" w:type="dxa"/>
            <w:noWrap w:val="0"/>
            <w:vAlign w:val="center"/>
          </w:tcPr>
          <w:p w14:paraId="53FE32E0">
            <w:pPr>
              <w:spacing w:line="440" w:lineRule="exact"/>
              <w:jc w:val="center"/>
              <w:rPr>
                <w:rFonts w:hint="eastAsia" w:ascii="宋体" w:cs="宋体"/>
                <w:color w:val="auto"/>
                <w:sz w:val="24"/>
                <w:szCs w:val="24"/>
                <w:highlight w:val="none"/>
              </w:rPr>
            </w:pPr>
          </w:p>
        </w:tc>
        <w:tc>
          <w:tcPr>
            <w:tcW w:w="2518" w:type="dxa"/>
            <w:noWrap w:val="0"/>
            <w:vAlign w:val="center"/>
          </w:tcPr>
          <w:p w14:paraId="477E046B">
            <w:pPr>
              <w:spacing w:line="440" w:lineRule="exact"/>
              <w:jc w:val="center"/>
              <w:rPr>
                <w:rFonts w:hint="eastAsia" w:ascii="宋体" w:cs="宋体"/>
                <w:color w:val="auto"/>
                <w:sz w:val="24"/>
                <w:szCs w:val="24"/>
                <w:highlight w:val="none"/>
              </w:rPr>
            </w:pPr>
          </w:p>
        </w:tc>
        <w:tc>
          <w:tcPr>
            <w:tcW w:w="1257" w:type="dxa"/>
            <w:noWrap w:val="0"/>
            <w:vAlign w:val="center"/>
          </w:tcPr>
          <w:p w14:paraId="72605886">
            <w:pPr>
              <w:spacing w:line="440" w:lineRule="exact"/>
              <w:jc w:val="center"/>
              <w:rPr>
                <w:rFonts w:hint="eastAsia" w:ascii="宋体" w:cs="宋体"/>
                <w:color w:val="auto"/>
                <w:sz w:val="24"/>
                <w:szCs w:val="24"/>
                <w:highlight w:val="none"/>
              </w:rPr>
            </w:pPr>
          </w:p>
        </w:tc>
      </w:tr>
      <w:tr w14:paraId="1042B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noWrap w:val="0"/>
            <w:vAlign w:val="center"/>
          </w:tcPr>
          <w:p w14:paraId="5672D282">
            <w:pPr>
              <w:spacing w:line="440" w:lineRule="exact"/>
              <w:jc w:val="center"/>
              <w:rPr>
                <w:rFonts w:hint="eastAsia" w:ascii="宋体" w:cs="宋体"/>
                <w:color w:val="auto"/>
                <w:sz w:val="24"/>
                <w:szCs w:val="24"/>
                <w:highlight w:val="none"/>
              </w:rPr>
            </w:pPr>
          </w:p>
        </w:tc>
        <w:tc>
          <w:tcPr>
            <w:tcW w:w="1083" w:type="dxa"/>
            <w:noWrap w:val="0"/>
            <w:vAlign w:val="center"/>
          </w:tcPr>
          <w:p w14:paraId="3C24CECF">
            <w:pPr>
              <w:spacing w:line="440" w:lineRule="exact"/>
              <w:jc w:val="center"/>
              <w:rPr>
                <w:rFonts w:hint="eastAsia" w:ascii="宋体" w:cs="宋体"/>
                <w:color w:val="auto"/>
                <w:sz w:val="24"/>
                <w:szCs w:val="24"/>
                <w:highlight w:val="none"/>
              </w:rPr>
            </w:pPr>
          </w:p>
        </w:tc>
        <w:tc>
          <w:tcPr>
            <w:tcW w:w="2518" w:type="dxa"/>
            <w:noWrap w:val="0"/>
            <w:vAlign w:val="center"/>
          </w:tcPr>
          <w:p w14:paraId="3B2C1709">
            <w:pPr>
              <w:spacing w:line="440" w:lineRule="exact"/>
              <w:jc w:val="center"/>
              <w:rPr>
                <w:rFonts w:hint="eastAsia" w:ascii="宋体" w:cs="宋体"/>
                <w:color w:val="auto"/>
                <w:sz w:val="24"/>
                <w:szCs w:val="24"/>
                <w:highlight w:val="none"/>
              </w:rPr>
            </w:pPr>
          </w:p>
        </w:tc>
        <w:tc>
          <w:tcPr>
            <w:tcW w:w="1081" w:type="dxa"/>
            <w:noWrap w:val="0"/>
            <w:vAlign w:val="center"/>
          </w:tcPr>
          <w:p w14:paraId="4E3351D0">
            <w:pPr>
              <w:spacing w:line="440" w:lineRule="exact"/>
              <w:jc w:val="center"/>
              <w:rPr>
                <w:rFonts w:hint="eastAsia" w:ascii="宋体" w:cs="宋体"/>
                <w:color w:val="auto"/>
                <w:sz w:val="24"/>
                <w:szCs w:val="24"/>
                <w:highlight w:val="none"/>
              </w:rPr>
            </w:pPr>
          </w:p>
        </w:tc>
        <w:tc>
          <w:tcPr>
            <w:tcW w:w="2518" w:type="dxa"/>
            <w:noWrap w:val="0"/>
            <w:vAlign w:val="center"/>
          </w:tcPr>
          <w:p w14:paraId="33D790E9">
            <w:pPr>
              <w:spacing w:line="440" w:lineRule="exact"/>
              <w:jc w:val="center"/>
              <w:rPr>
                <w:rFonts w:hint="eastAsia" w:ascii="宋体" w:cs="宋体"/>
                <w:color w:val="auto"/>
                <w:sz w:val="24"/>
                <w:szCs w:val="24"/>
                <w:highlight w:val="none"/>
              </w:rPr>
            </w:pPr>
          </w:p>
        </w:tc>
        <w:tc>
          <w:tcPr>
            <w:tcW w:w="1257" w:type="dxa"/>
            <w:noWrap w:val="0"/>
            <w:vAlign w:val="center"/>
          </w:tcPr>
          <w:p w14:paraId="54E532B0">
            <w:pPr>
              <w:spacing w:line="440" w:lineRule="exact"/>
              <w:jc w:val="center"/>
              <w:rPr>
                <w:rFonts w:hint="eastAsia" w:ascii="宋体" w:cs="宋体"/>
                <w:color w:val="auto"/>
                <w:sz w:val="24"/>
                <w:szCs w:val="24"/>
                <w:highlight w:val="none"/>
              </w:rPr>
            </w:pPr>
          </w:p>
        </w:tc>
      </w:tr>
      <w:tr w14:paraId="0FA95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noWrap w:val="0"/>
            <w:vAlign w:val="center"/>
          </w:tcPr>
          <w:p w14:paraId="7834D124">
            <w:pPr>
              <w:spacing w:line="440" w:lineRule="exact"/>
              <w:jc w:val="center"/>
              <w:rPr>
                <w:rFonts w:hint="eastAsia" w:ascii="宋体" w:cs="宋体"/>
                <w:color w:val="auto"/>
                <w:sz w:val="24"/>
                <w:szCs w:val="24"/>
                <w:highlight w:val="none"/>
              </w:rPr>
            </w:pPr>
          </w:p>
        </w:tc>
        <w:tc>
          <w:tcPr>
            <w:tcW w:w="1083" w:type="dxa"/>
            <w:noWrap w:val="0"/>
            <w:vAlign w:val="center"/>
          </w:tcPr>
          <w:p w14:paraId="4693BDD6">
            <w:pPr>
              <w:spacing w:line="440" w:lineRule="exact"/>
              <w:jc w:val="center"/>
              <w:rPr>
                <w:rFonts w:hint="eastAsia" w:ascii="宋体" w:cs="宋体"/>
                <w:color w:val="auto"/>
                <w:sz w:val="24"/>
                <w:szCs w:val="24"/>
                <w:highlight w:val="none"/>
              </w:rPr>
            </w:pPr>
          </w:p>
        </w:tc>
        <w:tc>
          <w:tcPr>
            <w:tcW w:w="2518" w:type="dxa"/>
            <w:noWrap w:val="0"/>
            <w:vAlign w:val="center"/>
          </w:tcPr>
          <w:p w14:paraId="49C0E875">
            <w:pPr>
              <w:spacing w:line="440" w:lineRule="exact"/>
              <w:jc w:val="center"/>
              <w:rPr>
                <w:rFonts w:hint="eastAsia" w:ascii="宋体" w:cs="宋体"/>
                <w:color w:val="auto"/>
                <w:sz w:val="24"/>
                <w:szCs w:val="24"/>
                <w:highlight w:val="none"/>
              </w:rPr>
            </w:pPr>
          </w:p>
        </w:tc>
        <w:tc>
          <w:tcPr>
            <w:tcW w:w="1081" w:type="dxa"/>
            <w:noWrap w:val="0"/>
            <w:vAlign w:val="center"/>
          </w:tcPr>
          <w:p w14:paraId="34DB3F7E">
            <w:pPr>
              <w:spacing w:line="440" w:lineRule="exact"/>
              <w:jc w:val="center"/>
              <w:rPr>
                <w:rFonts w:hint="eastAsia" w:ascii="宋体" w:cs="宋体"/>
                <w:color w:val="auto"/>
                <w:sz w:val="24"/>
                <w:szCs w:val="24"/>
                <w:highlight w:val="none"/>
              </w:rPr>
            </w:pPr>
          </w:p>
        </w:tc>
        <w:tc>
          <w:tcPr>
            <w:tcW w:w="2518" w:type="dxa"/>
            <w:noWrap w:val="0"/>
            <w:vAlign w:val="center"/>
          </w:tcPr>
          <w:p w14:paraId="2F74CF50">
            <w:pPr>
              <w:spacing w:line="440" w:lineRule="exact"/>
              <w:jc w:val="center"/>
              <w:rPr>
                <w:rFonts w:hint="eastAsia" w:ascii="宋体" w:cs="宋体"/>
                <w:color w:val="auto"/>
                <w:sz w:val="24"/>
                <w:szCs w:val="24"/>
                <w:highlight w:val="none"/>
              </w:rPr>
            </w:pPr>
          </w:p>
        </w:tc>
        <w:tc>
          <w:tcPr>
            <w:tcW w:w="1257" w:type="dxa"/>
            <w:noWrap w:val="0"/>
            <w:vAlign w:val="center"/>
          </w:tcPr>
          <w:p w14:paraId="6A8D8069">
            <w:pPr>
              <w:spacing w:line="440" w:lineRule="exact"/>
              <w:jc w:val="center"/>
              <w:rPr>
                <w:rFonts w:hint="eastAsia" w:ascii="宋体" w:cs="宋体"/>
                <w:color w:val="auto"/>
                <w:sz w:val="24"/>
                <w:szCs w:val="24"/>
                <w:highlight w:val="none"/>
              </w:rPr>
            </w:pPr>
          </w:p>
        </w:tc>
      </w:tr>
      <w:tr w14:paraId="557D4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noWrap w:val="0"/>
            <w:vAlign w:val="center"/>
          </w:tcPr>
          <w:p w14:paraId="0CB75359">
            <w:pPr>
              <w:spacing w:line="440" w:lineRule="exact"/>
              <w:jc w:val="center"/>
              <w:rPr>
                <w:rFonts w:hint="eastAsia" w:ascii="宋体" w:cs="宋体"/>
                <w:color w:val="auto"/>
                <w:sz w:val="24"/>
                <w:szCs w:val="24"/>
                <w:highlight w:val="none"/>
              </w:rPr>
            </w:pPr>
          </w:p>
        </w:tc>
        <w:tc>
          <w:tcPr>
            <w:tcW w:w="1083" w:type="dxa"/>
            <w:noWrap w:val="0"/>
            <w:vAlign w:val="center"/>
          </w:tcPr>
          <w:p w14:paraId="54D55EDD">
            <w:pPr>
              <w:spacing w:line="440" w:lineRule="exact"/>
              <w:jc w:val="center"/>
              <w:rPr>
                <w:rFonts w:hint="eastAsia" w:ascii="宋体" w:cs="宋体"/>
                <w:color w:val="auto"/>
                <w:sz w:val="24"/>
                <w:szCs w:val="24"/>
                <w:highlight w:val="none"/>
              </w:rPr>
            </w:pPr>
          </w:p>
        </w:tc>
        <w:tc>
          <w:tcPr>
            <w:tcW w:w="2518" w:type="dxa"/>
            <w:noWrap w:val="0"/>
            <w:vAlign w:val="center"/>
          </w:tcPr>
          <w:p w14:paraId="28A783A8">
            <w:pPr>
              <w:spacing w:line="440" w:lineRule="exact"/>
              <w:jc w:val="center"/>
              <w:rPr>
                <w:rFonts w:hint="eastAsia" w:ascii="宋体" w:cs="宋体"/>
                <w:color w:val="auto"/>
                <w:sz w:val="24"/>
                <w:szCs w:val="24"/>
                <w:highlight w:val="none"/>
              </w:rPr>
            </w:pPr>
          </w:p>
        </w:tc>
        <w:tc>
          <w:tcPr>
            <w:tcW w:w="1081" w:type="dxa"/>
            <w:noWrap w:val="0"/>
            <w:vAlign w:val="center"/>
          </w:tcPr>
          <w:p w14:paraId="75F9BB7C">
            <w:pPr>
              <w:spacing w:line="440" w:lineRule="exact"/>
              <w:jc w:val="center"/>
              <w:rPr>
                <w:rFonts w:hint="eastAsia" w:ascii="宋体" w:cs="宋体"/>
                <w:color w:val="auto"/>
                <w:sz w:val="24"/>
                <w:szCs w:val="24"/>
                <w:highlight w:val="none"/>
              </w:rPr>
            </w:pPr>
          </w:p>
        </w:tc>
        <w:tc>
          <w:tcPr>
            <w:tcW w:w="2518" w:type="dxa"/>
            <w:noWrap w:val="0"/>
            <w:vAlign w:val="center"/>
          </w:tcPr>
          <w:p w14:paraId="70CE00E6">
            <w:pPr>
              <w:spacing w:line="440" w:lineRule="exact"/>
              <w:jc w:val="center"/>
              <w:rPr>
                <w:rFonts w:hint="eastAsia" w:ascii="宋体" w:cs="宋体"/>
                <w:color w:val="auto"/>
                <w:sz w:val="24"/>
                <w:szCs w:val="24"/>
                <w:highlight w:val="none"/>
              </w:rPr>
            </w:pPr>
          </w:p>
        </w:tc>
        <w:tc>
          <w:tcPr>
            <w:tcW w:w="1257" w:type="dxa"/>
            <w:noWrap w:val="0"/>
            <w:vAlign w:val="center"/>
          </w:tcPr>
          <w:p w14:paraId="6D48C68D">
            <w:pPr>
              <w:spacing w:line="440" w:lineRule="exact"/>
              <w:jc w:val="center"/>
              <w:rPr>
                <w:rFonts w:hint="eastAsia" w:ascii="宋体" w:cs="宋体"/>
                <w:color w:val="auto"/>
                <w:sz w:val="24"/>
                <w:szCs w:val="24"/>
                <w:highlight w:val="none"/>
              </w:rPr>
            </w:pPr>
          </w:p>
        </w:tc>
      </w:tr>
      <w:tr w14:paraId="0F467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noWrap w:val="0"/>
            <w:vAlign w:val="center"/>
          </w:tcPr>
          <w:p w14:paraId="268ADD26">
            <w:pPr>
              <w:spacing w:line="440" w:lineRule="exact"/>
              <w:jc w:val="center"/>
              <w:rPr>
                <w:rFonts w:hint="eastAsia" w:ascii="宋体" w:cs="宋体"/>
                <w:color w:val="auto"/>
                <w:sz w:val="24"/>
                <w:szCs w:val="24"/>
                <w:highlight w:val="none"/>
              </w:rPr>
            </w:pPr>
          </w:p>
        </w:tc>
        <w:tc>
          <w:tcPr>
            <w:tcW w:w="1083" w:type="dxa"/>
            <w:noWrap w:val="0"/>
            <w:vAlign w:val="center"/>
          </w:tcPr>
          <w:p w14:paraId="1E783872">
            <w:pPr>
              <w:spacing w:line="440" w:lineRule="exact"/>
              <w:jc w:val="center"/>
              <w:rPr>
                <w:rFonts w:hint="eastAsia" w:ascii="宋体" w:cs="宋体"/>
                <w:color w:val="auto"/>
                <w:sz w:val="24"/>
                <w:szCs w:val="24"/>
                <w:highlight w:val="none"/>
              </w:rPr>
            </w:pPr>
          </w:p>
        </w:tc>
        <w:tc>
          <w:tcPr>
            <w:tcW w:w="2518" w:type="dxa"/>
            <w:noWrap w:val="0"/>
            <w:vAlign w:val="center"/>
          </w:tcPr>
          <w:p w14:paraId="0D371CE6">
            <w:pPr>
              <w:spacing w:line="440" w:lineRule="exact"/>
              <w:jc w:val="center"/>
              <w:rPr>
                <w:rFonts w:hint="eastAsia" w:ascii="宋体" w:cs="宋体"/>
                <w:color w:val="auto"/>
                <w:sz w:val="24"/>
                <w:szCs w:val="24"/>
                <w:highlight w:val="none"/>
              </w:rPr>
            </w:pPr>
          </w:p>
        </w:tc>
        <w:tc>
          <w:tcPr>
            <w:tcW w:w="1081" w:type="dxa"/>
            <w:noWrap w:val="0"/>
            <w:vAlign w:val="center"/>
          </w:tcPr>
          <w:p w14:paraId="5EC3F510">
            <w:pPr>
              <w:spacing w:line="440" w:lineRule="exact"/>
              <w:jc w:val="center"/>
              <w:rPr>
                <w:rFonts w:hint="eastAsia" w:ascii="宋体" w:cs="宋体"/>
                <w:color w:val="auto"/>
                <w:sz w:val="24"/>
                <w:szCs w:val="24"/>
                <w:highlight w:val="none"/>
              </w:rPr>
            </w:pPr>
          </w:p>
        </w:tc>
        <w:tc>
          <w:tcPr>
            <w:tcW w:w="2518" w:type="dxa"/>
            <w:noWrap w:val="0"/>
            <w:vAlign w:val="center"/>
          </w:tcPr>
          <w:p w14:paraId="553BF4A9">
            <w:pPr>
              <w:spacing w:line="440" w:lineRule="exact"/>
              <w:jc w:val="center"/>
              <w:rPr>
                <w:rFonts w:hint="eastAsia" w:ascii="宋体" w:cs="宋体"/>
                <w:color w:val="auto"/>
                <w:sz w:val="24"/>
                <w:szCs w:val="24"/>
                <w:highlight w:val="none"/>
              </w:rPr>
            </w:pPr>
          </w:p>
        </w:tc>
        <w:tc>
          <w:tcPr>
            <w:tcW w:w="1257" w:type="dxa"/>
            <w:noWrap w:val="0"/>
            <w:vAlign w:val="center"/>
          </w:tcPr>
          <w:p w14:paraId="2CFBE984">
            <w:pPr>
              <w:spacing w:line="440" w:lineRule="exact"/>
              <w:jc w:val="center"/>
              <w:rPr>
                <w:rFonts w:hint="eastAsia" w:ascii="宋体" w:cs="宋体"/>
                <w:color w:val="auto"/>
                <w:sz w:val="24"/>
                <w:szCs w:val="24"/>
                <w:highlight w:val="none"/>
              </w:rPr>
            </w:pPr>
          </w:p>
        </w:tc>
      </w:tr>
      <w:tr w14:paraId="25820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noWrap w:val="0"/>
            <w:vAlign w:val="center"/>
          </w:tcPr>
          <w:p w14:paraId="33C96271">
            <w:pPr>
              <w:spacing w:line="440" w:lineRule="exact"/>
              <w:jc w:val="center"/>
              <w:rPr>
                <w:rFonts w:hint="eastAsia" w:ascii="宋体" w:cs="宋体"/>
                <w:color w:val="auto"/>
                <w:sz w:val="24"/>
                <w:szCs w:val="24"/>
                <w:highlight w:val="none"/>
              </w:rPr>
            </w:pPr>
          </w:p>
        </w:tc>
        <w:tc>
          <w:tcPr>
            <w:tcW w:w="1083" w:type="dxa"/>
            <w:noWrap w:val="0"/>
            <w:vAlign w:val="center"/>
          </w:tcPr>
          <w:p w14:paraId="580A1947">
            <w:pPr>
              <w:spacing w:line="440" w:lineRule="exact"/>
              <w:jc w:val="center"/>
              <w:rPr>
                <w:rFonts w:hint="eastAsia" w:ascii="宋体" w:cs="宋体"/>
                <w:color w:val="auto"/>
                <w:sz w:val="24"/>
                <w:szCs w:val="24"/>
                <w:highlight w:val="none"/>
              </w:rPr>
            </w:pPr>
          </w:p>
        </w:tc>
        <w:tc>
          <w:tcPr>
            <w:tcW w:w="2518" w:type="dxa"/>
            <w:noWrap w:val="0"/>
            <w:vAlign w:val="center"/>
          </w:tcPr>
          <w:p w14:paraId="2004FB1B">
            <w:pPr>
              <w:spacing w:line="440" w:lineRule="exact"/>
              <w:jc w:val="center"/>
              <w:rPr>
                <w:rFonts w:hint="eastAsia" w:ascii="宋体" w:cs="宋体"/>
                <w:color w:val="auto"/>
                <w:sz w:val="24"/>
                <w:szCs w:val="24"/>
                <w:highlight w:val="none"/>
              </w:rPr>
            </w:pPr>
          </w:p>
        </w:tc>
        <w:tc>
          <w:tcPr>
            <w:tcW w:w="1081" w:type="dxa"/>
            <w:noWrap w:val="0"/>
            <w:vAlign w:val="center"/>
          </w:tcPr>
          <w:p w14:paraId="3BCEAC74">
            <w:pPr>
              <w:spacing w:line="440" w:lineRule="exact"/>
              <w:jc w:val="center"/>
              <w:rPr>
                <w:rFonts w:hint="eastAsia" w:ascii="宋体" w:cs="宋体"/>
                <w:color w:val="auto"/>
                <w:sz w:val="24"/>
                <w:szCs w:val="24"/>
                <w:highlight w:val="none"/>
              </w:rPr>
            </w:pPr>
          </w:p>
        </w:tc>
        <w:tc>
          <w:tcPr>
            <w:tcW w:w="2518" w:type="dxa"/>
            <w:noWrap w:val="0"/>
            <w:vAlign w:val="center"/>
          </w:tcPr>
          <w:p w14:paraId="7E48C6FD">
            <w:pPr>
              <w:spacing w:line="440" w:lineRule="exact"/>
              <w:jc w:val="center"/>
              <w:rPr>
                <w:rFonts w:hint="eastAsia" w:ascii="宋体" w:cs="宋体"/>
                <w:color w:val="auto"/>
                <w:sz w:val="24"/>
                <w:szCs w:val="24"/>
                <w:highlight w:val="none"/>
              </w:rPr>
            </w:pPr>
          </w:p>
        </w:tc>
        <w:tc>
          <w:tcPr>
            <w:tcW w:w="1257" w:type="dxa"/>
            <w:noWrap w:val="0"/>
            <w:vAlign w:val="center"/>
          </w:tcPr>
          <w:p w14:paraId="38D185AB">
            <w:pPr>
              <w:spacing w:line="440" w:lineRule="exact"/>
              <w:jc w:val="center"/>
              <w:rPr>
                <w:rFonts w:hint="eastAsia" w:ascii="宋体" w:cs="宋体"/>
                <w:color w:val="auto"/>
                <w:sz w:val="24"/>
                <w:szCs w:val="24"/>
                <w:highlight w:val="none"/>
              </w:rPr>
            </w:pPr>
          </w:p>
        </w:tc>
      </w:tr>
      <w:tr w14:paraId="29915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noWrap w:val="0"/>
            <w:vAlign w:val="center"/>
          </w:tcPr>
          <w:p w14:paraId="250FADC9">
            <w:pPr>
              <w:spacing w:line="440" w:lineRule="exact"/>
              <w:jc w:val="center"/>
              <w:rPr>
                <w:rFonts w:hint="eastAsia" w:ascii="宋体" w:cs="宋体"/>
                <w:color w:val="auto"/>
                <w:sz w:val="24"/>
                <w:szCs w:val="24"/>
                <w:highlight w:val="none"/>
              </w:rPr>
            </w:pPr>
          </w:p>
        </w:tc>
        <w:tc>
          <w:tcPr>
            <w:tcW w:w="1083" w:type="dxa"/>
            <w:noWrap w:val="0"/>
            <w:vAlign w:val="center"/>
          </w:tcPr>
          <w:p w14:paraId="77DDEB06">
            <w:pPr>
              <w:spacing w:line="440" w:lineRule="exact"/>
              <w:jc w:val="center"/>
              <w:rPr>
                <w:rFonts w:hint="eastAsia" w:ascii="宋体" w:cs="宋体"/>
                <w:color w:val="auto"/>
                <w:sz w:val="24"/>
                <w:szCs w:val="24"/>
                <w:highlight w:val="none"/>
              </w:rPr>
            </w:pPr>
          </w:p>
        </w:tc>
        <w:tc>
          <w:tcPr>
            <w:tcW w:w="2518" w:type="dxa"/>
            <w:noWrap w:val="0"/>
            <w:vAlign w:val="center"/>
          </w:tcPr>
          <w:p w14:paraId="3AC99548">
            <w:pPr>
              <w:spacing w:line="440" w:lineRule="exact"/>
              <w:jc w:val="center"/>
              <w:rPr>
                <w:rFonts w:hint="eastAsia" w:ascii="宋体" w:cs="宋体"/>
                <w:color w:val="auto"/>
                <w:sz w:val="24"/>
                <w:szCs w:val="24"/>
                <w:highlight w:val="none"/>
              </w:rPr>
            </w:pPr>
          </w:p>
        </w:tc>
        <w:tc>
          <w:tcPr>
            <w:tcW w:w="1081" w:type="dxa"/>
            <w:noWrap w:val="0"/>
            <w:vAlign w:val="center"/>
          </w:tcPr>
          <w:p w14:paraId="0C736BCC">
            <w:pPr>
              <w:spacing w:line="440" w:lineRule="exact"/>
              <w:jc w:val="center"/>
              <w:rPr>
                <w:rFonts w:hint="eastAsia" w:ascii="宋体" w:cs="宋体"/>
                <w:color w:val="auto"/>
                <w:sz w:val="24"/>
                <w:szCs w:val="24"/>
                <w:highlight w:val="none"/>
              </w:rPr>
            </w:pPr>
          </w:p>
        </w:tc>
        <w:tc>
          <w:tcPr>
            <w:tcW w:w="2518" w:type="dxa"/>
            <w:noWrap w:val="0"/>
            <w:vAlign w:val="center"/>
          </w:tcPr>
          <w:p w14:paraId="27B8C56A">
            <w:pPr>
              <w:spacing w:line="440" w:lineRule="exact"/>
              <w:jc w:val="center"/>
              <w:rPr>
                <w:rFonts w:hint="eastAsia" w:ascii="宋体" w:cs="宋体"/>
                <w:color w:val="auto"/>
                <w:sz w:val="24"/>
                <w:szCs w:val="24"/>
                <w:highlight w:val="none"/>
              </w:rPr>
            </w:pPr>
          </w:p>
        </w:tc>
        <w:tc>
          <w:tcPr>
            <w:tcW w:w="1257" w:type="dxa"/>
            <w:noWrap w:val="0"/>
            <w:vAlign w:val="center"/>
          </w:tcPr>
          <w:p w14:paraId="3545C10F">
            <w:pPr>
              <w:spacing w:line="440" w:lineRule="exact"/>
              <w:jc w:val="center"/>
              <w:rPr>
                <w:rFonts w:hint="eastAsia" w:ascii="宋体" w:cs="宋体"/>
                <w:color w:val="auto"/>
                <w:sz w:val="24"/>
                <w:szCs w:val="24"/>
                <w:highlight w:val="none"/>
              </w:rPr>
            </w:pPr>
          </w:p>
        </w:tc>
      </w:tr>
      <w:tr w14:paraId="535F2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noWrap w:val="0"/>
            <w:vAlign w:val="center"/>
          </w:tcPr>
          <w:p w14:paraId="097B0AFA">
            <w:pPr>
              <w:spacing w:line="440" w:lineRule="exact"/>
              <w:jc w:val="center"/>
              <w:rPr>
                <w:rFonts w:hint="eastAsia" w:ascii="宋体" w:cs="宋体"/>
                <w:color w:val="auto"/>
                <w:sz w:val="24"/>
                <w:szCs w:val="24"/>
                <w:highlight w:val="none"/>
              </w:rPr>
            </w:pPr>
          </w:p>
        </w:tc>
        <w:tc>
          <w:tcPr>
            <w:tcW w:w="1083" w:type="dxa"/>
            <w:noWrap w:val="0"/>
            <w:vAlign w:val="center"/>
          </w:tcPr>
          <w:p w14:paraId="4C3B5CCC">
            <w:pPr>
              <w:spacing w:line="440" w:lineRule="exact"/>
              <w:jc w:val="center"/>
              <w:rPr>
                <w:rFonts w:hint="eastAsia" w:ascii="宋体" w:cs="宋体"/>
                <w:color w:val="auto"/>
                <w:sz w:val="24"/>
                <w:szCs w:val="24"/>
                <w:highlight w:val="none"/>
              </w:rPr>
            </w:pPr>
          </w:p>
        </w:tc>
        <w:tc>
          <w:tcPr>
            <w:tcW w:w="2518" w:type="dxa"/>
            <w:noWrap w:val="0"/>
            <w:vAlign w:val="center"/>
          </w:tcPr>
          <w:p w14:paraId="1A104BB2">
            <w:pPr>
              <w:spacing w:line="440" w:lineRule="exact"/>
              <w:jc w:val="center"/>
              <w:rPr>
                <w:rFonts w:hint="eastAsia" w:ascii="宋体" w:cs="宋体"/>
                <w:color w:val="auto"/>
                <w:sz w:val="24"/>
                <w:szCs w:val="24"/>
                <w:highlight w:val="none"/>
              </w:rPr>
            </w:pPr>
          </w:p>
        </w:tc>
        <w:tc>
          <w:tcPr>
            <w:tcW w:w="1081" w:type="dxa"/>
            <w:noWrap w:val="0"/>
            <w:vAlign w:val="center"/>
          </w:tcPr>
          <w:p w14:paraId="28202F28">
            <w:pPr>
              <w:spacing w:line="440" w:lineRule="exact"/>
              <w:jc w:val="center"/>
              <w:rPr>
                <w:rFonts w:hint="eastAsia" w:ascii="宋体" w:cs="宋体"/>
                <w:color w:val="auto"/>
                <w:sz w:val="24"/>
                <w:szCs w:val="24"/>
                <w:highlight w:val="none"/>
              </w:rPr>
            </w:pPr>
          </w:p>
        </w:tc>
        <w:tc>
          <w:tcPr>
            <w:tcW w:w="2518" w:type="dxa"/>
            <w:noWrap w:val="0"/>
            <w:vAlign w:val="center"/>
          </w:tcPr>
          <w:p w14:paraId="05B430A5">
            <w:pPr>
              <w:spacing w:line="440" w:lineRule="exact"/>
              <w:jc w:val="center"/>
              <w:rPr>
                <w:rFonts w:hint="eastAsia" w:ascii="宋体" w:cs="宋体"/>
                <w:color w:val="auto"/>
                <w:sz w:val="24"/>
                <w:szCs w:val="24"/>
                <w:highlight w:val="none"/>
              </w:rPr>
            </w:pPr>
          </w:p>
        </w:tc>
        <w:tc>
          <w:tcPr>
            <w:tcW w:w="1257" w:type="dxa"/>
            <w:noWrap w:val="0"/>
            <w:vAlign w:val="center"/>
          </w:tcPr>
          <w:p w14:paraId="3DE0098B">
            <w:pPr>
              <w:spacing w:line="440" w:lineRule="exact"/>
              <w:jc w:val="center"/>
              <w:rPr>
                <w:rFonts w:hint="eastAsia" w:ascii="宋体" w:cs="宋体"/>
                <w:color w:val="auto"/>
                <w:sz w:val="24"/>
                <w:szCs w:val="24"/>
                <w:highlight w:val="none"/>
              </w:rPr>
            </w:pPr>
          </w:p>
        </w:tc>
      </w:tr>
      <w:tr w14:paraId="64D53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noWrap w:val="0"/>
            <w:vAlign w:val="center"/>
          </w:tcPr>
          <w:p w14:paraId="6659A05F">
            <w:pPr>
              <w:spacing w:line="440" w:lineRule="exact"/>
              <w:jc w:val="center"/>
              <w:rPr>
                <w:rFonts w:hint="eastAsia" w:ascii="宋体" w:cs="宋体"/>
                <w:color w:val="auto"/>
                <w:sz w:val="24"/>
                <w:szCs w:val="24"/>
                <w:highlight w:val="none"/>
              </w:rPr>
            </w:pPr>
          </w:p>
        </w:tc>
        <w:tc>
          <w:tcPr>
            <w:tcW w:w="1083" w:type="dxa"/>
            <w:noWrap w:val="0"/>
            <w:vAlign w:val="center"/>
          </w:tcPr>
          <w:p w14:paraId="70F00F88">
            <w:pPr>
              <w:spacing w:line="440" w:lineRule="exact"/>
              <w:jc w:val="center"/>
              <w:rPr>
                <w:rFonts w:hint="eastAsia" w:ascii="宋体" w:cs="宋体"/>
                <w:color w:val="auto"/>
                <w:sz w:val="24"/>
                <w:szCs w:val="24"/>
                <w:highlight w:val="none"/>
              </w:rPr>
            </w:pPr>
          </w:p>
        </w:tc>
        <w:tc>
          <w:tcPr>
            <w:tcW w:w="2518" w:type="dxa"/>
            <w:noWrap w:val="0"/>
            <w:vAlign w:val="center"/>
          </w:tcPr>
          <w:p w14:paraId="112B01AD">
            <w:pPr>
              <w:spacing w:line="440" w:lineRule="exact"/>
              <w:jc w:val="center"/>
              <w:rPr>
                <w:rFonts w:hint="eastAsia" w:ascii="宋体" w:cs="宋体"/>
                <w:color w:val="auto"/>
                <w:sz w:val="24"/>
                <w:szCs w:val="24"/>
                <w:highlight w:val="none"/>
              </w:rPr>
            </w:pPr>
          </w:p>
        </w:tc>
        <w:tc>
          <w:tcPr>
            <w:tcW w:w="1081" w:type="dxa"/>
            <w:noWrap w:val="0"/>
            <w:vAlign w:val="center"/>
          </w:tcPr>
          <w:p w14:paraId="70AAC86F">
            <w:pPr>
              <w:spacing w:line="440" w:lineRule="exact"/>
              <w:jc w:val="center"/>
              <w:rPr>
                <w:rFonts w:hint="eastAsia" w:ascii="宋体" w:cs="宋体"/>
                <w:color w:val="auto"/>
                <w:sz w:val="24"/>
                <w:szCs w:val="24"/>
                <w:highlight w:val="none"/>
              </w:rPr>
            </w:pPr>
          </w:p>
        </w:tc>
        <w:tc>
          <w:tcPr>
            <w:tcW w:w="2518" w:type="dxa"/>
            <w:noWrap w:val="0"/>
            <w:vAlign w:val="center"/>
          </w:tcPr>
          <w:p w14:paraId="5672CC59">
            <w:pPr>
              <w:spacing w:line="440" w:lineRule="exact"/>
              <w:jc w:val="center"/>
              <w:rPr>
                <w:rFonts w:hint="eastAsia" w:ascii="宋体" w:cs="宋体"/>
                <w:color w:val="auto"/>
                <w:sz w:val="24"/>
                <w:szCs w:val="24"/>
                <w:highlight w:val="none"/>
              </w:rPr>
            </w:pPr>
          </w:p>
        </w:tc>
        <w:tc>
          <w:tcPr>
            <w:tcW w:w="1257" w:type="dxa"/>
            <w:noWrap w:val="0"/>
            <w:vAlign w:val="center"/>
          </w:tcPr>
          <w:p w14:paraId="7834C110">
            <w:pPr>
              <w:spacing w:line="440" w:lineRule="exact"/>
              <w:jc w:val="center"/>
              <w:rPr>
                <w:rFonts w:hint="eastAsia" w:ascii="宋体" w:cs="宋体"/>
                <w:color w:val="auto"/>
                <w:sz w:val="24"/>
                <w:szCs w:val="24"/>
                <w:highlight w:val="none"/>
              </w:rPr>
            </w:pPr>
          </w:p>
        </w:tc>
      </w:tr>
      <w:tr w14:paraId="192B4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noWrap w:val="0"/>
            <w:vAlign w:val="center"/>
          </w:tcPr>
          <w:p w14:paraId="0D6CDA9B">
            <w:pPr>
              <w:spacing w:line="440" w:lineRule="exact"/>
              <w:jc w:val="center"/>
              <w:rPr>
                <w:rFonts w:hint="eastAsia" w:ascii="宋体" w:cs="宋体"/>
                <w:color w:val="auto"/>
                <w:sz w:val="24"/>
                <w:szCs w:val="24"/>
                <w:highlight w:val="none"/>
              </w:rPr>
            </w:pPr>
          </w:p>
        </w:tc>
        <w:tc>
          <w:tcPr>
            <w:tcW w:w="1083" w:type="dxa"/>
            <w:noWrap w:val="0"/>
            <w:vAlign w:val="center"/>
          </w:tcPr>
          <w:p w14:paraId="09DDAE98">
            <w:pPr>
              <w:spacing w:line="440" w:lineRule="exact"/>
              <w:jc w:val="center"/>
              <w:rPr>
                <w:rFonts w:hint="eastAsia" w:ascii="宋体" w:cs="宋体"/>
                <w:color w:val="auto"/>
                <w:sz w:val="24"/>
                <w:szCs w:val="24"/>
                <w:highlight w:val="none"/>
              </w:rPr>
            </w:pPr>
          </w:p>
        </w:tc>
        <w:tc>
          <w:tcPr>
            <w:tcW w:w="2518" w:type="dxa"/>
            <w:noWrap w:val="0"/>
            <w:vAlign w:val="center"/>
          </w:tcPr>
          <w:p w14:paraId="27F68F5F">
            <w:pPr>
              <w:spacing w:line="440" w:lineRule="exact"/>
              <w:jc w:val="center"/>
              <w:rPr>
                <w:rFonts w:hint="eastAsia" w:ascii="宋体" w:cs="宋体"/>
                <w:color w:val="auto"/>
                <w:sz w:val="24"/>
                <w:szCs w:val="24"/>
                <w:highlight w:val="none"/>
              </w:rPr>
            </w:pPr>
          </w:p>
        </w:tc>
        <w:tc>
          <w:tcPr>
            <w:tcW w:w="1081" w:type="dxa"/>
            <w:noWrap w:val="0"/>
            <w:vAlign w:val="center"/>
          </w:tcPr>
          <w:p w14:paraId="533EAE13">
            <w:pPr>
              <w:spacing w:line="440" w:lineRule="exact"/>
              <w:jc w:val="center"/>
              <w:rPr>
                <w:rFonts w:hint="eastAsia" w:ascii="宋体" w:cs="宋体"/>
                <w:color w:val="auto"/>
                <w:sz w:val="24"/>
                <w:szCs w:val="24"/>
                <w:highlight w:val="none"/>
              </w:rPr>
            </w:pPr>
          </w:p>
        </w:tc>
        <w:tc>
          <w:tcPr>
            <w:tcW w:w="2518" w:type="dxa"/>
            <w:noWrap w:val="0"/>
            <w:vAlign w:val="center"/>
          </w:tcPr>
          <w:p w14:paraId="518830C1">
            <w:pPr>
              <w:spacing w:line="440" w:lineRule="exact"/>
              <w:jc w:val="center"/>
              <w:rPr>
                <w:rFonts w:hint="eastAsia" w:ascii="宋体" w:cs="宋体"/>
                <w:color w:val="auto"/>
                <w:sz w:val="24"/>
                <w:szCs w:val="24"/>
                <w:highlight w:val="none"/>
              </w:rPr>
            </w:pPr>
          </w:p>
        </w:tc>
        <w:tc>
          <w:tcPr>
            <w:tcW w:w="1257" w:type="dxa"/>
            <w:noWrap w:val="0"/>
            <w:vAlign w:val="center"/>
          </w:tcPr>
          <w:p w14:paraId="21D09FB1">
            <w:pPr>
              <w:spacing w:line="440" w:lineRule="exact"/>
              <w:jc w:val="center"/>
              <w:rPr>
                <w:rFonts w:hint="eastAsia" w:ascii="宋体" w:cs="宋体"/>
                <w:color w:val="auto"/>
                <w:sz w:val="24"/>
                <w:szCs w:val="24"/>
                <w:highlight w:val="none"/>
              </w:rPr>
            </w:pPr>
          </w:p>
        </w:tc>
      </w:tr>
      <w:tr w14:paraId="4964C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noWrap w:val="0"/>
            <w:vAlign w:val="center"/>
          </w:tcPr>
          <w:p w14:paraId="72CDF2CF">
            <w:pPr>
              <w:spacing w:line="440" w:lineRule="exact"/>
              <w:jc w:val="center"/>
              <w:rPr>
                <w:rFonts w:hint="eastAsia" w:ascii="宋体" w:cs="宋体"/>
                <w:color w:val="auto"/>
                <w:sz w:val="24"/>
                <w:szCs w:val="24"/>
                <w:highlight w:val="none"/>
              </w:rPr>
            </w:pPr>
          </w:p>
        </w:tc>
        <w:tc>
          <w:tcPr>
            <w:tcW w:w="1083" w:type="dxa"/>
            <w:noWrap w:val="0"/>
            <w:vAlign w:val="center"/>
          </w:tcPr>
          <w:p w14:paraId="70724B76">
            <w:pPr>
              <w:spacing w:line="440" w:lineRule="exact"/>
              <w:jc w:val="center"/>
              <w:rPr>
                <w:rFonts w:hint="eastAsia" w:ascii="宋体" w:cs="宋体"/>
                <w:color w:val="auto"/>
                <w:sz w:val="24"/>
                <w:szCs w:val="24"/>
                <w:highlight w:val="none"/>
              </w:rPr>
            </w:pPr>
          </w:p>
        </w:tc>
        <w:tc>
          <w:tcPr>
            <w:tcW w:w="2518" w:type="dxa"/>
            <w:noWrap w:val="0"/>
            <w:vAlign w:val="center"/>
          </w:tcPr>
          <w:p w14:paraId="65E1C3CE">
            <w:pPr>
              <w:spacing w:line="440" w:lineRule="exact"/>
              <w:jc w:val="center"/>
              <w:rPr>
                <w:rFonts w:hint="eastAsia" w:ascii="宋体" w:cs="宋体"/>
                <w:color w:val="auto"/>
                <w:sz w:val="24"/>
                <w:szCs w:val="24"/>
                <w:highlight w:val="none"/>
              </w:rPr>
            </w:pPr>
          </w:p>
        </w:tc>
        <w:tc>
          <w:tcPr>
            <w:tcW w:w="1081" w:type="dxa"/>
            <w:noWrap w:val="0"/>
            <w:vAlign w:val="center"/>
          </w:tcPr>
          <w:p w14:paraId="1E960329">
            <w:pPr>
              <w:spacing w:line="440" w:lineRule="exact"/>
              <w:jc w:val="center"/>
              <w:rPr>
                <w:rFonts w:hint="eastAsia" w:ascii="宋体" w:cs="宋体"/>
                <w:color w:val="auto"/>
                <w:sz w:val="24"/>
                <w:szCs w:val="24"/>
                <w:highlight w:val="none"/>
              </w:rPr>
            </w:pPr>
          </w:p>
        </w:tc>
        <w:tc>
          <w:tcPr>
            <w:tcW w:w="2518" w:type="dxa"/>
            <w:noWrap w:val="0"/>
            <w:vAlign w:val="center"/>
          </w:tcPr>
          <w:p w14:paraId="1CC21F37">
            <w:pPr>
              <w:spacing w:line="440" w:lineRule="exact"/>
              <w:jc w:val="center"/>
              <w:rPr>
                <w:rFonts w:hint="eastAsia" w:ascii="宋体" w:cs="宋体"/>
                <w:color w:val="auto"/>
                <w:sz w:val="24"/>
                <w:szCs w:val="24"/>
                <w:highlight w:val="none"/>
              </w:rPr>
            </w:pPr>
          </w:p>
        </w:tc>
        <w:tc>
          <w:tcPr>
            <w:tcW w:w="1257" w:type="dxa"/>
            <w:noWrap w:val="0"/>
            <w:vAlign w:val="center"/>
          </w:tcPr>
          <w:p w14:paraId="1A1FE70E">
            <w:pPr>
              <w:spacing w:line="440" w:lineRule="exact"/>
              <w:jc w:val="center"/>
              <w:rPr>
                <w:rFonts w:hint="eastAsia" w:ascii="宋体" w:cs="宋体"/>
                <w:color w:val="auto"/>
                <w:sz w:val="24"/>
                <w:szCs w:val="24"/>
                <w:highlight w:val="none"/>
              </w:rPr>
            </w:pPr>
          </w:p>
        </w:tc>
      </w:tr>
      <w:tr w14:paraId="2B0C1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noWrap w:val="0"/>
            <w:vAlign w:val="center"/>
          </w:tcPr>
          <w:p w14:paraId="35444897">
            <w:pPr>
              <w:spacing w:line="440" w:lineRule="exact"/>
              <w:jc w:val="center"/>
              <w:rPr>
                <w:rFonts w:hint="eastAsia" w:ascii="宋体" w:cs="宋体"/>
                <w:color w:val="auto"/>
                <w:sz w:val="24"/>
                <w:szCs w:val="24"/>
                <w:highlight w:val="none"/>
              </w:rPr>
            </w:pPr>
          </w:p>
        </w:tc>
        <w:tc>
          <w:tcPr>
            <w:tcW w:w="1083" w:type="dxa"/>
            <w:noWrap w:val="0"/>
            <w:vAlign w:val="center"/>
          </w:tcPr>
          <w:p w14:paraId="01E24EB1">
            <w:pPr>
              <w:spacing w:line="440" w:lineRule="exact"/>
              <w:jc w:val="center"/>
              <w:rPr>
                <w:rFonts w:hint="eastAsia" w:ascii="宋体" w:cs="宋体"/>
                <w:color w:val="auto"/>
                <w:sz w:val="24"/>
                <w:szCs w:val="24"/>
                <w:highlight w:val="none"/>
              </w:rPr>
            </w:pPr>
          </w:p>
        </w:tc>
        <w:tc>
          <w:tcPr>
            <w:tcW w:w="2518" w:type="dxa"/>
            <w:noWrap w:val="0"/>
            <w:vAlign w:val="center"/>
          </w:tcPr>
          <w:p w14:paraId="326EEF31">
            <w:pPr>
              <w:spacing w:line="440" w:lineRule="exact"/>
              <w:jc w:val="center"/>
              <w:rPr>
                <w:rFonts w:hint="eastAsia" w:ascii="宋体" w:cs="宋体"/>
                <w:color w:val="auto"/>
                <w:sz w:val="24"/>
                <w:szCs w:val="24"/>
                <w:highlight w:val="none"/>
              </w:rPr>
            </w:pPr>
          </w:p>
        </w:tc>
        <w:tc>
          <w:tcPr>
            <w:tcW w:w="1081" w:type="dxa"/>
            <w:noWrap w:val="0"/>
            <w:vAlign w:val="center"/>
          </w:tcPr>
          <w:p w14:paraId="68E6E296">
            <w:pPr>
              <w:spacing w:line="440" w:lineRule="exact"/>
              <w:jc w:val="center"/>
              <w:rPr>
                <w:rFonts w:hint="eastAsia" w:ascii="宋体" w:cs="宋体"/>
                <w:color w:val="auto"/>
                <w:sz w:val="24"/>
                <w:szCs w:val="24"/>
                <w:highlight w:val="none"/>
              </w:rPr>
            </w:pPr>
          </w:p>
        </w:tc>
        <w:tc>
          <w:tcPr>
            <w:tcW w:w="2518" w:type="dxa"/>
            <w:noWrap w:val="0"/>
            <w:vAlign w:val="center"/>
          </w:tcPr>
          <w:p w14:paraId="333B647C">
            <w:pPr>
              <w:spacing w:line="440" w:lineRule="exact"/>
              <w:jc w:val="center"/>
              <w:rPr>
                <w:rFonts w:hint="eastAsia" w:ascii="宋体" w:cs="宋体"/>
                <w:color w:val="auto"/>
                <w:sz w:val="24"/>
                <w:szCs w:val="24"/>
                <w:highlight w:val="none"/>
              </w:rPr>
            </w:pPr>
          </w:p>
        </w:tc>
        <w:tc>
          <w:tcPr>
            <w:tcW w:w="1257" w:type="dxa"/>
            <w:noWrap w:val="0"/>
            <w:vAlign w:val="center"/>
          </w:tcPr>
          <w:p w14:paraId="0A9C4519">
            <w:pPr>
              <w:spacing w:line="440" w:lineRule="exact"/>
              <w:jc w:val="center"/>
              <w:rPr>
                <w:rFonts w:hint="eastAsia" w:ascii="宋体" w:cs="宋体"/>
                <w:color w:val="auto"/>
                <w:sz w:val="24"/>
                <w:szCs w:val="24"/>
                <w:highlight w:val="none"/>
              </w:rPr>
            </w:pPr>
          </w:p>
        </w:tc>
      </w:tr>
    </w:tbl>
    <w:p w14:paraId="6439E09D">
      <w:pPr>
        <w:spacing w:line="440" w:lineRule="exact"/>
        <w:rPr>
          <w:rFonts w:hint="eastAsia" w:ascii="宋体" w:cs="宋体"/>
          <w:color w:val="auto"/>
          <w:sz w:val="24"/>
          <w:highlight w:val="none"/>
        </w:rPr>
      </w:pPr>
    </w:p>
    <w:p w14:paraId="2EB046B3">
      <w:pPr>
        <w:spacing w:line="440" w:lineRule="exact"/>
        <w:rPr>
          <w:rFonts w:hint="eastAsia" w:ascii="宋体" w:cs="宋体"/>
          <w:color w:val="auto"/>
          <w:sz w:val="24"/>
          <w:highlight w:val="none"/>
        </w:rPr>
      </w:pPr>
      <w:r>
        <w:rPr>
          <w:rFonts w:hint="eastAsia" w:ascii="宋体" w:cs="宋体"/>
          <w:color w:val="auto"/>
          <w:sz w:val="24"/>
          <w:highlight w:val="none"/>
          <w:lang w:eastAsia="zh-CN"/>
        </w:rPr>
        <w:t>承租人</w:t>
      </w:r>
      <w:r>
        <w:rPr>
          <w:rFonts w:hint="eastAsia" w:ascii="宋体" w:cs="宋体"/>
          <w:color w:val="auto"/>
          <w:sz w:val="24"/>
          <w:highlight w:val="none"/>
        </w:rPr>
        <w:t>：（公章）</w:t>
      </w:r>
    </w:p>
    <w:p w14:paraId="1B9F15D1">
      <w:pPr>
        <w:spacing w:line="440" w:lineRule="exact"/>
        <w:rPr>
          <w:rFonts w:hint="eastAsia" w:ascii="宋体" w:cs="宋体"/>
          <w:color w:val="auto"/>
          <w:sz w:val="24"/>
          <w:highlight w:val="none"/>
        </w:rPr>
      </w:pPr>
      <w:r>
        <w:rPr>
          <w:rFonts w:hint="eastAsia" w:ascii="宋体" w:cs="宋体"/>
          <w:color w:val="auto"/>
          <w:sz w:val="24"/>
          <w:highlight w:val="none"/>
        </w:rPr>
        <w:t>法定代表人或</w:t>
      </w:r>
      <w:r>
        <w:rPr>
          <w:rFonts w:hint="eastAsia" w:ascii="宋体" w:cs="宋体"/>
          <w:color w:val="auto"/>
          <w:sz w:val="24"/>
          <w:highlight w:val="none"/>
          <w:lang w:eastAsia="zh-CN"/>
        </w:rPr>
        <w:t>承租人</w:t>
      </w:r>
      <w:r>
        <w:rPr>
          <w:rFonts w:hint="eastAsia" w:ascii="宋体" w:cs="宋体"/>
          <w:color w:val="auto"/>
          <w:sz w:val="24"/>
          <w:highlight w:val="none"/>
        </w:rPr>
        <w:t>全权代表：（签字或印章）</w:t>
      </w:r>
    </w:p>
    <w:p w14:paraId="2581DF93">
      <w:pPr>
        <w:spacing w:line="440" w:lineRule="exact"/>
        <w:rPr>
          <w:rFonts w:hint="eastAsia" w:ascii="宋体" w:cs="宋体"/>
          <w:color w:val="auto"/>
          <w:sz w:val="24"/>
          <w:highlight w:val="none"/>
        </w:rPr>
      </w:pPr>
      <w:r>
        <w:rPr>
          <w:rFonts w:hint="eastAsia" w:ascii="宋体" w:cs="宋体"/>
          <w:color w:val="auto"/>
          <w:sz w:val="24"/>
          <w:highlight w:val="none"/>
        </w:rPr>
        <w:t>日  期：    年  月  日</w:t>
      </w:r>
    </w:p>
    <w:p w14:paraId="1894E4B3">
      <w:pPr>
        <w:spacing w:line="440" w:lineRule="exact"/>
        <w:rPr>
          <w:rFonts w:ascii="宋体" w:hAnsi="宋体"/>
          <w:b/>
          <w:color w:val="auto"/>
          <w:sz w:val="30"/>
          <w:szCs w:val="30"/>
          <w:highlight w:val="none"/>
        </w:rPr>
      </w:pPr>
      <w:r>
        <w:rPr>
          <w:rFonts w:hint="eastAsia" w:ascii="宋体" w:hAnsi="宋体"/>
          <w:color w:val="auto"/>
          <w:spacing w:val="14"/>
          <w:sz w:val="28"/>
          <w:szCs w:val="28"/>
          <w:highlight w:val="none"/>
        </w:rPr>
        <w:br w:type="page"/>
      </w:r>
      <w:bookmarkStart w:id="41" w:name="_Toc8671"/>
      <w:r>
        <w:rPr>
          <w:rFonts w:hint="eastAsia" w:ascii="宋体" w:cs="宋体"/>
          <w:b w:val="0"/>
          <w:bCs/>
          <w:color w:val="auto"/>
          <w:sz w:val="24"/>
          <w:highlight w:val="none"/>
        </w:rPr>
        <w:t>附件</w:t>
      </w:r>
      <w:r>
        <w:rPr>
          <w:rFonts w:hint="eastAsia" w:ascii="宋体" w:cs="宋体"/>
          <w:b w:val="0"/>
          <w:bCs/>
          <w:color w:val="auto"/>
          <w:sz w:val="24"/>
          <w:highlight w:val="none"/>
          <w:lang w:val="en-US" w:eastAsia="zh-CN"/>
        </w:rPr>
        <w:t>8</w:t>
      </w:r>
      <w:r>
        <w:rPr>
          <w:rFonts w:hint="eastAsia" w:ascii="宋体" w:cs="宋体"/>
          <w:b w:val="0"/>
          <w:bCs/>
          <w:color w:val="auto"/>
          <w:sz w:val="24"/>
          <w:highlight w:val="none"/>
        </w:rPr>
        <w:t xml:space="preserve"> </w:t>
      </w:r>
      <w:r>
        <w:rPr>
          <w:rFonts w:hint="eastAsia" w:ascii="宋体" w:cs="宋体"/>
          <w:b w:val="0"/>
          <w:bCs/>
          <w:color w:val="auto"/>
          <w:sz w:val="24"/>
          <w:highlight w:val="none"/>
          <w:lang w:val="en-US" w:eastAsia="zh-CN"/>
        </w:rPr>
        <w:t xml:space="preserve"> </w:t>
      </w:r>
      <w:bookmarkEnd w:id="41"/>
      <w:r>
        <w:rPr>
          <w:rFonts w:hint="eastAsia"/>
          <w:color w:val="auto"/>
          <w:sz w:val="24"/>
          <w:szCs w:val="24"/>
          <w:highlight w:val="none"/>
        </w:rPr>
        <w:t>项目负责人及人员配备</w:t>
      </w:r>
    </w:p>
    <w:p w14:paraId="4D3ACD79">
      <w:pPr>
        <w:spacing w:line="360" w:lineRule="auto"/>
        <w:jc w:val="center"/>
        <w:rPr>
          <w:rFonts w:ascii="宋体" w:hAnsi="宋体"/>
          <w:b/>
          <w:color w:val="auto"/>
          <w:sz w:val="24"/>
          <w:highlight w:val="none"/>
        </w:rPr>
      </w:pPr>
    </w:p>
    <w:p w14:paraId="7B8501B6">
      <w:pPr>
        <w:spacing w:line="360" w:lineRule="auto"/>
        <w:jc w:val="center"/>
        <w:rPr>
          <w:rFonts w:ascii="宋体" w:hAnsi="宋体"/>
          <w:b/>
          <w:color w:val="auto"/>
          <w:sz w:val="36"/>
          <w:szCs w:val="36"/>
          <w:highlight w:val="none"/>
        </w:rPr>
      </w:pPr>
      <w:r>
        <w:rPr>
          <w:rFonts w:hint="eastAsia" w:ascii="宋体" w:hAnsi="宋体"/>
          <w:b/>
          <w:color w:val="auto"/>
          <w:sz w:val="36"/>
          <w:szCs w:val="36"/>
          <w:highlight w:val="none"/>
        </w:rPr>
        <w:t>项目负责人简历表</w:t>
      </w:r>
    </w:p>
    <w:tbl>
      <w:tblPr>
        <w:tblStyle w:val="7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7"/>
        <w:gridCol w:w="1862"/>
        <w:gridCol w:w="718"/>
        <w:gridCol w:w="713"/>
        <w:gridCol w:w="859"/>
        <w:gridCol w:w="1145"/>
        <w:gridCol w:w="1002"/>
        <w:gridCol w:w="1450"/>
      </w:tblGrid>
      <w:tr w14:paraId="73568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427" w:type="dxa"/>
            <w:vAlign w:val="center"/>
          </w:tcPr>
          <w:p w14:paraId="62DEAD21">
            <w:pPr>
              <w:spacing w:line="360" w:lineRule="auto"/>
              <w:jc w:val="center"/>
              <w:rPr>
                <w:rFonts w:ascii="宋体" w:hAnsi="宋体"/>
                <w:color w:val="auto"/>
                <w:sz w:val="24"/>
                <w:szCs w:val="24"/>
                <w:highlight w:val="none"/>
              </w:rPr>
            </w:pPr>
            <w:r>
              <w:rPr>
                <w:rFonts w:hint="eastAsia" w:ascii="宋体" w:hAnsi="宋体"/>
                <w:color w:val="auto"/>
                <w:sz w:val="24"/>
                <w:szCs w:val="24"/>
                <w:highlight w:val="none"/>
              </w:rPr>
              <w:t>姓   名</w:t>
            </w:r>
          </w:p>
        </w:tc>
        <w:tc>
          <w:tcPr>
            <w:tcW w:w="1862" w:type="dxa"/>
            <w:vAlign w:val="center"/>
          </w:tcPr>
          <w:p w14:paraId="612CB7B2">
            <w:pPr>
              <w:spacing w:line="360" w:lineRule="auto"/>
              <w:ind w:firstLine="374" w:firstLineChars="156"/>
              <w:jc w:val="center"/>
              <w:rPr>
                <w:rFonts w:ascii="宋体" w:hAnsi="宋体"/>
                <w:color w:val="auto"/>
                <w:sz w:val="24"/>
                <w:szCs w:val="24"/>
                <w:highlight w:val="none"/>
              </w:rPr>
            </w:pPr>
          </w:p>
        </w:tc>
        <w:tc>
          <w:tcPr>
            <w:tcW w:w="718" w:type="dxa"/>
            <w:vAlign w:val="center"/>
          </w:tcPr>
          <w:p w14:paraId="0563F19D">
            <w:pPr>
              <w:spacing w:line="360" w:lineRule="auto"/>
              <w:jc w:val="center"/>
              <w:rPr>
                <w:rFonts w:ascii="宋体" w:hAnsi="宋体"/>
                <w:color w:val="auto"/>
                <w:sz w:val="24"/>
                <w:szCs w:val="24"/>
                <w:highlight w:val="none"/>
              </w:rPr>
            </w:pPr>
            <w:r>
              <w:rPr>
                <w:rFonts w:hint="eastAsia" w:ascii="宋体" w:hAnsi="宋体"/>
                <w:color w:val="auto"/>
                <w:sz w:val="24"/>
                <w:szCs w:val="24"/>
                <w:highlight w:val="none"/>
              </w:rPr>
              <w:t>性别</w:t>
            </w:r>
          </w:p>
        </w:tc>
        <w:tc>
          <w:tcPr>
            <w:tcW w:w="713" w:type="dxa"/>
            <w:vAlign w:val="center"/>
          </w:tcPr>
          <w:p w14:paraId="33346A42">
            <w:pPr>
              <w:spacing w:line="360" w:lineRule="auto"/>
              <w:ind w:firstLine="374" w:firstLineChars="156"/>
              <w:jc w:val="center"/>
              <w:rPr>
                <w:rFonts w:ascii="宋体" w:hAnsi="宋体"/>
                <w:color w:val="auto"/>
                <w:sz w:val="24"/>
                <w:szCs w:val="24"/>
                <w:highlight w:val="none"/>
              </w:rPr>
            </w:pPr>
          </w:p>
        </w:tc>
        <w:tc>
          <w:tcPr>
            <w:tcW w:w="859" w:type="dxa"/>
            <w:vAlign w:val="center"/>
          </w:tcPr>
          <w:p w14:paraId="19223555">
            <w:pPr>
              <w:spacing w:line="360" w:lineRule="auto"/>
              <w:jc w:val="center"/>
              <w:rPr>
                <w:rFonts w:ascii="宋体" w:hAnsi="宋体"/>
                <w:color w:val="auto"/>
                <w:sz w:val="24"/>
                <w:szCs w:val="24"/>
                <w:highlight w:val="none"/>
              </w:rPr>
            </w:pPr>
            <w:r>
              <w:rPr>
                <w:rFonts w:hint="eastAsia" w:ascii="宋体" w:hAnsi="宋体"/>
                <w:color w:val="auto"/>
                <w:sz w:val="24"/>
                <w:szCs w:val="24"/>
                <w:highlight w:val="none"/>
              </w:rPr>
              <w:t>年龄</w:t>
            </w:r>
          </w:p>
        </w:tc>
        <w:tc>
          <w:tcPr>
            <w:tcW w:w="1145" w:type="dxa"/>
            <w:vAlign w:val="center"/>
          </w:tcPr>
          <w:p w14:paraId="739CBF8F">
            <w:pPr>
              <w:spacing w:line="360" w:lineRule="auto"/>
              <w:ind w:firstLine="374" w:firstLineChars="156"/>
              <w:jc w:val="center"/>
              <w:rPr>
                <w:rFonts w:ascii="宋体" w:hAnsi="宋体"/>
                <w:color w:val="auto"/>
                <w:sz w:val="24"/>
                <w:szCs w:val="24"/>
                <w:highlight w:val="none"/>
              </w:rPr>
            </w:pPr>
          </w:p>
        </w:tc>
        <w:tc>
          <w:tcPr>
            <w:tcW w:w="1002" w:type="dxa"/>
            <w:vAlign w:val="center"/>
          </w:tcPr>
          <w:p w14:paraId="761D3F91">
            <w:pPr>
              <w:spacing w:line="360" w:lineRule="auto"/>
              <w:jc w:val="center"/>
              <w:rPr>
                <w:rFonts w:ascii="宋体" w:hAnsi="宋体"/>
                <w:color w:val="auto"/>
                <w:sz w:val="24"/>
                <w:szCs w:val="24"/>
                <w:highlight w:val="none"/>
              </w:rPr>
            </w:pPr>
            <w:r>
              <w:rPr>
                <w:rFonts w:hint="eastAsia" w:ascii="宋体" w:hAnsi="宋体"/>
                <w:color w:val="auto"/>
                <w:sz w:val="24"/>
                <w:szCs w:val="24"/>
                <w:highlight w:val="none"/>
              </w:rPr>
              <w:t>学历</w:t>
            </w:r>
          </w:p>
        </w:tc>
        <w:tc>
          <w:tcPr>
            <w:tcW w:w="1450" w:type="dxa"/>
            <w:vAlign w:val="center"/>
          </w:tcPr>
          <w:p w14:paraId="1E1F127C">
            <w:pPr>
              <w:spacing w:line="360" w:lineRule="auto"/>
              <w:ind w:firstLine="374" w:firstLineChars="156"/>
              <w:jc w:val="center"/>
              <w:rPr>
                <w:rFonts w:ascii="宋体" w:hAnsi="宋体"/>
                <w:color w:val="auto"/>
                <w:sz w:val="24"/>
                <w:szCs w:val="24"/>
                <w:highlight w:val="none"/>
              </w:rPr>
            </w:pPr>
          </w:p>
        </w:tc>
      </w:tr>
      <w:tr w14:paraId="59DC2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427" w:type="dxa"/>
            <w:vAlign w:val="center"/>
          </w:tcPr>
          <w:p w14:paraId="7F877160">
            <w:pPr>
              <w:spacing w:line="360" w:lineRule="auto"/>
              <w:jc w:val="center"/>
              <w:rPr>
                <w:rFonts w:ascii="宋体" w:hAnsi="宋体"/>
                <w:color w:val="auto"/>
                <w:sz w:val="24"/>
                <w:szCs w:val="24"/>
                <w:highlight w:val="none"/>
              </w:rPr>
            </w:pPr>
            <w:r>
              <w:rPr>
                <w:rFonts w:hint="eastAsia" w:ascii="宋体" w:hAnsi="宋体"/>
                <w:color w:val="auto"/>
                <w:sz w:val="24"/>
                <w:szCs w:val="24"/>
                <w:highlight w:val="none"/>
              </w:rPr>
              <w:t>工作年限</w:t>
            </w:r>
          </w:p>
        </w:tc>
        <w:tc>
          <w:tcPr>
            <w:tcW w:w="3293" w:type="dxa"/>
            <w:gridSpan w:val="3"/>
            <w:vAlign w:val="center"/>
          </w:tcPr>
          <w:p w14:paraId="1ADF49A7">
            <w:pPr>
              <w:spacing w:line="360" w:lineRule="auto"/>
              <w:ind w:firstLine="374" w:firstLineChars="156"/>
              <w:jc w:val="center"/>
              <w:rPr>
                <w:rFonts w:ascii="宋体" w:hAnsi="宋体"/>
                <w:color w:val="auto"/>
                <w:sz w:val="24"/>
                <w:szCs w:val="24"/>
                <w:highlight w:val="none"/>
              </w:rPr>
            </w:pPr>
          </w:p>
        </w:tc>
        <w:tc>
          <w:tcPr>
            <w:tcW w:w="3006" w:type="dxa"/>
            <w:gridSpan w:val="3"/>
            <w:vAlign w:val="center"/>
          </w:tcPr>
          <w:p w14:paraId="03A64E8F">
            <w:pPr>
              <w:spacing w:line="360" w:lineRule="auto"/>
              <w:jc w:val="center"/>
              <w:rPr>
                <w:rFonts w:ascii="宋体" w:hAnsi="宋体"/>
                <w:color w:val="auto"/>
                <w:sz w:val="24"/>
                <w:szCs w:val="24"/>
                <w:highlight w:val="none"/>
              </w:rPr>
            </w:pPr>
            <w:r>
              <w:rPr>
                <w:rFonts w:hint="eastAsia" w:ascii="宋体" w:hAnsi="宋体"/>
                <w:color w:val="auto"/>
                <w:sz w:val="24"/>
                <w:szCs w:val="24"/>
                <w:highlight w:val="none"/>
              </w:rPr>
              <w:t>从事本项工作年限</w:t>
            </w:r>
          </w:p>
        </w:tc>
        <w:tc>
          <w:tcPr>
            <w:tcW w:w="1450" w:type="dxa"/>
            <w:vAlign w:val="center"/>
          </w:tcPr>
          <w:p w14:paraId="0E37E1CC">
            <w:pPr>
              <w:spacing w:line="360" w:lineRule="auto"/>
              <w:ind w:firstLine="374" w:firstLineChars="156"/>
              <w:jc w:val="center"/>
              <w:rPr>
                <w:rFonts w:ascii="宋体" w:hAnsi="宋体"/>
                <w:color w:val="auto"/>
                <w:sz w:val="24"/>
                <w:szCs w:val="24"/>
                <w:highlight w:val="none"/>
              </w:rPr>
            </w:pPr>
          </w:p>
        </w:tc>
      </w:tr>
      <w:tr w14:paraId="2D5DB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1427" w:type="dxa"/>
            <w:vAlign w:val="center"/>
          </w:tcPr>
          <w:p w14:paraId="0A10C829">
            <w:pPr>
              <w:spacing w:line="360" w:lineRule="auto"/>
              <w:jc w:val="center"/>
              <w:rPr>
                <w:rFonts w:ascii="宋体" w:hAnsi="宋体"/>
                <w:color w:val="auto"/>
                <w:sz w:val="24"/>
                <w:szCs w:val="24"/>
                <w:highlight w:val="none"/>
              </w:rPr>
            </w:pPr>
            <w:r>
              <w:rPr>
                <w:rFonts w:hint="eastAsia" w:ascii="宋体" w:hAnsi="宋体"/>
                <w:color w:val="auto"/>
                <w:sz w:val="24"/>
                <w:szCs w:val="24"/>
                <w:highlight w:val="none"/>
              </w:rPr>
              <w:t>服务时间</w:t>
            </w:r>
          </w:p>
        </w:tc>
        <w:tc>
          <w:tcPr>
            <w:tcW w:w="1862" w:type="dxa"/>
            <w:vAlign w:val="center"/>
          </w:tcPr>
          <w:p w14:paraId="70169AF0">
            <w:pPr>
              <w:spacing w:line="360" w:lineRule="auto"/>
              <w:jc w:val="center"/>
              <w:rPr>
                <w:rFonts w:ascii="宋体" w:hAnsi="宋体"/>
                <w:color w:val="auto"/>
                <w:sz w:val="24"/>
                <w:szCs w:val="24"/>
                <w:highlight w:val="none"/>
              </w:rPr>
            </w:pPr>
            <w:r>
              <w:rPr>
                <w:rFonts w:hint="eastAsia" w:ascii="宋体" w:hAnsi="宋体"/>
                <w:color w:val="auto"/>
                <w:sz w:val="24"/>
                <w:szCs w:val="24"/>
                <w:highlight w:val="none"/>
              </w:rPr>
              <w:t>服务单位</w:t>
            </w:r>
          </w:p>
        </w:tc>
        <w:tc>
          <w:tcPr>
            <w:tcW w:w="1431" w:type="dxa"/>
            <w:gridSpan w:val="2"/>
            <w:vAlign w:val="center"/>
          </w:tcPr>
          <w:p w14:paraId="11E60D85">
            <w:pPr>
              <w:spacing w:line="360" w:lineRule="auto"/>
              <w:jc w:val="center"/>
              <w:rPr>
                <w:rFonts w:ascii="宋体" w:hAnsi="宋体"/>
                <w:color w:val="auto"/>
                <w:sz w:val="24"/>
                <w:szCs w:val="24"/>
                <w:highlight w:val="none"/>
              </w:rPr>
            </w:pPr>
            <w:r>
              <w:rPr>
                <w:rFonts w:hint="eastAsia" w:ascii="宋体" w:hAnsi="宋体"/>
                <w:color w:val="auto"/>
                <w:sz w:val="24"/>
                <w:szCs w:val="24"/>
                <w:highlight w:val="none"/>
              </w:rPr>
              <w:t>规模</w:t>
            </w:r>
          </w:p>
        </w:tc>
        <w:tc>
          <w:tcPr>
            <w:tcW w:w="2004" w:type="dxa"/>
            <w:gridSpan w:val="2"/>
            <w:vAlign w:val="center"/>
          </w:tcPr>
          <w:p w14:paraId="20FC1546">
            <w:pPr>
              <w:spacing w:line="360" w:lineRule="auto"/>
              <w:jc w:val="center"/>
              <w:rPr>
                <w:rFonts w:ascii="宋体" w:hAnsi="宋体"/>
                <w:color w:val="auto"/>
                <w:sz w:val="24"/>
                <w:szCs w:val="24"/>
                <w:highlight w:val="none"/>
              </w:rPr>
            </w:pPr>
            <w:r>
              <w:rPr>
                <w:rFonts w:hint="eastAsia" w:ascii="宋体" w:hAnsi="宋体"/>
                <w:color w:val="auto"/>
                <w:sz w:val="24"/>
                <w:szCs w:val="24"/>
                <w:highlight w:val="none"/>
              </w:rPr>
              <w:t>项目名称</w:t>
            </w:r>
          </w:p>
        </w:tc>
        <w:tc>
          <w:tcPr>
            <w:tcW w:w="2452" w:type="dxa"/>
            <w:gridSpan w:val="2"/>
            <w:vAlign w:val="center"/>
          </w:tcPr>
          <w:p w14:paraId="4B2C7029">
            <w:pPr>
              <w:spacing w:line="360" w:lineRule="auto"/>
              <w:jc w:val="center"/>
              <w:rPr>
                <w:rFonts w:ascii="宋体" w:hAnsi="宋体"/>
                <w:color w:val="auto"/>
                <w:sz w:val="24"/>
                <w:szCs w:val="24"/>
                <w:highlight w:val="none"/>
              </w:rPr>
            </w:pPr>
            <w:r>
              <w:rPr>
                <w:rFonts w:hint="eastAsia" w:ascii="宋体" w:hAnsi="宋体"/>
                <w:color w:val="auto"/>
                <w:sz w:val="24"/>
                <w:szCs w:val="24"/>
                <w:highlight w:val="none"/>
              </w:rPr>
              <w:t>服务质量情况</w:t>
            </w:r>
          </w:p>
        </w:tc>
      </w:tr>
      <w:tr w14:paraId="126FE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1427" w:type="dxa"/>
            <w:vAlign w:val="center"/>
          </w:tcPr>
          <w:p w14:paraId="00A71501">
            <w:pPr>
              <w:spacing w:line="360" w:lineRule="auto"/>
              <w:ind w:firstLine="374" w:firstLineChars="156"/>
              <w:jc w:val="center"/>
              <w:rPr>
                <w:rFonts w:ascii="宋体" w:hAnsi="宋体"/>
                <w:color w:val="auto"/>
                <w:sz w:val="24"/>
                <w:szCs w:val="24"/>
                <w:highlight w:val="none"/>
              </w:rPr>
            </w:pPr>
          </w:p>
        </w:tc>
        <w:tc>
          <w:tcPr>
            <w:tcW w:w="1862" w:type="dxa"/>
            <w:vAlign w:val="center"/>
          </w:tcPr>
          <w:p w14:paraId="4E606A62">
            <w:pPr>
              <w:spacing w:line="360" w:lineRule="auto"/>
              <w:ind w:firstLine="374" w:firstLineChars="156"/>
              <w:jc w:val="center"/>
              <w:rPr>
                <w:rFonts w:ascii="宋体" w:hAnsi="宋体"/>
                <w:color w:val="auto"/>
                <w:sz w:val="24"/>
                <w:szCs w:val="24"/>
                <w:highlight w:val="none"/>
              </w:rPr>
            </w:pPr>
          </w:p>
        </w:tc>
        <w:tc>
          <w:tcPr>
            <w:tcW w:w="1431" w:type="dxa"/>
            <w:gridSpan w:val="2"/>
            <w:vAlign w:val="center"/>
          </w:tcPr>
          <w:p w14:paraId="6C2D4AF3">
            <w:pPr>
              <w:spacing w:line="360" w:lineRule="auto"/>
              <w:ind w:firstLine="374" w:firstLineChars="156"/>
              <w:jc w:val="center"/>
              <w:rPr>
                <w:rFonts w:ascii="宋体" w:hAnsi="宋体"/>
                <w:color w:val="auto"/>
                <w:sz w:val="24"/>
                <w:szCs w:val="24"/>
                <w:highlight w:val="none"/>
              </w:rPr>
            </w:pPr>
          </w:p>
        </w:tc>
        <w:tc>
          <w:tcPr>
            <w:tcW w:w="2004" w:type="dxa"/>
            <w:gridSpan w:val="2"/>
            <w:vAlign w:val="center"/>
          </w:tcPr>
          <w:p w14:paraId="6EA7480D">
            <w:pPr>
              <w:spacing w:line="360" w:lineRule="auto"/>
              <w:ind w:firstLine="374" w:firstLineChars="156"/>
              <w:jc w:val="center"/>
              <w:rPr>
                <w:rFonts w:ascii="宋体" w:hAnsi="宋体"/>
                <w:color w:val="auto"/>
                <w:sz w:val="24"/>
                <w:szCs w:val="24"/>
                <w:highlight w:val="none"/>
              </w:rPr>
            </w:pPr>
          </w:p>
        </w:tc>
        <w:tc>
          <w:tcPr>
            <w:tcW w:w="2452" w:type="dxa"/>
            <w:gridSpan w:val="2"/>
            <w:vAlign w:val="center"/>
          </w:tcPr>
          <w:p w14:paraId="7AA52B78">
            <w:pPr>
              <w:spacing w:line="360" w:lineRule="auto"/>
              <w:ind w:firstLine="374" w:firstLineChars="156"/>
              <w:jc w:val="center"/>
              <w:rPr>
                <w:rFonts w:ascii="宋体" w:hAnsi="宋体"/>
                <w:color w:val="auto"/>
                <w:sz w:val="24"/>
                <w:szCs w:val="24"/>
                <w:highlight w:val="none"/>
              </w:rPr>
            </w:pPr>
          </w:p>
        </w:tc>
      </w:tr>
      <w:tr w14:paraId="7275D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1427" w:type="dxa"/>
            <w:vAlign w:val="center"/>
          </w:tcPr>
          <w:p w14:paraId="36217D7E">
            <w:pPr>
              <w:spacing w:line="360" w:lineRule="auto"/>
              <w:ind w:firstLine="374" w:firstLineChars="156"/>
              <w:jc w:val="center"/>
              <w:rPr>
                <w:rFonts w:ascii="宋体" w:hAnsi="宋体"/>
                <w:color w:val="auto"/>
                <w:sz w:val="24"/>
                <w:szCs w:val="24"/>
                <w:highlight w:val="none"/>
              </w:rPr>
            </w:pPr>
          </w:p>
        </w:tc>
        <w:tc>
          <w:tcPr>
            <w:tcW w:w="1862" w:type="dxa"/>
            <w:vAlign w:val="center"/>
          </w:tcPr>
          <w:p w14:paraId="02E7CC4C">
            <w:pPr>
              <w:spacing w:line="360" w:lineRule="auto"/>
              <w:ind w:firstLine="374" w:firstLineChars="156"/>
              <w:jc w:val="center"/>
              <w:rPr>
                <w:rFonts w:ascii="宋体" w:hAnsi="宋体"/>
                <w:color w:val="auto"/>
                <w:sz w:val="24"/>
                <w:szCs w:val="24"/>
                <w:highlight w:val="none"/>
              </w:rPr>
            </w:pPr>
          </w:p>
        </w:tc>
        <w:tc>
          <w:tcPr>
            <w:tcW w:w="1431" w:type="dxa"/>
            <w:gridSpan w:val="2"/>
            <w:vAlign w:val="center"/>
          </w:tcPr>
          <w:p w14:paraId="1ED32B75">
            <w:pPr>
              <w:spacing w:line="360" w:lineRule="auto"/>
              <w:ind w:firstLine="374" w:firstLineChars="156"/>
              <w:jc w:val="center"/>
              <w:rPr>
                <w:rFonts w:ascii="宋体" w:hAnsi="宋体"/>
                <w:color w:val="auto"/>
                <w:sz w:val="24"/>
                <w:szCs w:val="24"/>
                <w:highlight w:val="none"/>
              </w:rPr>
            </w:pPr>
          </w:p>
        </w:tc>
        <w:tc>
          <w:tcPr>
            <w:tcW w:w="2004" w:type="dxa"/>
            <w:gridSpan w:val="2"/>
            <w:vAlign w:val="center"/>
          </w:tcPr>
          <w:p w14:paraId="6534C53E">
            <w:pPr>
              <w:spacing w:line="360" w:lineRule="auto"/>
              <w:ind w:firstLine="374" w:firstLineChars="156"/>
              <w:jc w:val="center"/>
              <w:rPr>
                <w:rFonts w:ascii="宋体" w:hAnsi="宋体"/>
                <w:color w:val="auto"/>
                <w:sz w:val="24"/>
                <w:szCs w:val="24"/>
                <w:highlight w:val="none"/>
              </w:rPr>
            </w:pPr>
          </w:p>
        </w:tc>
        <w:tc>
          <w:tcPr>
            <w:tcW w:w="2452" w:type="dxa"/>
            <w:gridSpan w:val="2"/>
            <w:vAlign w:val="center"/>
          </w:tcPr>
          <w:p w14:paraId="0F7DB27A">
            <w:pPr>
              <w:spacing w:line="360" w:lineRule="auto"/>
              <w:ind w:firstLine="374" w:firstLineChars="156"/>
              <w:jc w:val="center"/>
              <w:rPr>
                <w:rFonts w:ascii="宋体" w:hAnsi="宋体"/>
                <w:color w:val="auto"/>
                <w:sz w:val="24"/>
                <w:szCs w:val="24"/>
                <w:highlight w:val="none"/>
              </w:rPr>
            </w:pPr>
          </w:p>
        </w:tc>
      </w:tr>
      <w:tr w14:paraId="047B3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1427" w:type="dxa"/>
            <w:vAlign w:val="center"/>
          </w:tcPr>
          <w:p w14:paraId="28192F9A">
            <w:pPr>
              <w:spacing w:line="360" w:lineRule="auto"/>
              <w:ind w:firstLine="374" w:firstLineChars="156"/>
              <w:jc w:val="center"/>
              <w:rPr>
                <w:rFonts w:ascii="宋体" w:hAnsi="宋体"/>
                <w:color w:val="auto"/>
                <w:sz w:val="24"/>
                <w:szCs w:val="24"/>
                <w:highlight w:val="none"/>
              </w:rPr>
            </w:pPr>
          </w:p>
        </w:tc>
        <w:tc>
          <w:tcPr>
            <w:tcW w:w="1862" w:type="dxa"/>
            <w:vAlign w:val="center"/>
          </w:tcPr>
          <w:p w14:paraId="63A5CF74">
            <w:pPr>
              <w:spacing w:line="360" w:lineRule="auto"/>
              <w:ind w:firstLine="374" w:firstLineChars="156"/>
              <w:jc w:val="center"/>
              <w:rPr>
                <w:rFonts w:ascii="宋体" w:hAnsi="宋体"/>
                <w:color w:val="auto"/>
                <w:sz w:val="24"/>
                <w:szCs w:val="24"/>
                <w:highlight w:val="none"/>
              </w:rPr>
            </w:pPr>
          </w:p>
        </w:tc>
        <w:tc>
          <w:tcPr>
            <w:tcW w:w="1431" w:type="dxa"/>
            <w:gridSpan w:val="2"/>
            <w:vAlign w:val="center"/>
          </w:tcPr>
          <w:p w14:paraId="54E2AC8E">
            <w:pPr>
              <w:spacing w:line="360" w:lineRule="auto"/>
              <w:ind w:firstLine="374" w:firstLineChars="156"/>
              <w:jc w:val="center"/>
              <w:rPr>
                <w:rFonts w:ascii="宋体" w:hAnsi="宋体"/>
                <w:color w:val="auto"/>
                <w:sz w:val="24"/>
                <w:szCs w:val="24"/>
                <w:highlight w:val="none"/>
              </w:rPr>
            </w:pPr>
          </w:p>
        </w:tc>
        <w:tc>
          <w:tcPr>
            <w:tcW w:w="2004" w:type="dxa"/>
            <w:gridSpan w:val="2"/>
            <w:vAlign w:val="center"/>
          </w:tcPr>
          <w:p w14:paraId="44D1B7F8">
            <w:pPr>
              <w:spacing w:line="360" w:lineRule="auto"/>
              <w:ind w:firstLine="374" w:firstLineChars="156"/>
              <w:jc w:val="center"/>
              <w:rPr>
                <w:rFonts w:ascii="宋体" w:hAnsi="宋体"/>
                <w:color w:val="auto"/>
                <w:sz w:val="24"/>
                <w:szCs w:val="24"/>
                <w:highlight w:val="none"/>
              </w:rPr>
            </w:pPr>
          </w:p>
        </w:tc>
        <w:tc>
          <w:tcPr>
            <w:tcW w:w="2452" w:type="dxa"/>
            <w:gridSpan w:val="2"/>
            <w:vAlign w:val="center"/>
          </w:tcPr>
          <w:p w14:paraId="78D28CA4">
            <w:pPr>
              <w:spacing w:line="360" w:lineRule="auto"/>
              <w:ind w:firstLine="374" w:firstLineChars="156"/>
              <w:jc w:val="center"/>
              <w:rPr>
                <w:rFonts w:ascii="宋体" w:hAnsi="宋体"/>
                <w:color w:val="auto"/>
                <w:sz w:val="24"/>
                <w:szCs w:val="24"/>
                <w:highlight w:val="none"/>
              </w:rPr>
            </w:pPr>
          </w:p>
        </w:tc>
      </w:tr>
      <w:tr w14:paraId="69594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1427" w:type="dxa"/>
            <w:vAlign w:val="center"/>
          </w:tcPr>
          <w:p w14:paraId="294CEDD8">
            <w:pPr>
              <w:spacing w:line="360" w:lineRule="auto"/>
              <w:ind w:firstLine="374" w:firstLineChars="156"/>
              <w:jc w:val="center"/>
              <w:rPr>
                <w:rFonts w:ascii="宋体" w:hAnsi="宋体"/>
                <w:color w:val="auto"/>
                <w:sz w:val="24"/>
                <w:szCs w:val="24"/>
                <w:highlight w:val="none"/>
              </w:rPr>
            </w:pPr>
          </w:p>
        </w:tc>
        <w:tc>
          <w:tcPr>
            <w:tcW w:w="1862" w:type="dxa"/>
            <w:vAlign w:val="center"/>
          </w:tcPr>
          <w:p w14:paraId="48F04490">
            <w:pPr>
              <w:spacing w:line="360" w:lineRule="auto"/>
              <w:ind w:firstLine="374" w:firstLineChars="156"/>
              <w:jc w:val="center"/>
              <w:rPr>
                <w:rFonts w:ascii="宋体" w:hAnsi="宋体"/>
                <w:color w:val="auto"/>
                <w:sz w:val="24"/>
                <w:szCs w:val="24"/>
                <w:highlight w:val="none"/>
              </w:rPr>
            </w:pPr>
          </w:p>
        </w:tc>
        <w:tc>
          <w:tcPr>
            <w:tcW w:w="1431" w:type="dxa"/>
            <w:gridSpan w:val="2"/>
            <w:vAlign w:val="center"/>
          </w:tcPr>
          <w:p w14:paraId="7E2D03BE">
            <w:pPr>
              <w:spacing w:line="360" w:lineRule="auto"/>
              <w:ind w:firstLine="374" w:firstLineChars="156"/>
              <w:jc w:val="center"/>
              <w:rPr>
                <w:rFonts w:ascii="宋体" w:hAnsi="宋体"/>
                <w:color w:val="auto"/>
                <w:sz w:val="24"/>
                <w:szCs w:val="24"/>
                <w:highlight w:val="none"/>
              </w:rPr>
            </w:pPr>
          </w:p>
        </w:tc>
        <w:tc>
          <w:tcPr>
            <w:tcW w:w="2004" w:type="dxa"/>
            <w:gridSpan w:val="2"/>
            <w:vAlign w:val="center"/>
          </w:tcPr>
          <w:p w14:paraId="3CE10A07">
            <w:pPr>
              <w:spacing w:line="360" w:lineRule="auto"/>
              <w:ind w:firstLine="374" w:firstLineChars="156"/>
              <w:jc w:val="center"/>
              <w:rPr>
                <w:rFonts w:ascii="宋体" w:hAnsi="宋体"/>
                <w:color w:val="auto"/>
                <w:sz w:val="24"/>
                <w:szCs w:val="24"/>
                <w:highlight w:val="none"/>
              </w:rPr>
            </w:pPr>
          </w:p>
        </w:tc>
        <w:tc>
          <w:tcPr>
            <w:tcW w:w="2452" w:type="dxa"/>
            <w:gridSpan w:val="2"/>
            <w:vAlign w:val="center"/>
          </w:tcPr>
          <w:p w14:paraId="266579B5">
            <w:pPr>
              <w:spacing w:line="360" w:lineRule="auto"/>
              <w:ind w:firstLine="374" w:firstLineChars="156"/>
              <w:jc w:val="center"/>
              <w:rPr>
                <w:rFonts w:ascii="宋体" w:hAnsi="宋体"/>
                <w:color w:val="auto"/>
                <w:sz w:val="24"/>
                <w:szCs w:val="24"/>
                <w:highlight w:val="none"/>
              </w:rPr>
            </w:pPr>
          </w:p>
        </w:tc>
      </w:tr>
      <w:tr w14:paraId="5E2E2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1427" w:type="dxa"/>
            <w:vAlign w:val="center"/>
          </w:tcPr>
          <w:p w14:paraId="5FEE5B59">
            <w:pPr>
              <w:spacing w:line="360" w:lineRule="auto"/>
              <w:ind w:firstLine="374" w:firstLineChars="156"/>
              <w:jc w:val="center"/>
              <w:rPr>
                <w:rFonts w:ascii="宋体" w:hAnsi="宋体"/>
                <w:color w:val="auto"/>
                <w:sz w:val="24"/>
                <w:szCs w:val="24"/>
                <w:highlight w:val="none"/>
              </w:rPr>
            </w:pPr>
          </w:p>
        </w:tc>
        <w:tc>
          <w:tcPr>
            <w:tcW w:w="1862" w:type="dxa"/>
            <w:vAlign w:val="center"/>
          </w:tcPr>
          <w:p w14:paraId="1F10DEE4">
            <w:pPr>
              <w:spacing w:line="360" w:lineRule="auto"/>
              <w:ind w:firstLine="374" w:firstLineChars="156"/>
              <w:jc w:val="center"/>
              <w:rPr>
                <w:rFonts w:ascii="宋体" w:hAnsi="宋体"/>
                <w:color w:val="auto"/>
                <w:sz w:val="24"/>
                <w:szCs w:val="24"/>
                <w:highlight w:val="none"/>
              </w:rPr>
            </w:pPr>
          </w:p>
        </w:tc>
        <w:tc>
          <w:tcPr>
            <w:tcW w:w="1431" w:type="dxa"/>
            <w:gridSpan w:val="2"/>
            <w:vAlign w:val="center"/>
          </w:tcPr>
          <w:p w14:paraId="16313010">
            <w:pPr>
              <w:spacing w:line="360" w:lineRule="auto"/>
              <w:ind w:firstLine="374" w:firstLineChars="156"/>
              <w:jc w:val="center"/>
              <w:rPr>
                <w:rFonts w:ascii="宋体" w:hAnsi="宋体"/>
                <w:color w:val="auto"/>
                <w:sz w:val="24"/>
                <w:szCs w:val="24"/>
                <w:highlight w:val="none"/>
              </w:rPr>
            </w:pPr>
          </w:p>
        </w:tc>
        <w:tc>
          <w:tcPr>
            <w:tcW w:w="2004" w:type="dxa"/>
            <w:gridSpan w:val="2"/>
            <w:vAlign w:val="center"/>
          </w:tcPr>
          <w:p w14:paraId="491BEE46">
            <w:pPr>
              <w:spacing w:line="360" w:lineRule="auto"/>
              <w:ind w:firstLine="374" w:firstLineChars="156"/>
              <w:jc w:val="center"/>
              <w:rPr>
                <w:rFonts w:ascii="宋体" w:hAnsi="宋体"/>
                <w:color w:val="auto"/>
                <w:sz w:val="24"/>
                <w:szCs w:val="24"/>
                <w:highlight w:val="none"/>
              </w:rPr>
            </w:pPr>
          </w:p>
        </w:tc>
        <w:tc>
          <w:tcPr>
            <w:tcW w:w="2452" w:type="dxa"/>
            <w:gridSpan w:val="2"/>
            <w:vAlign w:val="center"/>
          </w:tcPr>
          <w:p w14:paraId="41B76926">
            <w:pPr>
              <w:spacing w:line="360" w:lineRule="auto"/>
              <w:ind w:firstLine="374" w:firstLineChars="156"/>
              <w:jc w:val="center"/>
              <w:rPr>
                <w:rFonts w:ascii="宋体" w:hAnsi="宋体"/>
                <w:color w:val="auto"/>
                <w:sz w:val="24"/>
                <w:szCs w:val="24"/>
                <w:highlight w:val="none"/>
              </w:rPr>
            </w:pPr>
          </w:p>
        </w:tc>
      </w:tr>
      <w:tr w14:paraId="7CF23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1427" w:type="dxa"/>
            <w:vAlign w:val="center"/>
          </w:tcPr>
          <w:p w14:paraId="102F9AEF">
            <w:pPr>
              <w:spacing w:line="360" w:lineRule="auto"/>
              <w:ind w:firstLine="374" w:firstLineChars="156"/>
              <w:jc w:val="center"/>
              <w:rPr>
                <w:rFonts w:ascii="宋体" w:hAnsi="宋体"/>
                <w:color w:val="auto"/>
                <w:sz w:val="24"/>
                <w:szCs w:val="24"/>
                <w:highlight w:val="none"/>
              </w:rPr>
            </w:pPr>
          </w:p>
        </w:tc>
        <w:tc>
          <w:tcPr>
            <w:tcW w:w="1862" w:type="dxa"/>
            <w:vAlign w:val="center"/>
          </w:tcPr>
          <w:p w14:paraId="00F2A505">
            <w:pPr>
              <w:spacing w:line="360" w:lineRule="auto"/>
              <w:ind w:firstLine="374" w:firstLineChars="156"/>
              <w:jc w:val="center"/>
              <w:rPr>
                <w:rFonts w:ascii="宋体" w:hAnsi="宋体"/>
                <w:color w:val="auto"/>
                <w:sz w:val="24"/>
                <w:szCs w:val="24"/>
                <w:highlight w:val="none"/>
              </w:rPr>
            </w:pPr>
          </w:p>
        </w:tc>
        <w:tc>
          <w:tcPr>
            <w:tcW w:w="1431" w:type="dxa"/>
            <w:gridSpan w:val="2"/>
            <w:vAlign w:val="center"/>
          </w:tcPr>
          <w:p w14:paraId="33DE9A83">
            <w:pPr>
              <w:spacing w:line="360" w:lineRule="auto"/>
              <w:ind w:firstLine="374" w:firstLineChars="156"/>
              <w:jc w:val="center"/>
              <w:rPr>
                <w:rFonts w:ascii="宋体" w:hAnsi="宋体"/>
                <w:color w:val="auto"/>
                <w:sz w:val="24"/>
                <w:szCs w:val="24"/>
                <w:highlight w:val="none"/>
              </w:rPr>
            </w:pPr>
          </w:p>
        </w:tc>
        <w:tc>
          <w:tcPr>
            <w:tcW w:w="2004" w:type="dxa"/>
            <w:gridSpan w:val="2"/>
            <w:vAlign w:val="center"/>
          </w:tcPr>
          <w:p w14:paraId="3E8487DE">
            <w:pPr>
              <w:spacing w:line="360" w:lineRule="auto"/>
              <w:ind w:firstLine="374" w:firstLineChars="156"/>
              <w:jc w:val="center"/>
              <w:rPr>
                <w:rFonts w:ascii="宋体" w:hAnsi="宋体"/>
                <w:color w:val="auto"/>
                <w:sz w:val="24"/>
                <w:szCs w:val="24"/>
                <w:highlight w:val="none"/>
              </w:rPr>
            </w:pPr>
          </w:p>
        </w:tc>
        <w:tc>
          <w:tcPr>
            <w:tcW w:w="2452" w:type="dxa"/>
            <w:gridSpan w:val="2"/>
            <w:vAlign w:val="center"/>
          </w:tcPr>
          <w:p w14:paraId="00FAD6AD">
            <w:pPr>
              <w:spacing w:line="360" w:lineRule="auto"/>
              <w:ind w:firstLine="374" w:firstLineChars="156"/>
              <w:jc w:val="center"/>
              <w:rPr>
                <w:rFonts w:ascii="宋体" w:hAnsi="宋体"/>
                <w:color w:val="auto"/>
                <w:sz w:val="24"/>
                <w:szCs w:val="24"/>
                <w:highlight w:val="none"/>
              </w:rPr>
            </w:pPr>
          </w:p>
        </w:tc>
      </w:tr>
      <w:tr w14:paraId="5ECC4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1427" w:type="dxa"/>
            <w:vAlign w:val="center"/>
          </w:tcPr>
          <w:p w14:paraId="525CFE4F">
            <w:pPr>
              <w:spacing w:line="360" w:lineRule="auto"/>
              <w:ind w:firstLine="374" w:firstLineChars="156"/>
              <w:jc w:val="center"/>
              <w:rPr>
                <w:rFonts w:ascii="宋体" w:hAnsi="宋体"/>
                <w:color w:val="auto"/>
                <w:sz w:val="24"/>
                <w:szCs w:val="24"/>
                <w:highlight w:val="none"/>
              </w:rPr>
            </w:pPr>
          </w:p>
        </w:tc>
        <w:tc>
          <w:tcPr>
            <w:tcW w:w="1862" w:type="dxa"/>
            <w:vAlign w:val="center"/>
          </w:tcPr>
          <w:p w14:paraId="7CB450F8">
            <w:pPr>
              <w:spacing w:line="360" w:lineRule="auto"/>
              <w:ind w:firstLine="374" w:firstLineChars="156"/>
              <w:jc w:val="center"/>
              <w:rPr>
                <w:rFonts w:ascii="宋体" w:hAnsi="宋体"/>
                <w:color w:val="auto"/>
                <w:sz w:val="24"/>
                <w:szCs w:val="24"/>
                <w:highlight w:val="none"/>
              </w:rPr>
            </w:pPr>
          </w:p>
        </w:tc>
        <w:tc>
          <w:tcPr>
            <w:tcW w:w="1431" w:type="dxa"/>
            <w:gridSpan w:val="2"/>
            <w:vAlign w:val="center"/>
          </w:tcPr>
          <w:p w14:paraId="55C54636">
            <w:pPr>
              <w:spacing w:line="360" w:lineRule="auto"/>
              <w:ind w:firstLine="374" w:firstLineChars="156"/>
              <w:jc w:val="center"/>
              <w:rPr>
                <w:rFonts w:ascii="宋体" w:hAnsi="宋体"/>
                <w:color w:val="auto"/>
                <w:sz w:val="24"/>
                <w:szCs w:val="24"/>
                <w:highlight w:val="none"/>
              </w:rPr>
            </w:pPr>
          </w:p>
        </w:tc>
        <w:tc>
          <w:tcPr>
            <w:tcW w:w="2004" w:type="dxa"/>
            <w:gridSpan w:val="2"/>
            <w:vAlign w:val="center"/>
          </w:tcPr>
          <w:p w14:paraId="3DFBC1E7">
            <w:pPr>
              <w:spacing w:line="360" w:lineRule="auto"/>
              <w:ind w:firstLine="374" w:firstLineChars="156"/>
              <w:jc w:val="center"/>
              <w:rPr>
                <w:rFonts w:ascii="宋体" w:hAnsi="宋体"/>
                <w:color w:val="auto"/>
                <w:sz w:val="24"/>
                <w:szCs w:val="24"/>
                <w:highlight w:val="none"/>
              </w:rPr>
            </w:pPr>
          </w:p>
        </w:tc>
        <w:tc>
          <w:tcPr>
            <w:tcW w:w="2452" w:type="dxa"/>
            <w:gridSpan w:val="2"/>
            <w:vAlign w:val="center"/>
          </w:tcPr>
          <w:p w14:paraId="57E64D28">
            <w:pPr>
              <w:spacing w:line="360" w:lineRule="auto"/>
              <w:ind w:firstLine="374" w:firstLineChars="156"/>
              <w:jc w:val="center"/>
              <w:rPr>
                <w:rFonts w:ascii="宋体" w:hAnsi="宋体"/>
                <w:color w:val="auto"/>
                <w:sz w:val="24"/>
                <w:szCs w:val="24"/>
                <w:highlight w:val="none"/>
              </w:rPr>
            </w:pPr>
          </w:p>
        </w:tc>
      </w:tr>
      <w:tr w14:paraId="17410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1427" w:type="dxa"/>
            <w:vAlign w:val="center"/>
          </w:tcPr>
          <w:p w14:paraId="55514EC6">
            <w:pPr>
              <w:spacing w:line="360" w:lineRule="auto"/>
              <w:ind w:firstLine="374" w:firstLineChars="156"/>
              <w:jc w:val="center"/>
              <w:rPr>
                <w:rFonts w:ascii="宋体" w:hAnsi="宋体"/>
                <w:color w:val="auto"/>
                <w:sz w:val="24"/>
                <w:szCs w:val="24"/>
                <w:highlight w:val="none"/>
              </w:rPr>
            </w:pPr>
          </w:p>
        </w:tc>
        <w:tc>
          <w:tcPr>
            <w:tcW w:w="1862" w:type="dxa"/>
            <w:vAlign w:val="center"/>
          </w:tcPr>
          <w:p w14:paraId="0B2E7BF9">
            <w:pPr>
              <w:spacing w:line="360" w:lineRule="auto"/>
              <w:ind w:firstLine="374" w:firstLineChars="156"/>
              <w:jc w:val="center"/>
              <w:rPr>
                <w:rFonts w:ascii="宋体" w:hAnsi="宋体"/>
                <w:color w:val="auto"/>
                <w:sz w:val="24"/>
                <w:szCs w:val="24"/>
                <w:highlight w:val="none"/>
              </w:rPr>
            </w:pPr>
          </w:p>
        </w:tc>
        <w:tc>
          <w:tcPr>
            <w:tcW w:w="1431" w:type="dxa"/>
            <w:gridSpan w:val="2"/>
            <w:vAlign w:val="center"/>
          </w:tcPr>
          <w:p w14:paraId="5E3985AD">
            <w:pPr>
              <w:spacing w:line="360" w:lineRule="auto"/>
              <w:ind w:firstLine="374" w:firstLineChars="156"/>
              <w:jc w:val="center"/>
              <w:rPr>
                <w:rFonts w:ascii="宋体" w:hAnsi="宋体"/>
                <w:color w:val="auto"/>
                <w:sz w:val="24"/>
                <w:szCs w:val="24"/>
                <w:highlight w:val="none"/>
              </w:rPr>
            </w:pPr>
          </w:p>
        </w:tc>
        <w:tc>
          <w:tcPr>
            <w:tcW w:w="2004" w:type="dxa"/>
            <w:gridSpan w:val="2"/>
            <w:vAlign w:val="center"/>
          </w:tcPr>
          <w:p w14:paraId="0805A0C6">
            <w:pPr>
              <w:spacing w:line="360" w:lineRule="auto"/>
              <w:ind w:firstLine="374" w:firstLineChars="156"/>
              <w:jc w:val="center"/>
              <w:rPr>
                <w:rFonts w:ascii="宋体" w:hAnsi="宋体"/>
                <w:color w:val="auto"/>
                <w:sz w:val="24"/>
                <w:szCs w:val="24"/>
                <w:highlight w:val="none"/>
              </w:rPr>
            </w:pPr>
          </w:p>
        </w:tc>
        <w:tc>
          <w:tcPr>
            <w:tcW w:w="2452" w:type="dxa"/>
            <w:gridSpan w:val="2"/>
            <w:vAlign w:val="center"/>
          </w:tcPr>
          <w:p w14:paraId="5A45E14C">
            <w:pPr>
              <w:spacing w:line="360" w:lineRule="auto"/>
              <w:ind w:firstLine="374" w:firstLineChars="156"/>
              <w:jc w:val="center"/>
              <w:rPr>
                <w:rFonts w:ascii="宋体" w:hAnsi="宋体"/>
                <w:color w:val="auto"/>
                <w:sz w:val="24"/>
                <w:szCs w:val="24"/>
                <w:highlight w:val="none"/>
              </w:rPr>
            </w:pPr>
          </w:p>
        </w:tc>
      </w:tr>
      <w:tr w14:paraId="7168F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1427" w:type="dxa"/>
            <w:vAlign w:val="center"/>
          </w:tcPr>
          <w:p w14:paraId="61277A97">
            <w:pPr>
              <w:spacing w:line="360" w:lineRule="auto"/>
              <w:ind w:firstLine="374" w:firstLineChars="156"/>
              <w:jc w:val="center"/>
              <w:rPr>
                <w:rFonts w:ascii="宋体" w:hAnsi="宋体"/>
                <w:color w:val="auto"/>
                <w:sz w:val="24"/>
                <w:szCs w:val="24"/>
                <w:highlight w:val="none"/>
              </w:rPr>
            </w:pPr>
          </w:p>
        </w:tc>
        <w:tc>
          <w:tcPr>
            <w:tcW w:w="1862" w:type="dxa"/>
            <w:vAlign w:val="center"/>
          </w:tcPr>
          <w:p w14:paraId="045BE2BE">
            <w:pPr>
              <w:spacing w:line="360" w:lineRule="auto"/>
              <w:ind w:firstLine="374" w:firstLineChars="156"/>
              <w:jc w:val="center"/>
              <w:rPr>
                <w:rFonts w:ascii="宋体" w:hAnsi="宋体"/>
                <w:color w:val="auto"/>
                <w:sz w:val="24"/>
                <w:szCs w:val="24"/>
                <w:highlight w:val="none"/>
              </w:rPr>
            </w:pPr>
          </w:p>
        </w:tc>
        <w:tc>
          <w:tcPr>
            <w:tcW w:w="1431" w:type="dxa"/>
            <w:gridSpan w:val="2"/>
            <w:vAlign w:val="center"/>
          </w:tcPr>
          <w:p w14:paraId="25BB7195">
            <w:pPr>
              <w:spacing w:line="360" w:lineRule="auto"/>
              <w:ind w:firstLine="374" w:firstLineChars="156"/>
              <w:jc w:val="center"/>
              <w:rPr>
                <w:rFonts w:ascii="宋体" w:hAnsi="宋体"/>
                <w:color w:val="auto"/>
                <w:sz w:val="24"/>
                <w:szCs w:val="24"/>
                <w:highlight w:val="none"/>
              </w:rPr>
            </w:pPr>
          </w:p>
        </w:tc>
        <w:tc>
          <w:tcPr>
            <w:tcW w:w="2004" w:type="dxa"/>
            <w:gridSpan w:val="2"/>
            <w:vAlign w:val="center"/>
          </w:tcPr>
          <w:p w14:paraId="64D7C4AD">
            <w:pPr>
              <w:spacing w:line="360" w:lineRule="auto"/>
              <w:ind w:firstLine="374" w:firstLineChars="156"/>
              <w:jc w:val="center"/>
              <w:rPr>
                <w:rFonts w:ascii="宋体" w:hAnsi="宋体"/>
                <w:color w:val="auto"/>
                <w:sz w:val="24"/>
                <w:szCs w:val="24"/>
                <w:highlight w:val="none"/>
              </w:rPr>
            </w:pPr>
          </w:p>
        </w:tc>
        <w:tc>
          <w:tcPr>
            <w:tcW w:w="2452" w:type="dxa"/>
            <w:gridSpan w:val="2"/>
            <w:vAlign w:val="center"/>
          </w:tcPr>
          <w:p w14:paraId="10EEEC8C">
            <w:pPr>
              <w:spacing w:line="360" w:lineRule="auto"/>
              <w:ind w:firstLine="374" w:firstLineChars="156"/>
              <w:jc w:val="center"/>
              <w:rPr>
                <w:rFonts w:ascii="宋体" w:hAnsi="宋体"/>
                <w:color w:val="auto"/>
                <w:sz w:val="24"/>
                <w:szCs w:val="24"/>
                <w:highlight w:val="none"/>
              </w:rPr>
            </w:pPr>
          </w:p>
        </w:tc>
      </w:tr>
    </w:tbl>
    <w:p w14:paraId="18F57C49">
      <w:pPr>
        <w:spacing w:line="360" w:lineRule="auto"/>
        <w:rPr>
          <w:rFonts w:ascii="宋体" w:hAnsi="宋体"/>
          <w:b/>
          <w:color w:val="auto"/>
          <w:sz w:val="24"/>
          <w:szCs w:val="24"/>
          <w:highlight w:val="none"/>
        </w:rPr>
      </w:pPr>
      <w:r>
        <w:rPr>
          <w:rFonts w:hint="eastAsia" w:ascii="宋体" w:hAnsi="宋体"/>
          <w:b/>
          <w:color w:val="auto"/>
          <w:sz w:val="24"/>
          <w:szCs w:val="24"/>
          <w:highlight w:val="none"/>
        </w:rPr>
        <w:t xml:space="preserve">    </w:t>
      </w:r>
    </w:p>
    <w:p w14:paraId="67F675E2">
      <w:pPr>
        <w:spacing w:line="440" w:lineRule="exact"/>
        <w:rPr>
          <w:rFonts w:ascii="宋体" w:hAnsi="宋体"/>
          <w:color w:val="auto"/>
          <w:sz w:val="24"/>
          <w:szCs w:val="24"/>
          <w:highlight w:val="none"/>
        </w:rPr>
      </w:pPr>
    </w:p>
    <w:p w14:paraId="2ED41D02">
      <w:pPr>
        <w:spacing w:line="440" w:lineRule="exact"/>
        <w:rPr>
          <w:rFonts w:ascii="宋体" w:hAnsi="宋体"/>
          <w:color w:val="auto"/>
          <w:sz w:val="24"/>
          <w:szCs w:val="24"/>
          <w:highlight w:val="none"/>
        </w:rPr>
      </w:pPr>
    </w:p>
    <w:p w14:paraId="154E7F07">
      <w:pPr>
        <w:spacing w:line="440" w:lineRule="exact"/>
        <w:rPr>
          <w:rFonts w:ascii="宋体" w:hAnsi="宋体"/>
          <w:color w:val="auto"/>
          <w:sz w:val="28"/>
          <w:szCs w:val="28"/>
          <w:highlight w:val="none"/>
        </w:rPr>
      </w:pPr>
    </w:p>
    <w:p w14:paraId="3480363D">
      <w:pPr>
        <w:spacing w:line="440" w:lineRule="exact"/>
        <w:rPr>
          <w:rFonts w:ascii="宋体" w:hAnsi="宋体"/>
          <w:color w:val="auto"/>
          <w:sz w:val="28"/>
          <w:szCs w:val="28"/>
          <w:highlight w:val="none"/>
        </w:rPr>
      </w:pP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名称：（公章）</w:t>
      </w:r>
    </w:p>
    <w:p w14:paraId="4B041EB5">
      <w:pPr>
        <w:spacing w:line="440" w:lineRule="exact"/>
        <w:rPr>
          <w:rFonts w:ascii="宋体" w:hAnsi="宋体"/>
          <w:color w:val="auto"/>
          <w:sz w:val="28"/>
          <w:szCs w:val="28"/>
          <w:highlight w:val="none"/>
        </w:rPr>
      </w:pPr>
      <w:r>
        <w:rPr>
          <w:rFonts w:hint="eastAsia" w:ascii="宋体" w:hAnsi="宋体"/>
          <w:color w:val="auto"/>
          <w:sz w:val="28"/>
          <w:szCs w:val="28"/>
          <w:highlight w:val="none"/>
        </w:rPr>
        <w:t>法定代表人或</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全权代表：（签字或印章）</w:t>
      </w:r>
    </w:p>
    <w:p w14:paraId="1B009A69">
      <w:pPr>
        <w:spacing w:line="440" w:lineRule="exact"/>
        <w:rPr>
          <w:rFonts w:ascii="宋体" w:hAnsi="宋体"/>
          <w:color w:val="auto"/>
          <w:sz w:val="28"/>
          <w:szCs w:val="28"/>
          <w:highlight w:val="none"/>
        </w:rPr>
      </w:pPr>
      <w:r>
        <w:rPr>
          <w:rFonts w:hint="eastAsia" w:ascii="宋体" w:hAnsi="宋体"/>
          <w:color w:val="auto"/>
          <w:sz w:val="28"/>
          <w:szCs w:val="28"/>
          <w:highlight w:val="none"/>
        </w:rPr>
        <w:t>日  期：    年  月  日</w:t>
      </w:r>
    </w:p>
    <w:p w14:paraId="5FF2AF5C">
      <w:pPr>
        <w:spacing w:line="360" w:lineRule="auto"/>
        <w:rPr>
          <w:rFonts w:ascii="宋体" w:hAnsi="宋体"/>
          <w:color w:val="auto"/>
          <w:sz w:val="24"/>
          <w:highlight w:val="none"/>
        </w:rPr>
      </w:pPr>
    </w:p>
    <w:p w14:paraId="5CF5BF47">
      <w:pPr>
        <w:spacing w:line="360" w:lineRule="auto"/>
        <w:ind w:firstLine="376" w:firstLineChars="156"/>
        <w:jc w:val="center"/>
        <w:rPr>
          <w:rFonts w:ascii="宋体" w:hAnsi="宋体"/>
          <w:b/>
          <w:color w:val="auto"/>
          <w:sz w:val="24"/>
          <w:highlight w:val="none"/>
        </w:rPr>
      </w:pPr>
    </w:p>
    <w:p w14:paraId="683107A0">
      <w:pPr>
        <w:pStyle w:val="19"/>
        <w:rPr>
          <w:color w:val="auto"/>
          <w:highlight w:val="none"/>
        </w:rPr>
      </w:pPr>
      <w:r>
        <w:rPr>
          <w:rFonts w:hint="eastAsia" w:ascii="宋体" w:hAnsi="宋体"/>
          <w:color w:val="auto"/>
          <w:spacing w:val="14"/>
          <w:sz w:val="28"/>
          <w:szCs w:val="28"/>
          <w:highlight w:val="none"/>
        </w:rPr>
        <w:br w:type="page"/>
      </w:r>
    </w:p>
    <w:p w14:paraId="040043A2">
      <w:pPr>
        <w:spacing w:line="360" w:lineRule="auto"/>
        <w:ind w:firstLine="376" w:firstLineChars="156"/>
        <w:jc w:val="center"/>
        <w:rPr>
          <w:rFonts w:ascii="宋体" w:hAnsi="宋体"/>
          <w:b/>
          <w:color w:val="auto"/>
          <w:sz w:val="24"/>
          <w:highlight w:val="none"/>
        </w:rPr>
      </w:pPr>
    </w:p>
    <w:p w14:paraId="31B6AC04">
      <w:pPr>
        <w:spacing w:line="360" w:lineRule="auto"/>
        <w:jc w:val="center"/>
        <w:rPr>
          <w:rFonts w:ascii="宋体" w:hAnsi="宋体"/>
          <w:b/>
          <w:color w:val="auto"/>
          <w:sz w:val="36"/>
          <w:szCs w:val="36"/>
          <w:highlight w:val="none"/>
        </w:rPr>
      </w:pPr>
      <w:r>
        <w:rPr>
          <w:rFonts w:hint="eastAsia" w:ascii="宋体" w:hAnsi="宋体"/>
          <w:b/>
          <w:color w:val="auto"/>
          <w:sz w:val="36"/>
          <w:szCs w:val="36"/>
          <w:highlight w:val="none"/>
        </w:rPr>
        <w:t>人员配备计划表</w:t>
      </w:r>
    </w:p>
    <w:tbl>
      <w:tblPr>
        <w:tblStyle w:val="7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89"/>
        <w:gridCol w:w="1984"/>
        <w:gridCol w:w="4975"/>
      </w:tblGrid>
      <w:tr w14:paraId="06BA4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2689" w:type="dxa"/>
            <w:tcBorders>
              <w:bottom w:val="single" w:color="auto" w:sz="4" w:space="0"/>
            </w:tcBorders>
            <w:vAlign w:val="center"/>
          </w:tcPr>
          <w:p w14:paraId="4B1E889D">
            <w:pPr>
              <w:spacing w:line="360" w:lineRule="auto"/>
              <w:jc w:val="center"/>
              <w:textAlignment w:val="center"/>
              <w:rPr>
                <w:rFonts w:ascii="宋体" w:hAnsi="宋体"/>
                <w:color w:val="auto"/>
                <w:sz w:val="24"/>
                <w:szCs w:val="24"/>
                <w:highlight w:val="none"/>
              </w:rPr>
            </w:pPr>
            <w:r>
              <w:rPr>
                <w:rFonts w:hint="eastAsia" w:ascii="宋体" w:hAnsi="宋体"/>
                <w:color w:val="auto"/>
                <w:sz w:val="24"/>
                <w:szCs w:val="24"/>
                <w:highlight w:val="none"/>
              </w:rPr>
              <w:t>岗位配置</w:t>
            </w:r>
          </w:p>
        </w:tc>
        <w:tc>
          <w:tcPr>
            <w:tcW w:w="1984" w:type="dxa"/>
            <w:tcBorders>
              <w:bottom w:val="single" w:color="auto" w:sz="4" w:space="0"/>
            </w:tcBorders>
            <w:vAlign w:val="center"/>
          </w:tcPr>
          <w:p w14:paraId="4F8A3EA8">
            <w:pPr>
              <w:spacing w:line="360" w:lineRule="auto"/>
              <w:jc w:val="center"/>
              <w:rPr>
                <w:rFonts w:ascii="宋体" w:hAnsi="宋体"/>
                <w:color w:val="auto"/>
                <w:sz w:val="24"/>
                <w:szCs w:val="24"/>
                <w:highlight w:val="none"/>
              </w:rPr>
            </w:pPr>
            <w:r>
              <w:rPr>
                <w:rFonts w:hint="eastAsia" w:ascii="宋体" w:hAnsi="宋体"/>
                <w:color w:val="auto"/>
                <w:sz w:val="24"/>
                <w:szCs w:val="24"/>
                <w:highlight w:val="none"/>
              </w:rPr>
              <w:t>岗位人数</w:t>
            </w:r>
          </w:p>
        </w:tc>
        <w:tc>
          <w:tcPr>
            <w:tcW w:w="4975" w:type="dxa"/>
            <w:tcBorders>
              <w:bottom w:val="single" w:color="auto" w:sz="4" w:space="0"/>
            </w:tcBorders>
            <w:vAlign w:val="center"/>
          </w:tcPr>
          <w:p w14:paraId="67504120">
            <w:pPr>
              <w:spacing w:line="360" w:lineRule="auto"/>
              <w:jc w:val="center"/>
              <w:rPr>
                <w:rFonts w:ascii="宋体" w:hAnsi="宋体"/>
                <w:color w:val="auto"/>
                <w:sz w:val="24"/>
                <w:szCs w:val="24"/>
                <w:highlight w:val="none"/>
              </w:rPr>
            </w:pPr>
            <w:r>
              <w:rPr>
                <w:rFonts w:hint="eastAsia" w:ascii="宋体" w:hAnsi="宋体"/>
                <w:color w:val="auto"/>
                <w:sz w:val="24"/>
                <w:szCs w:val="24"/>
                <w:highlight w:val="none"/>
              </w:rPr>
              <w:t xml:space="preserve">资历简述 </w:t>
            </w:r>
          </w:p>
        </w:tc>
      </w:tr>
      <w:tr w14:paraId="07509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2689" w:type="dxa"/>
            <w:vAlign w:val="center"/>
          </w:tcPr>
          <w:p w14:paraId="2D0C58C7">
            <w:pPr>
              <w:spacing w:line="360" w:lineRule="auto"/>
              <w:jc w:val="center"/>
              <w:textAlignment w:val="center"/>
              <w:rPr>
                <w:rFonts w:ascii="宋体" w:hAnsi="宋体"/>
                <w:color w:val="auto"/>
                <w:sz w:val="24"/>
                <w:szCs w:val="24"/>
                <w:highlight w:val="none"/>
              </w:rPr>
            </w:pPr>
          </w:p>
        </w:tc>
        <w:tc>
          <w:tcPr>
            <w:tcW w:w="1984" w:type="dxa"/>
            <w:vAlign w:val="center"/>
          </w:tcPr>
          <w:p w14:paraId="55582F69">
            <w:pPr>
              <w:spacing w:line="360" w:lineRule="auto"/>
              <w:ind w:left="5250" w:firstLine="374" w:firstLineChars="156"/>
              <w:jc w:val="center"/>
              <w:rPr>
                <w:rFonts w:ascii="宋体" w:hAnsi="宋体"/>
                <w:color w:val="auto"/>
                <w:sz w:val="24"/>
                <w:szCs w:val="24"/>
                <w:highlight w:val="none"/>
              </w:rPr>
            </w:pPr>
          </w:p>
        </w:tc>
        <w:tc>
          <w:tcPr>
            <w:tcW w:w="4975" w:type="dxa"/>
            <w:vAlign w:val="center"/>
          </w:tcPr>
          <w:p w14:paraId="2316FBA3">
            <w:pPr>
              <w:spacing w:line="360" w:lineRule="auto"/>
              <w:ind w:left="5250" w:firstLine="374" w:firstLineChars="156"/>
              <w:jc w:val="center"/>
              <w:rPr>
                <w:rFonts w:ascii="宋体" w:hAnsi="宋体"/>
                <w:color w:val="auto"/>
                <w:sz w:val="24"/>
                <w:szCs w:val="24"/>
                <w:highlight w:val="none"/>
              </w:rPr>
            </w:pPr>
          </w:p>
        </w:tc>
      </w:tr>
      <w:tr w14:paraId="51317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2689" w:type="dxa"/>
            <w:vAlign w:val="center"/>
          </w:tcPr>
          <w:p w14:paraId="09D5F4AE">
            <w:pPr>
              <w:spacing w:line="360" w:lineRule="auto"/>
              <w:jc w:val="center"/>
              <w:textAlignment w:val="center"/>
              <w:rPr>
                <w:rFonts w:ascii="宋体" w:hAnsi="宋体"/>
                <w:color w:val="auto"/>
                <w:sz w:val="24"/>
                <w:szCs w:val="24"/>
                <w:highlight w:val="none"/>
              </w:rPr>
            </w:pPr>
          </w:p>
        </w:tc>
        <w:tc>
          <w:tcPr>
            <w:tcW w:w="1984" w:type="dxa"/>
            <w:vAlign w:val="center"/>
          </w:tcPr>
          <w:p w14:paraId="0A9F2CD6">
            <w:pPr>
              <w:spacing w:line="360" w:lineRule="auto"/>
              <w:ind w:left="5250" w:firstLine="374" w:firstLineChars="156"/>
              <w:jc w:val="center"/>
              <w:rPr>
                <w:rFonts w:ascii="宋体" w:hAnsi="宋体"/>
                <w:color w:val="auto"/>
                <w:sz w:val="24"/>
                <w:szCs w:val="24"/>
                <w:highlight w:val="none"/>
              </w:rPr>
            </w:pPr>
          </w:p>
        </w:tc>
        <w:tc>
          <w:tcPr>
            <w:tcW w:w="4975" w:type="dxa"/>
            <w:vAlign w:val="center"/>
          </w:tcPr>
          <w:p w14:paraId="71D6FE41">
            <w:pPr>
              <w:spacing w:line="360" w:lineRule="auto"/>
              <w:ind w:left="5250" w:firstLine="374" w:firstLineChars="156"/>
              <w:jc w:val="center"/>
              <w:rPr>
                <w:rFonts w:ascii="宋体" w:hAnsi="宋体"/>
                <w:color w:val="auto"/>
                <w:sz w:val="24"/>
                <w:szCs w:val="24"/>
                <w:highlight w:val="none"/>
              </w:rPr>
            </w:pPr>
          </w:p>
        </w:tc>
      </w:tr>
      <w:tr w14:paraId="5C808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2689" w:type="dxa"/>
            <w:vAlign w:val="center"/>
          </w:tcPr>
          <w:p w14:paraId="2F6E2F89">
            <w:pPr>
              <w:spacing w:line="360" w:lineRule="auto"/>
              <w:jc w:val="center"/>
              <w:textAlignment w:val="center"/>
              <w:rPr>
                <w:rFonts w:ascii="宋体" w:hAnsi="宋体"/>
                <w:color w:val="auto"/>
                <w:sz w:val="24"/>
                <w:szCs w:val="24"/>
                <w:highlight w:val="none"/>
              </w:rPr>
            </w:pPr>
          </w:p>
        </w:tc>
        <w:tc>
          <w:tcPr>
            <w:tcW w:w="1984" w:type="dxa"/>
            <w:vAlign w:val="center"/>
          </w:tcPr>
          <w:p w14:paraId="44509EC3">
            <w:pPr>
              <w:spacing w:line="360" w:lineRule="auto"/>
              <w:ind w:left="5250" w:firstLine="374" w:firstLineChars="156"/>
              <w:jc w:val="center"/>
              <w:rPr>
                <w:rFonts w:ascii="宋体" w:hAnsi="宋体"/>
                <w:color w:val="auto"/>
                <w:sz w:val="24"/>
                <w:szCs w:val="24"/>
                <w:highlight w:val="none"/>
              </w:rPr>
            </w:pPr>
          </w:p>
        </w:tc>
        <w:tc>
          <w:tcPr>
            <w:tcW w:w="4975" w:type="dxa"/>
            <w:vAlign w:val="center"/>
          </w:tcPr>
          <w:p w14:paraId="4023D0BA">
            <w:pPr>
              <w:spacing w:line="360" w:lineRule="auto"/>
              <w:ind w:left="5250" w:firstLine="374" w:firstLineChars="156"/>
              <w:jc w:val="center"/>
              <w:rPr>
                <w:rFonts w:ascii="宋体" w:hAnsi="宋体"/>
                <w:color w:val="auto"/>
                <w:sz w:val="24"/>
                <w:szCs w:val="24"/>
                <w:highlight w:val="none"/>
              </w:rPr>
            </w:pPr>
          </w:p>
        </w:tc>
      </w:tr>
      <w:tr w14:paraId="39E39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2689" w:type="dxa"/>
            <w:vAlign w:val="center"/>
          </w:tcPr>
          <w:p w14:paraId="0FC8B36A">
            <w:pPr>
              <w:spacing w:line="360" w:lineRule="auto"/>
              <w:jc w:val="center"/>
              <w:textAlignment w:val="center"/>
              <w:rPr>
                <w:rFonts w:ascii="宋体" w:hAnsi="宋体"/>
                <w:color w:val="auto"/>
                <w:sz w:val="24"/>
                <w:szCs w:val="24"/>
                <w:highlight w:val="none"/>
              </w:rPr>
            </w:pPr>
          </w:p>
        </w:tc>
        <w:tc>
          <w:tcPr>
            <w:tcW w:w="1984" w:type="dxa"/>
            <w:vAlign w:val="center"/>
          </w:tcPr>
          <w:p w14:paraId="2D17EC47">
            <w:pPr>
              <w:spacing w:line="360" w:lineRule="auto"/>
              <w:ind w:left="5250" w:firstLine="374" w:firstLineChars="156"/>
              <w:jc w:val="center"/>
              <w:rPr>
                <w:rFonts w:ascii="宋体" w:hAnsi="宋体"/>
                <w:color w:val="auto"/>
                <w:sz w:val="24"/>
                <w:szCs w:val="24"/>
                <w:highlight w:val="none"/>
              </w:rPr>
            </w:pPr>
          </w:p>
        </w:tc>
        <w:tc>
          <w:tcPr>
            <w:tcW w:w="4975" w:type="dxa"/>
            <w:vAlign w:val="center"/>
          </w:tcPr>
          <w:p w14:paraId="64D72A45">
            <w:pPr>
              <w:spacing w:line="360" w:lineRule="auto"/>
              <w:ind w:left="5250" w:firstLine="374" w:firstLineChars="156"/>
              <w:jc w:val="center"/>
              <w:rPr>
                <w:rFonts w:ascii="宋体" w:hAnsi="宋体"/>
                <w:color w:val="auto"/>
                <w:sz w:val="24"/>
                <w:szCs w:val="24"/>
                <w:highlight w:val="none"/>
              </w:rPr>
            </w:pPr>
          </w:p>
        </w:tc>
      </w:tr>
      <w:tr w14:paraId="7454E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2689" w:type="dxa"/>
            <w:vAlign w:val="center"/>
          </w:tcPr>
          <w:p w14:paraId="205135FD">
            <w:pPr>
              <w:spacing w:line="360" w:lineRule="auto"/>
              <w:jc w:val="center"/>
              <w:textAlignment w:val="center"/>
              <w:rPr>
                <w:rFonts w:ascii="宋体" w:hAnsi="宋体"/>
                <w:color w:val="auto"/>
                <w:sz w:val="24"/>
                <w:szCs w:val="24"/>
                <w:highlight w:val="none"/>
              </w:rPr>
            </w:pPr>
            <w:r>
              <w:rPr>
                <w:rFonts w:hint="eastAsia" w:ascii="宋体" w:hAnsi="宋体"/>
                <w:color w:val="auto"/>
                <w:sz w:val="24"/>
                <w:szCs w:val="24"/>
                <w:highlight w:val="none"/>
              </w:rPr>
              <w:t>……</w:t>
            </w:r>
          </w:p>
        </w:tc>
        <w:tc>
          <w:tcPr>
            <w:tcW w:w="1984" w:type="dxa"/>
            <w:vAlign w:val="center"/>
          </w:tcPr>
          <w:p w14:paraId="4E0C9501">
            <w:pPr>
              <w:spacing w:line="360" w:lineRule="auto"/>
              <w:ind w:left="5250" w:firstLine="374" w:firstLineChars="156"/>
              <w:jc w:val="center"/>
              <w:rPr>
                <w:rFonts w:ascii="宋体" w:hAnsi="宋体"/>
                <w:color w:val="auto"/>
                <w:sz w:val="24"/>
                <w:szCs w:val="24"/>
                <w:highlight w:val="none"/>
              </w:rPr>
            </w:pPr>
          </w:p>
        </w:tc>
        <w:tc>
          <w:tcPr>
            <w:tcW w:w="4975" w:type="dxa"/>
            <w:vAlign w:val="center"/>
          </w:tcPr>
          <w:p w14:paraId="1164066F">
            <w:pPr>
              <w:spacing w:line="360" w:lineRule="auto"/>
              <w:ind w:left="5250" w:firstLine="374" w:firstLineChars="156"/>
              <w:jc w:val="center"/>
              <w:rPr>
                <w:rFonts w:ascii="宋体" w:hAnsi="宋体"/>
                <w:color w:val="auto"/>
                <w:sz w:val="24"/>
                <w:szCs w:val="24"/>
                <w:highlight w:val="none"/>
              </w:rPr>
            </w:pPr>
          </w:p>
        </w:tc>
      </w:tr>
    </w:tbl>
    <w:p w14:paraId="28B6A999">
      <w:pPr>
        <w:spacing w:line="360" w:lineRule="auto"/>
        <w:rPr>
          <w:rFonts w:ascii="宋体" w:hAnsi="宋体"/>
          <w:color w:val="auto"/>
          <w:sz w:val="24"/>
          <w:highlight w:val="none"/>
        </w:rPr>
      </w:pPr>
      <w:r>
        <w:rPr>
          <w:rFonts w:hint="eastAsia" w:ascii="宋体" w:hAnsi="宋体"/>
          <w:b/>
          <w:color w:val="auto"/>
          <w:sz w:val="24"/>
          <w:szCs w:val="24"/>
          <w:highlight w:val="none"/>
        </w:rPr>
        <w:t xml:space="preserve"> </w:t>
      </w:r>
      <w:r>
        <w:rPr>
          <w:rFonts w:hint="eastAsia" w:ascii="宋体" w:hAnsi="宋体"/>
          <w:b/>
          <w:color w:val="auto"/>
          <w:sz w:val="24"/>
          <w:highlight w:val="none"/>
        </w:rPr>
        <w:t xml:space="preserve"> </w:t>
      </w:r>
    </w:p>
    <w:p w14:paraId="57B5DA55">
      <w:pPr>
        <w:spacing w:line="360" w:lineRule="auto"/>
        <w:rPr>
          <w:rFonts w:ascii="宋体" w:hAnsi="宋体"/>
          <w:color w:val="auto"/>
          <w:sz w:val="24"/>
          <w:highlight w:val="none"/>
        </w:rPr>
      </w:pPr>
    </w:p>
    <w:p w14:paraId="1BABDDDD">
      <w:pPr>
        <w:spacing w:line="360" w:lineRule="auto"/>
        <w:jc w:val="center"/>
        <w:rPr>
          <w:rFonts w:ascii="宋体" w:hAnsi="宋体"/>
          <w:b/>
          <w:color w:val="auto"/>
          <w:sz w:val="24"/>
          <w:highlight w:val="none"/>
        </w:rPr>
      </w:pPr>
    </w:p>
    <w:p w14:paraId="57D5CA10">
      <w:pPr>
        <w:spacing w:line="360" w:lineRule="auto"/>
        <w:jc w:val="center"/>
        <w:rPr>
          <w:rFonts w:ascii="宋体" w:hAnsi="宋体"/>
          <w:b/>
          <w:color w:val="auto"/>
          <w:sz w:val="24"/>
          <w:highlight w:val="none"/>
        </w:rPr>
      </w:pPr>
    </w:p>
    <w:p w14:paraId="1364FC12">
      <w:pPr>
        <w:spacing w:line="360" w:lineRule="auto"/>
        <w:jc w:val="center"/>
        <w:rPr>
          <w:rFonts w:ascii="宋体" w:hAnsi="宋体"/>
          <w:b/>
          <w:color w:val="auto"/>
          <w:sz w:val="24"/>
          <w:highlight w:val="none"/>
        </w:rPr>
      </w:pPr>
    </w:p>
    <w:p w14:paraId="4689AE8B">
      <w:pPr>
        <w:spacing w:line="360" w:lineRule="auto"/>
        <w:jc w:val="center"/>
        <w:rPr>
          <w:rFonts w:ascii="宋体" w:hAnsi="宋体"/>
          <w:b/>
          <w:color w:val="auto"/>
          <w:sz w:val="24"/>
          <w:highlight w:val="none"/>
        </w:rPr>
      </w:pPr>
    </w:p>
    <w:p w14:paraId="2BC88C32">
      <w:pPr>
        <w:spacing w:line="360" w:lineRule="auto"/>
        <w:jc w:val="center"/>
        <w:rPr>
          <w:rFonts w:ascii="宋体" w:hAnsi="宋体"/>
          <w:b/>
          <w:color w:val="auto"/>
          <w:sz w:val="24"/>
          <w:highlight w:val="none"/>
        </w:rPr>
      </w:pPr>
    </w:p>
    <w:p w14:paraId="7CA6170D">
      <w:pPr>
        <w:spacing w:line="360" w:lineRule="auto"/>
        <w:jc w:val="center"/>
        <w:rPr>
          <w:rFonts w:ascii="宋体" w:hAnsi="宋体"/>
          <w:b/>
          <w:color w:val="auto"/>
          <w:sz w:val="24"/>
          <w:highlight w:val="none"/>
        </w:rPr>
      </w:pPr>
    </w:p>
    <w:p w14:paraId="2A3217BD">
      <w:pPr>
        <w:spacing w:line="440" w:lineRule="exact"/>
        <w:rPr>
          <w:rFonts w:ascii="宋体" w:hAnsi="宋体"/>
          <w:color w:val="auto"/>
          <w:sz w:val="28"/>
          <w:szCs w:val="28"/>
          <w:highlight w:val="none"/>
        </w:rPr>
      </w:pP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名称：（公章）</w:t>
      </w:r>
    </w:p>
    <w:p w14:paraId="637A4472">
      <w:pPr>
        <w:spacing w:line="440" w:lineRule="exact"/>
        <w:rPr>
          <w:rFonts w:ascii="宋体" w:hAnsi="宋体"/>
          <w:color w:val="auto"/>
          <w:sz w:val="28"/>
          <w:szCs w:val="28"/>
          <w:highlight w:val="none"/>
        </w:rPr>
      </w:pPr>
      <w:r>
        <w:rPr>
          <w:rFonts w:hint="eastAsia" w:ascii="宋体" w:hAnsi="宋体"/>
          <w:color w:val="auto"/>
          <w:sz w:val="28"/>
          <w:szCs w:val="28"/>
          <w:highlight w:val="none"/>
        </w:rPr>
        <w:t>法定代表人或</w:t>
      </w: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全权代表：（签字或印章）</w:t>
      </w:r>
    </w:p>
    <w:p w14:paraId="23E3A1FD">
      <w:pPr>
        <w:spacing w:line="440" w:lineRule="exact"/>
        <w:rPr>
          <w:rFonts w:ascii="宋体" w:hAnsi="宋体"/>
          <w:color w:val="auto"/>
          <w:sz w:val="28"/>
          <w:szCs w:val="28"/>
          <w:highlight w:val="none"/>
        </w:rPr>
      </w:pPr>
      <w:r>
        <w:rPr>
          <w:rFonts w:hint="eastAsia" w:ascii="宋体" w:hAnsi="宋体"/>
          <w:color w:val="auto"/>
          <w:sz w:val="28"/>
          <w:szCs w:val="28"/>
          <w:highlight w:val="none"/>
        </w:rPr>
        <w:t>日  期：    年  月  日</w:t>
      </w:r>
    </w:p>
    <w:p w14:paraId="7138AF62">
      <w:pPr>
        <w:spacing w:line="440" w:lineRule="exact"/>
        <w:rPr>
          <w:rFonts w:hint="eastAsia" w:ascii="宋体" w:cs="宋体"/>
          <w:color w:val="auto"/>
          <w:sz w:val="24"/>
          <w:highlight w:val="none"/>
        </w:rPr>
      </w:pPr>
    </w:p>
    <w:p w14:paraId="2BFC2402">
      <w:pPr>
        <w:rPr>
          <w:rFonts w:hint="eastAsia" w:ascii="宋体" w:hAnsi="宋体"/>
          <w:color w:val="auto"/>
          <w:sz w:val="24"/>
          <w:highlight w:val="none"/>
        </w:rPr>
      </w:pPr>
      <w:r>
        <w:rPr>
          <w:rFonts w:hint="eastAsia" w:ascii="宋体" w:hAnsi="宋体"/>
          <w:color w:val="auto"/>
          <w:sz w:val="24"/>
          <w:highlight w:val="none"/>
        </w:rPr>
        <w:br w:type="page"/>
      </w:r>
    </w:p>
    <w:p w14:paraId="06E6B106">
      <w:pPr>
        <w:tabs>
          <w:tab w:val="left" w:pos="4500"/>
        </w:tabs>
        <w:spacing w:line="360" w:lineRule="auto"/>
        <w:jc w:val="left"/>
        <w:rPr>
          <w:rFonts w:hint="eastAsia" w:ascii="宋体" w:cs="宋体"/>
          <w:b w:val="0"/>
          <w:bCs/>
          <w:color w:val="auto"/>
          <w:sz w:val="24"/>
          <w:highlight w:val="none"/>
        </w:rPr>
      </w:pPr>
      <w:r>
        <w:rPr>
          <w:rFonts w:hint="eastAsia" w:ascii="宋体" w:cs="宋体"/>
          <w:b w:val="0"/>
          <w:bCs/>
          <w:color w:val="auto"/>
          <w:sz w:val="24"/>
          <w:highlight w:val="none"/>
        </w:rPr>
        <w:t>附件</w:t>
      </w:r>
      <w:r>
        <w:rPr>
          <w:rFonts w:hint="eastAsia" w:ascii="宋体" w:cs="宋体"/>
          <w:b w:val="0"/>
          <w:bCs/>
          <w:color w:val="auto"/>
          <w:sz w:val="24"/>
          <w:highlight w:val="none"/>
          <w:lang w:val="en-US" w:eastAsia="zh-CN"/>
        </w:rPr>
        <w:t>9</w:t>
      </w:r>
      <w:r>
        <w:rPr>
          <w:rFonts w:hint="eastAsia" w:ascii="宋体" w:cs="宋体"/>
          <w:b w:val="0"/>
          <w:bCs/>
          <w:color w:val="auto"/>
          <w:sz w:val="24"/>
          <w:highlight w:val="none"/>
        </w:rPr>
        <w:t xml:space="preserve"> </w:t>
      </w:r>
    </w:p>
    <w:p w14:paraId="46F8D963">
      <w:pPr>
        <w:tabs>
          <w:tab w:val="left" w:pos="4500"/>
        </w:tabs>
        <w:spacing w:line="360" w:lineRule="auto"/>
        <w:ind w:firstLine="480"/>
        <w:jc w:val="center"/>
        <w:rPr>
          <w:rFonts w:ascii="宋体" w:hAnsi="宋体"/>
          <w:b/>
          <w:color w:val="auto"/>
          <w:sz w:val="36"/>
          <w:szCs w:val="36"/>
          <w:highlight w:val="none"/>
        </w:rPr>
      </w:pPr>
      <w:r>
        <w:rPr>
          <w:rFonts w:hint="eastAsia" w:ascii="宋体" w:hAnsi="宋体"/>
          <w:b/>
          <w:color w:val="auto"/>
          <w:sz w:val="36"/>
          <w:szCs w:val="36"/>
          <w:highlight w:val="none"/>
        </w:rPr>
        <w:t>响应文件密封正面格式</w:t>
      </w:r>
    </w:p>
    <w:p w14:paraId="63B0ECDA">
      <w:pPr>
        <w:tabs>
          <w:tab w:val="left" w:pos="4500"/>
        </w:tabs>
        <w:spacing w:line="360" w:lineRule="auto"/>
        <w:ind w:firstLine="480"/>
        <w:jc w:val="center"/>
        <w:rPr>
          <w:rFonts w:ascii="宋体" w:hAnsi="宋体"/>
          <w:b/>
          <w:color w:val="auto"/>
          <w:sz w:val="36"/>
          <w:szCs w:val="36"/>
          <w:highlight w:val="none"/>
        </w:rPr>
      </w:pPr>
    </w:p>
    <w:p w14:paraId="6F0B5A19">
      <w:pPr>
        <w:tabs>
          <w:tab w:val="left" w:pos="4500"/>
        </w:tabs>
        <w:spacing w:line="360" w:lineRule="auto"/>
        <w:ind w:firstLine="480"/>
        <w:jc w:val="center"/>
        <w:rPr>
          <w:rFonts w:ascii="宋体" w:hAnsi="宋体"/>
          <w:b/>
          <w:color w:val="auto"/>
          <w:sz w:val="36"/>
          <w:szCs w:val="36"/>
          <w:highlight w:val="none"/>
        </w:rPr>
      </w:pPr>
    </w:p>
    <w:tbl>
      <w:tblPr>
        <w:tblStyle w:val="7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8"/>
      </w:tblGrid>
      <w:tr w14:paraId="77F64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8" w:type="dxa"/>
            <w:noWrap w:val="0"/>
            <w:vAlign w:val="top"/>
          </w:tcPr>
          <w:p w14:paraId="15F87EFA">
            <w:pPr>
              <w:tabs>
                <w:tab w:val="left" w:pos="4500"/>
              </w:tabs>
              <w:spacing w:line="360" w:lineRule="auto"/>
              <w:jc w:val="both"/>
              <w:rPr>
                <w:rFonts w:ascii="宋体" w:hAnsi="宋体"/>
                <w:color w:val="auto"/>
                <w:sz w:val="28"/>
                <w:szCs w:val="28"/>
                <w:highlight w:val="none"/>
              </w:rPr>
            </w:pPr>
          </w:p>
          <w:p w14:paraId="36F203BB">
            <w:pPr>
              <w:tabs>
                <w:tab w:val="left" w:pos="4500"/>
              </w:tabs>
              <w:spacing w:line="360" w:lineRule="auto"/>
              <w:jc w:val="center"/>
              <w:rPr>
                <w:rFonts w:ascii="宋体" w:hAnsi="宋体"/>
                <w:color w:val="auto"/>
                <w:sz w:val="28"/>
                <w:szCs w:val="28"/>
                <w:highlight w:val="none"/>
              </w:rPr>
            </w:pPr>
            <w:r>
              <w:rPr>
                <w:rFonts w:hint="eastAsia" w:ascii="宋体" w:hAnsi="宋体"/>
                <w:color w:val="auto"/>
                <w:sz w:val="28"/>
                <w:szCs w:val="28"/>
                <w:highlight w:val="none"/>
              </w:rPr>
              <w:t>响应文件正本（副本）</w:t>
            </w:r>
          </w:p>
          <w:p w14:paraId="4CDF23FE">
            <w:pPr>
              <w:tabs>
                <w:tab w:val="left" w:pos="4500"/>
              </w:tabs>
              <w:spacing w:line="360" w:lineRule="auto"/>
              <w:jc w:val="both"/>
              <w:rPr>
                <w:rFonts w:ascii="宋体" w:hAnsi="宋体"/>
                <w:color w:val="auto"/>
                <w:sz w:val="28"/>
                <w:szCs w:val="28"/>
                <w:highlight w:val="none"/>
              </w:rPr>
            </w:pPr>
            <w:r>
              <w:rPr>
                <w:rFonts w:hint="eastAsia" w:ascii="宋体" w:hAnsi="宋体"/>
                <w:color w:val="auto"/>
                <w:sz w:val="28"/>
                <w:szCs w:val="28"/>
                <w:highlight w:val="none"/>
              </w:rPr>
              <w:t xml:space="preserve">项目编号： </w:t>
            </w:r>
          </w:p>
          <w:p w14:paraId="15B48601">
            <w:pPr>
              <w:tabs>
                <w:tab w:val="left" w:pos="4500"/>
              </w:tabs>
              <w:spacing w:line="360" w:lineRule="auto"/>
              <w:jc w:val="both"/>
              <w:rPr>
                <w:rFonts w:ascii="宋体" w:hAnsi="宋体"/>
                <w:color w:val="auto"/>
                <w:sz w:val="28"/>
                <w:szCs w:val="28"/>
                <w:highlight w:val="none"/>
              </w:rPr>
            </w:pPr>
            <w:r>
              <w:rPr>
                <w:rFonts w:hint="eastAsia" w:ascii="宋体" w:hAnsi="宋体"/>
                <w:color w:val="auto"/>
                <w:sz w:val="28"/>
                <w:szCs w:val="28"/>
                <w:highlight w:val="none"/>
              </w:rPr>
              <w:t>项目名称：</w:t>
            </w:r>
          </w:p>
          <w:p w14:paraId="2D4DD2E6">
            <w:pPr>
              <w:tabs>
                <w:tab w:val="left" w:pos="4500"/>
              </w:tabs>
              <w:spacing w:line="360" w:lineRule="auto"/>
              <w:jc w:val="both"/>
              <w:rPr>
                <w:rFonts w:ascii="宋体" w:hAnsi="宋体"/>
                <w:color w:val="auto"/>
                <w:sz w:val="28"/>
                <w:szCs w:val="28"/>
                <w:highlight w:val="none"/>
              </w:rPr>
            </w:pPr>
            <w:r>
              <w:rPr>
                <w:rFonts w:hint="eastAsia" w:ascii="宋体" w:hAnsi="宋体"/>
                <w:color w:val="auto"/>
                <w:sz w:val="28"/>
                <w:szCs w:val="28"/>
                <w:highlight w:val="none"/>
                <w:lang w:eastAsia="zh-CN"/>
              </w:rPr>
              <w:t>承租人</w:t>
            </w:r>
            <w:r>
              <w:rPr>
                <w:rFonts w:hint="eastAsia" w:ascii="宋体" w:hAnsi="宋体"/>
                <w:color w:val="auto"/>
                <w:sz w:val="28"/>
                <w:szCs w:val="28"/>
                <w:highlight w:val="none"/>
              </w:rPr>
              <w:t>名称（加盖公章）：</w:t>
            </w:r>
          </w:p>
          <w:p w14:paraId="0B620997">
            <w:pPr>
              <w:tabs>
                <w:tab w:val="left" w:pos="4500"/>
              </w:tabs>
              <w:spacing w:line="360" w:lineRule="auto"/>
              <w:jc w:val="both"/>
              <w:rPr>
                <w:rFonts w:ascii="宋体" w:hAnsi="宋体"/>
                <w:color w:val="auto"/>
                <w:sz w:val="28"/>
                <w:szCs w:val="28"/>
                <w:highlight w:val="none"/>
              </w:rPr>
            </w:pPr>
            <w:r>
              <w:rPr>
                <w:rFonts w:hint="eastAsia" w:ascii="宋体" w:hAnsi="宋体"/>
                <w:color w:val="auto"/>
                <w:sz w:val="28"/>
                <w:szCs w:val="28"/>
                <w:highlight w:val="none"/>
              </w:rPr>
              <w:t>地址：</w:t>
            </w:r>
          </w:p>
          <w:p w14:paraId="36464456">
            <w:pPr>
              <w:tabs>
                <w:tab w:val="left" w:pos="4500"/>
              </w:tabs>
              <w:spacing w:line="360" w:lineRule="auto"/>
              <w:jc w:val="both"/>
              <w:rPr>
                <w:rFonts w:ascii="宋体" w:hAnsi="宋体"/>
                <w:color w:val="auto"/>
                <w:sz w:val="28"/>
                <w:szCs w:val="28"/>
                <w:highlight w:val="none"/>
              </w:rPr>
            </w:pPr>
            <w:r>
              <w:rPr>
                <w:rFonts w:hint="eastAsia" w:ascii="宋体" w:hAnsi="宋体"/>
                <w:color w:val="auto"/>
                <w:sz w:val="28"/>
                <w:szCs w:val="28"/>
                <w:highlight w:val="none"/>
              </w:rPr>
              <w:t>电话：</w:t>
            </w:r>
          </w:p>
          <w:p w14:paraId="600EB92E">
            <w:pPr>
              <w:tabs>
                <w:tab w:val="left" w:pos="4500"/>
              </w:tabs>
              <w:spacing w:line="360" w:lineRule="auto"/>
              <w:jc w:val="both"/>
              <w:rPr>
                <w:rFonts w:ascii="宋体" w:hAnsi="宋体"/>
                <w:color w:val="auto"/>
                <w:sz w:val="28"/>
                <w:szCs w:val="28"/>
                <w:highlight w:val="none"/>
              </w:rPr>
            </w:pPr>
            <w:r>
              <w:rPr>
                <w:rFonts w:hint="eastAsia" w:ascii="宋体" w:hAnsi="宋体"/>
                <w:color w:val="auto"/>
                <w:sz w:val="28"/>
                <w:szCs w:val="28"/>
                <w:highlight w:val="none"/>
              </w:rPr>
              <w:t>传真：</w:t>
            </w:r>
          </w:p>
          <w:p w14:paraId="6D75BA8C">
            <w:pPr>
              <w:tabs>
                <w:tab w:val="left" w:pos="4500"/>
              </w:tabs>
              <w:spacing w:line="360" w:lineRule="auto"/>
              <w:jc w:val="both"/>
              <w:rPr>
                <w:rFonts w:ascii="宋体" w:hAnsi="宋体"/>
                <w:color w:val="auto"/>
                <w:sz w:val="28"/>
                <w:szCs w:val="28"/>
                <w:highlight w:val="none"/>
              </w:rPr>
            </w:pPr>
          </w:p>
        </w:tc>
      </w:tr>
    </w:tbl>
    <w:p w14:paraId="138D845F">
      <w:pPr>
        <w:tabs>
          <w:tab w:val="left" w:pos="4500"/>
        </w:tabs>
        <w:spacing w:line="360" w:lineRule="auto"/>
        <w:ind w:firstLine="480"/>
        <w:jc w:val="center"/>
        <w:rPr>
          <w:rFonts w:ascii="宋体" w:hAnsi="宋体"/>
          <w:b/>
          <w:color w:val="auto"/>
          <w:sz w:val="32"/>
          <w:szCs w:val="32"/>
          <w:highlight w:val="none"/>
        </w:rPr>
      </w:pPr>
    </w:p>
    <w:p w14:paraId="7AEE821C">
      <w:pPr>
        <w:tabs>
          <w:tab w:val="left" w:pos="4500"/>
        </w:tabs>
        <w:spacing w:line="360" w:lineRule="auto"/>
        <w:ind w:firstLine="480"/>
        <w:jc w:val="center"/>
        <w:rPr>
          <w:rFonts w:ascii="宋体" w:hAnsi="宋体"/>
          <w:b/>
          <w:color w:val="auto"/>
          <w:sz w:val="32"/>
          <w:szCs w:val="32"/>
          <w:highlight w:val="none"/>
        </w:rPr>
      </w:pPr>
      <w:r>
        <w:rPr>
          <w:rFonts w:hint="eastAsia" w:ascii="宋体" w:hAnsi="宋体"/>
          <w:b/>
          <w:color w:val="auto"/>
          <w:sz w:val="32"/>
          <w:szCs w:val="32"/>
          <w:highlight w:val="none"/>
        </w:rPr>
        <w:t>响应文件密封封口格式</w:t>
      </w:r>
    </w:p>
    <w:tbl>
      <w:tblPr>
        <w:tblStyle w:val="7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45"/>
      </w:tblGrid>
      <w:tr w14:paraId="3C5BD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9845" w:type="dxa"/>
            <w:noWrap w:val="0"/>
            <w:vAlign w:val="center"/>
          </w:tcPr>
          <w:p w14:paraId="3B8B5F34">
            <w:pPr>
              <w:tabs>
                <w:tab w:val="left" w:pos="4500"/>
              </w:tabs>
              <w:spacing w:line="360" w:lineRule="auto"/>
              <w:jc w:val="center"/>
              <w:rPr>
                <w:rFonts w:ascii="宋体" w:hAnsi="宋体"/>
                <w:color w:val="auto"/>
                <w:sz w:val="28"/>
                <w:szCs w:val="28"/>
                <w:highlight w:val="none"/>
              </w:rPr>
            </w:pPr>
            <w:r>
              <w:rPr>
                <w:rFonts w:hint="eastAsia" w:ascii="宋体" w:hAnsi="宋体"/>
                <w:color w:val="auto"/>
                <w:sz w:val="28"/>
                <w:szCs w:val="28"/>
                <w:highlight w:val="none"/>
              </w:rPr>
              <w:t>……………于</w:t>
            </w:r>
            <w:r>
              <w:rPr>
                <w:rFonts w:hint="eastAsia" w:ascii="宋体" w:hAnsi="宋体"/>
                <w:color w:val="auto"/>
                <w:sz w:val="28"/>
                <w:szCs w:val="28"/>
                <w:highlight w:val="none"/>
                <w:lang w:eastAsia="zh-CN"/>
              </w:rPr>
              <w:t>2024年</w:t>
            </w:r>
            <w:r>
              <w:rPr>
                <w:rFonts w:hint="eastAsia" w:ascii="宋体" w:hAnsi="宋体"/>
                <w:color w:val="auto"/>
                <w:sz w:val="28"/>
                <w:szCs w:val="28"/>
                <w:highlight w:val="none"/>
              </w:rPr>
              <w:t>x月x日x:x前不准启封（加盖公章）……………</w:t>
            </w:r>
          </w:p>
        </w:tc>
      </w:tr>
    </w:tbl>
    <w:p w14:paraId="6518DD30">
      <w:pPr>
        <w:tabs>
          <w:tab w:val="left" w:pos="4500"/>
        </w:tabs>
        <w:spacing w:line="360" w:lineRule="auto"/>
        <w:ind w:firstLine="480"/>
        <w:jc w:val="center"/>
        <w:rPr>
          <w:rFonts w:ascii="宋体" w:hAnsi="宋体"/>
          <w:b/>
          <w:color w:val="auto"/>
          <w:sz w:val="32"/>
          <w:szCs w:val="32"/>
          <w:highlight w:val="none"/>
        </w:rPr>
      </w:pPr>
    </w:p>
    <w:p w14:paraId="6B03CA36">
      <w:pPr>
        <w:ind w:right="616"/>
        <w:jc w:val="both"/>
        <w:rPr>
          <w:rFonts w:ascii="宋体" w:hAnsi="宋体"/>
          <w:color w:val="auto"/>
          <w:sz w:val="28"/>
          <w:szCs w:val="28"/>
          <w:highlight w:val="none"/>
        </w:rPr>
      </w:pPr>
    </w:p>
    <w:p w14:paraId="49A913EE">
      <w:pPr>
        <w:ind w:right="616"/>
        <w:jc w:val="center"/>
        <w:rPr>
          <w:rFonts w:ascii="宋体" w:hAnsi="宋体"/>
          <w:color w:val="auto"/>
          <w:sz w:val="28"/>
          <w:szCs w:val="28"/>
          <w:highlight w:val="none"/>
        </w:rPr>
      </w:pPr>
      <w:r>
        <w:rPr>
          <w:rFonts w:hint="eastAsia" w:ascii="宋体" w:hAnsi="宋体"/>
          <w:color w:val="auto"/>
          <w:sz w:val="28"/>
          <w:szCs w:val="28"/>
          <w:highlight w:val="none"/>
        </w:rPr>
        <w:t>本页为最后一页。</w:t>
      </w:r>
    </w:p>
    <w:p w14:paraId="1ABA277C">
      <w:pPr>
        <w:ind w:right="616"/>
        <w:jc w:val="center"/>
        <w:rPr>
          <w:rFonts w:hint="default" w:ascii="宋体" w:hAnsi="宋体" w:eastAsia="宋体"/>
          <w:color w:val="auto"/>
          <w:sz w:val="28"/>
          <w:szCs w:val="28"/>
          <w:highlight w:val="none"/>
          <w:lang w:val="en-US" w:eastAsia="zh-CN"/>
        </w:rPr>
      </w:pPr>
    </w:p>
    <w:sectPr>
      <w:footerReference r:id="rId15" w:type="default"/>
      <w:pgSz w:w="11906" w:h="16838"/>
      <w:pgMar w:top="1417" w:right="1134" w:bottom="1134" w:left="1230" w:header="851" w:footer="992" w:gutter="0"/>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楷体简体">
    <w:altName w:val="宋体"/>
    <w:panose1 w:val="00000000000000000000"/>
    <w:charset w:val="86"/>
    <w:family w:val="auto"/>
    <w:pitch w:val="default"/>
    <w:sig w:usb0="00000000" w:usb1="00000000" w:usb2="00000010" w:usb3="00000000" w:csb0="00040000" w:csb1="00000000"/>
  </w:font>
  <w:font w:name="金梅簡體中黑字形">
    <w:altName w:val="黑体"/>
    <w:panose1 w:val="00000000000000000000"/>
    <w:charset w:val="88"/>
    <w:family w:val="modern"/>
    <w:pitch w:val="default"/>
    <w:sig w:usb0="00000000" w:usb1="00000000" w:usb2="00000010" w:usb3="00000000" w:csb0="00100000" w:csb1="00000000"/>
  </w:font>
  <w:font w:name="DFKai-SB">
    <w:altName w:val="Microsoft JhengHei Light"/>
    <w:panose1 w:val="03000509000000000000"/>
    <w:charset w:val="88"/>
    <w:family w:val="script"/>
    <w:pitch w:val="default"/>
    <w:sig w:usb0="00000000" w:usb1="00000000" w:usb2="00000016" w:usb3="00000000" w:csb0="00100001" w:csb1="00000000"/>
  </w:font>
  <w:font w:name="GothicE">
    <w:altName w:val="Courier New"/>
    <w:panose1 w:val="00000000000000000000"/>
    <w:charset w:val="00"/>
    <w:family w:val="auto"/>
    <w:pitch w:val="default"/>
    <w:sig w:usb0="00000000" w:usb1="00000000" w:usb2="00000000" w:usb3="00000000" w:csb0="000001FF" w:csb1="00000000"/>
  </w:font>
  <w:font w:name="PMingLiU">
    <w:altName w:val="PMingLiU-ExtB"/>
    <w:panose1 w:val="02020500000000000000"/>
    <w:charset w:val="88"/>
    <w:family w:val="auto"/>
    <w:pitch w:val="default"/>
    <w:sig w:usb0="00000000" w:usb1="00000000" w:usb2="00000016" w:usb3="00000000" w:csb0="00100001" w:csb1="00000000"/>
  </w:font>
  <w:font w:name="ˎ̥">
    <w:altName w:val="Times New Roman"/>
    <w:panose1 w:val="00000000000000000000"/>
    <w:charset w:val="00"/>
    <w:family w:val="roman"/>
    <w:pitch w:val="default"/>
    <w:sig w:usb0="00000000" w:usb1="00000000" w:usb2="00000000" w:usb3="00000000" w:csb0="00040001" w:csb1="00000000"/>
  </w:font>
  <w:font w:name="FZKai-Z03S">
    <w:altName w:val="Courier New"/>
    <w:panose1 w:val="00000000000000000000"/>
    <w:charset w:val="00"/>
    <w:family w:val="roman"/>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CG Times">
    <w:altName w:val="Times New Roman"/>
    <w:panose1 w:val="00000000000000000000"/>
    <w:charset w:val="00"/>
    <w:family w:val="roman"/>
    <w:pitch w:val="default"/>
    <w:sig w:usb0="00000000" w:usb1="00000000" w:usb2="00000000" w:usb3="00000000" w:csb0="00000001" w:csb1="00000000"/>
  </w:font>
  <w:font w:name="Verdana">
    <w:panose1 w:val="020B0604030504040204"/>
    <w:charset w:val="00"/>
    <w:family w:val="swiss"/>
    <w:pitch w:val="default"/>
    <w:sig w:usb0="A00006FF" w:usb1="4000205B" w:usb2="00000010" w:usb3="00000000" w:csb0="2000019F" w:csb1="00000000"/>
  </w:font>
  <w:font w:name="方正仿宋_GB2312">
    <w:altName w:val="仿宋"/>
    <w:panose1 w:val="02000000000000000000"/>
    <w:charset w:val="86"/>
    <w:family w:val="script"/>
    <w:pitch w:val="default"/>
    <w:sig w:usb0="00000000" w:usb1="00000000"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文新字海-粗楷">
    <w:altName w:val="宋体"/>
    <w:panose1 w:val="00000000000000000000"/>
    <w:charset w:val="88"/>
    <w:family w:val="modern"/>
    <w:pitch w:val="default"/>
    <w:sig w:usb0="00000000" w:usb1="00000000" w:usb2="00000010" w:usb3="00000000" w:csb0="00100000" w:csb1="00000000"/>
  </w:font>
  <w:font w:name="FZZhongDengXian-Z07S">
    <w:altName w:val="宋体"/>
    <w:panose1 w:val="02010601030101010101"/>
    <w:charset w:val="86"/>
    <w:family w:val="script"/>
    <w:pitch w:val="default"/>
    <w:sig w:usb0="00000000" w:usb1="00000000" w:usb2="00000010" w:usb3="00000000" w:csb0="00040000" w:csb1="00000000"/>
  </w:font>
  <w:font w:name="幼圆">
    <w:panose1 w:val="02010509060101010101"/>
    <w:charset w:val="86"/>
    <w:family w:val="modern"/>
    <w:pitch w:val="default"/>
    <w:sig w:usb0="00000001" w:usb1="080E0000" w:usb2="00000000" w:usb3="00000000" w:csb0="00040000" w:csb1="00000000"/>
  </w:font>
  <w:font w:name="黑体....">
    <w:altName w:val="黑体"/>
    <w:panose1 w:val="00000000000000000000"/>
    <w:charset w:val="86"/>
    <w:family w:val="auto"/>
    <w:pitch w:val="default"/>
    <w:sig w:usb0="00000000" w:usb1="00000000" w:usb2="00000010" w:usb3="00000000" w:csb0="00040000" w:csb1="00000000"/>
  </w:font>
  <w:font w:name="華康粗黑體">
    <w:altName w:val="Microsoft JhengHei"/>
    <w:panose1 w:val="00000000000000000000"/>
    <w:charset w:val="88"/>
    <w:family w:val="modern"/>
    <w:pitch w:val="default"/>
    <w:sig w:usb0="00000000" w:usb1="00000000" w:usb2="00000010" w:usb3="00000000" w:csb0="00100000" w:csb1="00000000"/>
  </w:font>
  <w:font w:name="Arial Unicode MS">
    <w:altName w:val="宋体"/>
    <w:panose1 w:val="020B0604020202020204"/>
    <w:charset w:val="86"/>
    <w:family w:val="swiss"/>
    <w:pitch w:val="default"/>
    <w:sig w:usb0="00000000" w:usb1="00000000" w:usb2="0000003F" w:usb3="00000000" w:csb0="603F01FF" w:csb1="FFFF0000"/>
  </w:font>
  <w:font w:name="Britannic Bold">
    <w:panose1 w:val="020B0903060703020204"/>
    <w:charset w:val="00"/>
    <w:family w:val="swiss"/>
    <w:pitch w:val="default"/>
    <w:sig w:usb0="00000003" w:usb1="00000000" w:usb2="00000000" w:usb3="00000000" w:csb0="20000001" w:csb1="00000000"/>
  </w:font>
  <w:font w:name="華康粗明體">
    <w:altName w:val="MingLiU-ExtB"/>
    <w:panose1 w:val="00000000000000000000"/>
    <w:charset w:val="88"/>
    <w:family w:val="modern"/>
    <w:pitch w:val="default"/>
    <w:sig w:usb0="00000000" w:usb1="00000000" w:usb2="00000010" w:usb3="00000000" w:csb0="00100000" w:csb1="00000000"/>
  </w:font>
  <w:font w:name="H Yb 1gj">
    <w:altName w:val="Malgun Gothic Semilight"/>
    <w:panose1 w:val="00000000000000000000"/>
    <w:charset w:val="88"/>
    <w:family w:val="swiss"/>
    <w:pitch w:val="default"/>
    <w:sig w:usb0="00000000" w:usb1="00000000" w:usb2="00000010" w:usb3="00000000" w:csb0="00140000" w:csb1="00000000"/>
  </w:font>
  <w:font w:name="仿宋">
    <w:panose1 w:val="02010609060101010101"/>
    <w:charset w:val="86"/>
    <w:family w:val="auto"/>
    <w:pitch w:val="default"/>
    <w:sig w:usb0="800002BF" w:usb1="38CF7CFA" w:usb2="00000016" w:usb3="00000000" w:csb0="00040001" w:csb1="00000000"/>
  </w:font>
  <w:font w:name="全真簡粗明">
    <w:altName w:val="MingLiU-ExtB"/>
    <w:panose1 w:val="00000000000000000000"/>
    <w:charset w:val="88"/>
    <w:family w:val="modern"/>
    <w:pitch w:val="default"/>
    <w:sig w:usb0="00000000" w:usb1="00000000" w:usb2="00000010" w:usb3="00000000" w:csb0="00100000" w:csb1="00000000"/>
  </w:font>
  <w:font w:name="DFLiHeiBold(P)">
    <w:altName w:val="MingLiU-ExtB"/>
    <w:panose1 w:val="00000000000000000000"/>
    <w:charset w:val="88"/>
    <w:family w:val="swiss"/>
    <w:pitch w:val="default"/>
    <w:sig w:usb0="00000000" w:usb1="00000000" w:usb2="00000016" w:usb3="00000000" w:csb0="00100000" w:csb1="00000000"/>
  </w:font>
  <w:font w:name="微软雅黑">
    <w:panose1 w:val="020B0503020204020204"/>
    <w:charset w:val="86"/>
    <w:family w:val="auto"/>
    <w:pitch w:val="default"/>
    <w:sig w:usb0="80000287" w:usb1="2ACF3C50" w:usb2="00000016" w:usb3="00000000" w:csb0="0004001F" w:csb1="00000000"/>
  </w:font>
  <w:font w:name="Microsoft JhengHei Light">
    <w:panose1 w:val="020B0304030504040204"/>
    <w:charset w:val="88"/>
    <w:family w:val="auto"/>
    <w:pitch w:val="default"/>
    <w:sig w:usb0="800002A7" w:usb1="28CF4400" w:usb2="00000016" w:usb3="00000000" w:csb0="00100009" w:csb1="00000000"/>
  </w:font>
  <w:font w:name="PMingLiU-ExtB">
    <w:panose1 w:val="02020500000000000000"/>
    <w:charset w:val="88"/>
    <w:family w:val="auto"/>
    <w:pitch w:val="default"/>
    <w:sig w:usb0="8000002F" w:usb1="02000008" w:usb2="00000000" w:usb3="00000000" w:csb0="00100001" w:csb1="00000000"/>
  </w:font>
  <w:font w:name="楷体">
    <w:panose1 w:val="02010609060101010101"/>
    <w:charset w:val="86"/>
    <w:family w:val="auto"/>
    <w:pitch w:val="default"/>
    <w:sig w:usb0="800002BF" w:usb1="38CF7CFA" w:usb2="00000016" w:usb3="00000000" w:csb0="00040001" w:csb1="00000000"/>
  </w:font>
  <w:font w:name="Microsoft JhengHei">
    <w:panose1 w:val="020B0604030504040204"/>
    <w:charset w:val="88"/>
    <w:family w:val="auto"/>
    <w:pitch w:val="default"/>
    <w:sig w:usb0="000002A7" w:usb1="28CF4400" w:usb2="00000016" w:usb3="00000000" w:csb0="00100009" w:csb1="00000000"/>
  </w:font>
  <w:font w:name="MingLiU-ExtB">
    <w:panose1 w:val="02020500000000000000"/>
    <w:charset w:val="88"/>
    <w:family w:val="auto"/>
    <w:pitch w:val="default"/>
    <w:sig w:usb0="8000002F" w:usb1="02000008" w:usb2="00000000" w:usb3="00000000" w:csb0="00100001" w:csb1="00000000"/>
  </w:font>
  <w:font w:name="Malgun Gothic Semilight">
    <w:panose1 w:val="020B0502040204020203"/>
    <w:charset w:val="86"/>
    <w:family w:val="auto"/>
    <w:pitch w:val="default"/>
    <w:sig w:usb0="900002AF" w:usb1="01D77CFB" w:usb2="00000012" w:usb3="00000000" w:csb0="203E01BD"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205343">
    <w:pPr>
      <w:pStyle w:val="4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47955"/>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57785" cy="147955"/>
                      </a:xfrm>
                      <a:prstGeom prst="rect">
                        <a:avLst/>
                      </a:prstGeom>
                      <a:noFill/>
                      <a:ln w="9525">
                        <a:noFill/>
                      </a:ln>
                      <a:effectLst/>
                    </wps:spPr>
                    <wps:txbx>
                      <w:txbxContent>
                        <w:p w14:paraId="51A61687">
                          <w:pPr>
                            <w:pStyle w:val="48"/>
                            <w:rPr>
                              <w:rStyle w:val="78"/>
                            </w:rPr>
                          </w:pPr>
                          <w:r>
                            <w:rPr>
                              <w:rStyle w:val="78"/>
                            </w:rPr>
                            <w:t xml:space="preserve">第 </w:t>
                          </w:r>
                          <w:r>
                            <w:rPr>
                              <w:rStyle w:val="78"/>
                            </w:rPr>
                            <w:fldChar w:fldCharType="begin"/>
                          </w:r>
                          <w:r>
                            <w:rPr>
                              <w:rStyle w:val="78"/>
                            </w:rPr>
                            <w:instrText xml:space="preserve"> PAGE  \* MERGEFORMAT </w:instrText>
                          </w:r>
                          <w:r>
                            <w:rPr>
                              <w:rStyle w:val="78"/>
                            </w:rPr>
                            <w:fldChar w:fldCharType="separate"/>
                          </w:r>
                          <w:r>
                            <w:rPr>
                              <w:rStyle w:val="78"/>
                            </w:rPr>
                            <w:t>1</w:t>
                          </w:r>
                          <w:r>
                            <w:rPr>
                              <w:rStyle w:val="78"/>
                            </w:rPr>
                            <w:fldChar w:fldCharType="end"/>
                          </w:r>
                          <w:r>
                            <w:rPr>
                              <w:rStyle w:val="78"/>
                            </w:rPr>
                            <w:t xml:space="preserve"> 页 共 </w:t>
                          </w:r>
                          <w:r>
                            <w:rPr>
                              <w:rStyle w:val="78"/>
                            </w:rPr>
                            <w:fldChar w:fldCharType="begin"/>
                          </w:r>
                          <w:r>
                            <w:rPr>
                              <w:rStyle w:val="78"/>
                            </w:rPr>
                            <w:instrText xml:space="preserve"> NUMPAGES  \* MERGEFORMAT </w:instrText>
                          </w:r>
                          <w:r>
                            <w:rPr>
                              <w:rStyle w:val="78"/>
                            </w:rPr>
                            <w:fldChar w:fldCharType="separate"/>
                          </w:r>
                          <w:r>
                            <w:rPr>
                              <w:rStyle w:val="78"/>
                            </w:rPr>
                            <w:t>43</w:t>
                          </w:r>
                          <w:r>
                            <w:rPr>
                              <w:rStyle w:val="78"/>
                            </w:rPr>
                            <w:fldChar w:fldCharType="end"/>
                          </w:r>
                          <w:r>
                            <w:rPr>
                              <w:rStyle w:val="78"/>
                            </w:rPr>
                            <w:t xml:space="preserve"> 页</w:t>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1.65pt;width:4.55pt;mso-position-horizontal:center;mso-position-horizontal-relative:margin;mso-wrap-style:none;z-index:251659264;mso-width-relative:page;mso-height-relative:page;" filled="f" stroked="f" coordsize="21600,21600" o:gfxdata="UEsDBAoAAAAAAIdO4kAAAAAAAAAAAAAAAAAEAAAAZHJzL1BLAwQUAAAACACHTuJA58scAtEAAAAC&#10;AQAADwAAAGRycy9kb3ducmV2LnhtbE2PwU7DMBBE70j8g7VIvVEnrQQlZNNDpV56a0FI3Nx4G0fY&#10;68h20+TvMVzgstJoRjNv6+3krBgpxN4zQrksQBC3XvfcIby/7R83IGJSrJX1TAgzRdg293e1qrS/&#10;8ZHGU+pELuFYKQST0lBJGVtDTsWlH4izd/HBqZRl6KQO6pbLnZWroniSTvWcF4waaGeo/TpdHcLz&#10;9OFpiLSjz8vYBtPPG3uYERcPZfEKItGU/sLwg5/RoclMZ39lHYVFyI+k35u9lxLEGWG1XoNsavkf&#10;vfkGUEsDBBQAAAAIAIdO4kAknkMV6gEAAMgDAAAOAAAAZHJzL2Uyb0RvYy54bWytU82O0zAQviPx&#10;DpbvNG1F6G7UdAVUi5AQIC08gOvYjSX/yZ42KQ8Ab8CJC/d9rj4HYyfpouWyBy7JeGb8zXzfjNc3&#10;vdHkKEJUztZ0MZtTIix3jbL7mn79cvviipIIzDZMOytqehKR3myeP1t3vhJL1zrdiEAQxMaq8zVt&#10;AXxVFJG3wrA4c15YDEoXDAM8hn3RBNYhutHFcj5/VXQuND44LmJE73YI0hExPAXQSam42Dp+MMLC&#10;gBqEZoCUYqt8pJvcrZSCwycpowCia4pMIX+xCNq79C02a1btA/Ot4mML7CktPOJkmLJY9AK1ZcDI&#10;Iah/oIziwUUnYcadKQYiWRFksZg/0uauZV5kLih19BfR4/+D5R+PnwNRDW7CihLLDE78/PPH+df9&#10;+fd3gj4UqPOxwrw7j5nQv3E9Jk/+iM7Eu5fBpD8yIhhHeU8XeUUPhKOzXK2uSko4RhYvV9dlmUCK&#10;h7s+RHgnnCHJqGnA4WVN2fFDhCF1SkmlrLtVWucBaku6ml6XyzJfuEQQXNuUK/IqjDCJz9B3sqDf&#10;9SPJnWtOyBEfB5ZvXfhGSYerUVOLL4ES/d6i8mmLJiNMxm4ymOV4saZAyWC+hbxtqYnoXx8Am85c&#10;UumhHmqQDjjgrMa4jGmD/j7nrIcHuPk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58scAtEAAAAC&#10;AQAADwAAAAAAAAABACAAAAAiAAAAZHJzL2Rvd25yZXYueG1sUEsBAhQAFAAAAAgAh07iQCSeQxXq&#10;AQAAyAMAAA4AAAAAAAAAAQAgAAAAIAEAAGRycy9lMm9Eb2MueG1sUEsFBgAAAAAGAAYAWQEAAHwF&#10;AAAAAA==&#10;">
              <v:fill on="f" focussize="0,0"/>
              <v:stroke on="f"/>
              <v:imagedata o:title=""/>
              <o:lock v:ext="edit" aspectratio="f"/>
              <v:textbox inset="0mm,0mm,0mm,0mm" style="mso-fit-shape-to-text:t;">
                <w:txbxContent>
                  <w:p w14:paraId="51A61687">
                    <w:pPr>
                      <w:pStyle w:val="48"/>
                      <w:rPr>
                        <w:rStyle w:val="78"/>
                      </w:rPr>
                    </w:pPr>
                    <w:r>
                      <w:rPr>
                        <w:rStyle w:val="78"/>
                      </w:rPr>
                      <w:t xml:space="preserve">第 </w:t>
                    </w:r>
                    <w:r>
                      <w:rPr>
                        <w:rStyle w:val="78"/>
                      </w:rPr>
                      <w:fldChar w:fldCharType="begin"/>
                    </w:r>
                    <w:r>
                      <w:rPr>
                        <w:rStyle w:val="78"/>
                      </w:rPr>
                      <w:instrText xml:space="preserve"> PAGE  \* MERGEFORMAT </w:instrText>
                    </w:r>
                    <w:r>
                      <w:rPr>
                        <w:rStyle w:val="78"/>
                      </w:rPr>
                      <w:fldChar w:fldCharType="separate"/>
                    </w:r>
                    <w:r>
                      <w:rPr>
                        <w:rStyle w:val="78"/>
                      </w:rPr>
                      <w:t>1</w:t>
                    </w:r>
                    <w:r>
                      <w:rPr>
                        <w:rStyle w:val="78"/>
                      </w:rPr>
                      <w:fldChar w:fldCharType="end"/>
                    </w:r>
                    <w:r>
                      <w:rPr>
                        <w:rStyle w:val="78"/>
                      </w:rPr>
                      <w:t xml:space="preserve"> 页 共 </w:t>
                    </w:r>
                    <w:r>
                      <w:rPr>
                        <w:rStyle w:val="78"/>
                      </w:rPr>
                      <w:fldChar w:fldCharType="begin"/>
                    </w:r>
                    <w:r>
                      <w:rPr>
                        <w:rStyle w:val="78"/>
                      </w:rPr>
                      <w:instrText xml:space="preserve"> NUMPAGES  \* MERGEFORMAT </w:instrText>
                    </w:r>
                    <w:r>
                      <w:rPr>
                        <w:rStyle w:val="78"/>
                      </w:rPr>
                      <w:fldChar w:fldCharType="separate"/>
                    </w:r>
                    <w:r>
                      <w:rPr>
                        <w:rStyle w:val="78"/>
                      </w:rPr>
                      <w:t>43</w:t>
                    </w:r>
                    <w:r>
                      <w:rPr>
                        <w:rStyle w:val="78"/>
                      </w:rPr>
                      <w:fldChar w:fldCharType="end"/>
                    </w:r>
                    <w:r>
                      <w:rPr>
                        <w:rStyle w:val="78"/>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DC10F4">
    <w:pPr>
      <w:pStyle w:val="48"/>
      <w:framePr w:wrap="around" w:vAnchor="text" w:hAnchor="margin" w:xAlign="center" w:y="1"/>
      <w:rPr>
        <w:rStyle w:val="78"/>
      </w:rPr>
    </w:pPr>
    <w:r>
      <w:fldChar w:fldCharType="begin"/>
    </w:r>
    <w:r>
      <w:rPr>
        <w:rStyle w:val="78"/>
      </w:rPr>
      <w:instrText xml:space="preserve">PAGE  </w:instrText>
    </w:r>
    <w:r>
      <w:fldChar w:fldCharType="end"/>
    </w:r>
  </w:p>
  <w:p w14:paraId="2C335511">
    <w:pPr>
      <w:pStyle w:val="4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3FD000">
    <w:pPr>
      <w:pStyle w:val="4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DC4BBF">
    <w:pPr>
      <w:pStyle w:val="48"/>
      <w:ind w:right="360"/>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547E1F">
                          <w:pPr>
                            <w:pStyle w:val="48"/>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43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F547E1F">
                    <w:pPr>
                      <w:pStyle w:val="48"/>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43</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3798AA">
    <w:pPr>
      <w:pStyle w:val="48"/>
      <w:framePr w:wrap="around" w:vAnchor="text" w:hAnchor="margin" w:xAlign="right" w:y="1"/>
      <w:rPr>
        <w:rStyle w:val="78"/>
      </w:rPr>
    </w:pPr>
    <w:r>
      <w:fldChar w:fldCharType="begin"/>
    </w:r>
    <w:r>
      <w:rPr>
        <w:rStyle w:val="78"/>
      </w:rPr>
      <w:instrText xml:space="preserve">PAGE  </w:instrText>
    </w:r>
    <w:r>
      <w:fldChar w:fldCharType="separate"/>
    </w:r>
    <w:r>
      <w:rPr>
        <w:rStyle w:val="78"/>
      </w:rPr>
      <w:t>7</w:t>
    </w:r>
    <w:r>
      <w:fldChar w:fldCharType="end"/>
    </w:r>
  </w:p>
  <w:p w14:paraId="50733FEB">
    <w:pPr>
      <w:pStyle w:val="48"/>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8F4D37">
    <w:pPr>
      <w:pStyle w:val="48"/>
      <w:jc w:val="center"/>
      <w:rPr>
        <w:rStyle w:val="481"/>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695DF8">
                          <w:pPr>
                            <w:pStyle w:val="48"/>
                          </w:pPr>
                          <w:r>
                            <w:t xml:space="preserve">第 </w:t>
                          </w:r>
                          <w:r>
                            <w:fldChar w:fldCharType="begin"/>
                          </w:r>
                          <w:r>
                            <w:instrText xml:space="preserve"> PAGE  \* MERGEFORMAT </w:instrText>
                          </w:r>
                          <w:r>
                            <w:fldChar w:fldCharType="separate"/>
                          </w:r>
                          <w:r>
                            <w:t>14</w:t>
                          </w:r>
                          <w:r>
                            <w:fldChar w:fldCharType="end"/>
                          </w:r>
                          <w:r>
                            <w:t xml:space="preserve"> 页 共 </w:t>
                          </w:r>
                          <w:r>
                            <w:fldChar w:fldCharType="begin"/>
                          </w:r>
                          <w:r>
                            <w:instrText xml:space="preserve"> NUMPAGES  \* MERGEFORMAT </w:instrText>
                          </w:r>
                          <w:r>
                            <w:fldChar w:fldCharType="separate"/>
                          </w:r>
                          <w:r>
                            <w:t>43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5F695DF8">
                    <w:pPr>
                      <w:pStyle w:val="48"/>
                    </w:pPr>
                    <w:r>
                      <w:t xml:space="preserve">第 </w:t>
                    </w:r>
                    <w:r>
                      <w:fldChar w:fldCharType="begin"/>
                    </w:r>
                    <w:r>
                      <w:instrText xml:space="preserve"> PAGE  \* MERGEFORMAT </w:instrText>
                    </w:r>
                    <w:r>
                      <w:fldChar w:fldCharType="separate"/>
                    </w:r>
                    <w:r>
                      <w:t>14</w:t>
                    </w:r>
                    <w:r>
                      <w:fldChar w:fldCharType="end"/>
                    </w:r>
                    <w:r>
                      <w:t xml:space="preserve"> 页 共 </w:t>
                    </w:r>
                    <w:r>
                      <w:fldChar w:fldCharType="begin"/>
                    </w:r>
                    <w:r>
                      <w:instrText xml:space="preserve"> NUMPAGES  \* MERGEFORMAT </w:instrText>
                    </w:r>
                    <w:r>
                      <w:fldChar w:fldCharType="separate"/>
                    </w:r>
                    <w:r>
                      <w:t>43</w:t>
                    </w:r>
                    <w:r>
                      <w:fldChar w:fldCharType="end"/>
                    </w:r>
                    <w:r>
                      <w:t xml:space="preserve"> 页</w:t>
                    </w:r>
                  </w:p>
                </w:txbxContent>
              </v:textbox>
            </v:shape>
          </w:pict>
        </mc:Fallback>
      </mc:AlternateContent>
    </w:r>
  </w:p>
  <w:p w14:paraId="79B8CC38">
    <w:pPr>
      <w:pStyle w:val="48"/>
      <w:rPr>
        <w:rStyle w:val="481"/>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ED40E4">
    <w:pPr>
      <w:pStyle w:val="48"/>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776BB0">
                          <w:pPr>
                            <w:pStyle w:val="4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7C776BB0">
                    <w:pPr>
                      <w:pStyle w:val="4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43</w:t>
                    </w:r>
                    <w:r>
                      <w:fldChar w:fldCharType="end"/>
                    </w:r>
                    <w:r>
                      <w:t xml:space="preserve"> 页</w:t>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662899">
    <w:pPr>
      <w:pStyle w:val="48"/>
      <w:ind w:right="360"/>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B80E44">
                          <w:pPr>
                            <w:pStyle w:val="48"/>
                          </w:pPr>
                          <w:r>
                            <w:t xml:space="preserve">第 </w:t>
                          </w:r>
                          <w:r>
                            <w:fldChar w:fldCharType="begin"/>
                          </w:r>
                          <w:r>
                            <w:instrText xml:space="preserve"> PAGE  \* MERGEFORMAT </w:instrText>
                          </w:r>
                          <w:r>
                            <w:fldChar w:fldCharType="separate"/>
                          </w:r>
                          <w:r>
                            <w:t>23</w:t>
                          </w:r>
                          <w:r>
                            <w:fldChar w:fldCharType="end"/>
                          </w:r>
                          <w:r>
                            <w:t xml:space="preserve"> 页 共 </w:t>
                          </w:r>
                          <w:r>
                            <w:fldChar w:fldCharType="begin"/>
                          </w:r>
                          <w:r>
                            <w:instrText xml:space="preserve"> NUMPAGES  \* MERGEFORMAT </w:instrText>
                          </w:r>
                          <w:r>
                            <w:fldChar w:fldCharType="separate"/>
                          </w:r>
                          <w:r>
                            <w:t>43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72B80E44">
                    <w:pPr>
                      <w:pStyle w:val="48"/>
                    </w:pPr>
                    <w:r>
                      <w:t xml:space="preserve">第 </w:t>
                    </w:r>
                    <w:r>
                      <w:fldChar w:fldCharType="begin"/>
                    </w:r>
                    <w:r>
                      <w:instrText xml:space="preserve"> PAGE  \* MERGEFORMAT </w:instrText>
                    </w:r>
                    <w:r>
                      <w:fldChar w:fldCharType="separate"/>
                    </w:r>
                    <w:r>
                      <w:t>23</w:t>
                    </w:r>
                    <w:r>
                      <w:fldChar w:fldCharType="end"/>
                    </w:r>
                    <w:r>
                      <w:t xml:space="preserve"> 页 共 </w:t>
                    </w:r>
                    <w:r>
                      <w:fldChar w:fldCharType="begin"/>
                    </w:r>
                    <w:r>
                      <w:instrText xml:space="preserve"> NUMPAGES  \* MERGEFORMAT </w:instrText>
                    </w:r>
                    <w:r>
                      <w:fldChar w:fldCharType="separate"/>
                    </w:r>
                    <w:r>
                      <w:t>43</w:t>
                    </w:r>
                    <w:r>
                      <w:fldChar w:fldCharType="end"/>
                    </w:r>
                    <w:r>
                      <w:t xml:space="preserve"> 页</w:t>
                    </w:r>
                  </w:p>
                </w:txbxContent>
              </v:textbox>
            </v:shape>
          </w:pict>
        </mc:Fallback>
      </mc:AlternateContent>
    </w:r>
  </w:p>
  <w:p w14:paraId="65333B56">
    <w:pPr>
      <w:pStyle w:val="4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F6A9CA">
    <w:pPr>
      <w:pStyle w:val="4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443DCE">
    <w:pPr>
      <w:pStyle w:val="49"/>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4B9A58">
    <w:pPr>
      <w:pStyle w:val="4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8FB2D3">
    <w:pPr>
      <w:pStyle w:val="49"/>
      <w:jc w:val="left"/>
      <w:rPr>
        <w:rFonts w:hint="eastAsia" w:eastAsia="宋体"/>
        <w:lang w:eastAsia="zh-CN"/>
      </w:rPr>
    </w:pPr>
    <w:r>
      <w:rPr>
        <w:rFonts w:hint="eastAsia"/>
      </w:rPr>
      <w:t>项目名称：</w:t>
    </w:r>
    <w:r>
      <w:rPr>
        <w:rFonts w:hint="eastAsia"/>
        <w:lang w:eastAsia="zh-CN"/>
      </w:rPr>
      <w:t xml:space="preserve">临沂大学主校区第一生活区服务楼四楼招租项目  </w:t>
    </w:r>
    <w:r>
      <w:rPr>
        <w:rFonts w:hint="eastAsia"/>
      </w:rPr>
      <w:t xml:space="preserve">     </w:t>
    </w: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项目编号：</w:t>
    </w:r>
    <w:r>
      <w:rPr>
        <w:rFonts w:hint="eastAsia"/>
        <w:lang w:eastAsia="zh-CN"/>
      </w:rPr>
      <w:t>SDCS2024122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406A96">
    <w:pPr>
      <w:pStyle w:val="49"/>
      <w:jc w:val="left"/>
      <w:rPr>
        <w:rFonts w:hint="eastAsia" w:eastAsia="宋体"/>
        <w:lang w:eastAsia="zh-CN"/>
      </w:rPr>
    </w:pPr>
    <w:r>
      <w:rPr>
        <w:rFonts w:hint="eastAsia"/>
      </w:rPr>
      <w:t>项目名称：</w:t>
    </w:r>
    <w:r>
      <w:rPr>
        <w:rFonts w:hint="eastAsia"/>
        <w:lang w:eastAsia="zh-CN"/>
      </w:rPr>
      <w:t xml:space="preserve">临沂大学主校区第一生活区服务楼四楼招租项目  </w:t>
    </w:r>
    <w:r>
      <w:rPr>
        <w:rFonts w:hint="eastAsia"/>
      </w:rPr>
      <w:t xml:space="preserve">     </w:t>
    </w: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项目编号：</w:t>
    </w:r>
    <w:r>
      <w:rPr>
        <w:rFonts w:hint="eastAsia"/>
        <w:lang w:eastAsia="zh-CN"/>
      </w:rPr>
      <w:t>SDCS2024122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00CB52"/>
    <w:multiLevelType w:val="singleLevel"/>
    <w:tmpl w:val="A400CB52"/>
    <w:lvl w:ilvl="0" w:tentative="0">
      <w:start w:val="1"/>
      <w:numFmt w:val="bullet"/>
      <w:lvlText w:val=""/>
      <w:lvlJc w:val="left"/>
      <w:pPr>
        <w:ind w:left="420" w:hanging="420"/>
      </w:pPr>
      <w:rPr>
        <w:rFonts w:hint="default" w:ascii="Wingdings" w:hAnsi="Wingdings"/>
      </w:rPr>
    </w:lvl>
  </w:abstractNum>
  <w:abstractNum w:abstractNumId="1">
    <w:nsid w:val="D6B2A3C9"/>
    <w:multiLevelType w:val="singleLevel"/>
    <w:tmpl w:val="D6B2A3C9"/>
    <w:lvl w:ilvl="0" w:tentative="0">
      <w:start w:val="1"/>
      <w:numFmt w:val="decimal"/>
      <w:suff w:val="nothing"/>
      <w:lvlText w:val="%1、"/>
      <w:lvlJc w:val="left"/>
    </w:lvl>
  </w:abstractNum>
  <w:abstractNum w:abstractNumId="2">
    <w:nsid w:val="00000004"/>
    <w:multiLevelType w:val="multilevel"/>
    <w:tmpl w:val="00000004"/>
    <w:lvl w:ilvl="0" w:tentative="0">
      <w:start w:val="1"/>
      <w:numFmt w:val="decimal"/>
      <w:pStyle w:val="33"/>
      <w:lvlText w:val="%1)"/>
      <w:lvlJc w:val="left"/>
      <w:pPr>
        <w:tabs>
          <w:tab w:val="left" w:pos="900"/>
        </w:tabs>
        <w:ind w:left="900" w:hanging="420"/>
      </w:p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3">
    <w:nsid w:val="00000006"/>
    <w:multiLevelType w:val="singleLevel"/>
    <w:tmpl w:val="00000006"/>
    <w:lvl w:ilvl="0" w:tentative="0">
      <w:start w:val="1"/>
      <w:numFmt w:val="decimal"/>
      <w:pStyle w:val="475"/>
      <w:lvlText w:val="(%1)"/>
      <w:lvlJc w:val="left"/>
      <w:pPr>
        <w:tabs>
          <w:tab w:val="left" w:pos="840"/>
        </w:tabs>
        <w:ind w:left="840" w:hanging="420"/>
      </w:pPr>
      <w:rPr>
        <w:rFonts w:hint="eastAsia"/>
      </w:rPr>
    </w:lvl>
  </w:abstractNum>
  <w:abstractNum w:abstractNumId="4">
    <w:nsid w:val="00000008"/>
    <w:multiLevelType w:val="singleLevel"/>
    <w:tmpl w:val="00000008"/>
    <w:lvl w:ilvl="0" w:tentative="0">
      <w:start w:val="2"/>
      <w:numFmt w:val="decimal"/>
      <w:suff w:val="nothing"/>
      <w:lvlText w:val="%1、"/>
      <w:lvlJc w:val="left"/>
    </w:lvl>
  </w:abstractNum>
  <w:abstractNum w:abstractNumId="5">
    <w:nsid w:val="0000000B"/>
    <w:multiLevelType w:val="multilevel"/>
    <w:tmpl w:val="0000000B"/>
    <w:lvl w:ilvl="0" w:tentative="0">
      <w:start w:val="1"/>
      <w:numFmt w:val="decimal"/>
      <w:pStyle w:val="18"/>
      <w:lvlText w:val="%1."/>
      <w:lvlJc w:val="left"/>
      <w:pPr>
        <w:tabs>
          <w:tab w:val="left" w:pos="1260"/>
        </w:tabs>
        <w:ind w:left="1260" w:hanging="420"/>
      </w:pPr>
    </w:lvl>
    <w:lvl w:ilvl="1" w:tentative="0">
      <w:start w:val="1"/>
      <w:numFmt w:val="lowerLetter"/>
      <w:lvlText w:val="%2)"/>
      <w:lvlJc w:val="left"/>
      <w:pPr>
        <w:tabs>
          <w:tab w:val="left" w:pos="1680"/>
        </w:tabs>
        <w:ind w:left="1680" w:hanging="420"/>
      </w:pPr>
    </w:lvl>
    <w:lvl w:ilvl="2" w:tentative="0">
      <w:start w:val="1"/>
      <w:numFmt w:val="lowerRoman"/>
      <w:lvlText w:val="%3."/>
      <w:lvlJc w:val="right"/>
      <w:pPr>
        <w:tabs>
          <w:tab w:val="left" w:pos="2100"/>
        </w:tabs>
        <w:ind w:left="2100" w:hanging="420"/>
      </w:pPr>
    </w:lvl>
    <w:lvl w:ilvl="3" w:tentative="0">
      <w:start w:val="1"/>
      <w:numFmt w:val="decimal"/>
      <w:lvlText w:val="%4."/>
      <w:lvlJc w:val="left"/>
      <w:pPr>
        <w:tabs>
          <w:tab w:val="left" w:pos="2520"/>
        </w:tabs>
        <w:ind w:left="2520" w:hanging="420"/>
      </w:pPr>
    </w:lvl>
    <w:lvl w:ilvl="4" w:tentative="0">
      <w:start w:val="1"/>
      <w:numFmt w:val="lowerLetter"/>
      <w:lvlText w:val="%5)"/>
      <w:lvlJc w:val="left"/>
      <w:pPr>
        <w:tabs>
          <w:tab w:val="left" w:pos="2940"/>
        </w:tabs>
        <w:ind w:left="2940" w:hanging="420"/>
      </w:pPr>
    </w:lvl>
    <w:lvl w:ilvl="5" w:tentative="0">
      <w:start w:val="1"/>
      <w:numFmt w:val="lowerRoman"/>
      <w:lvlText w:val="%6."/>
      <w:lvlJc w:val="right"/>
      <w:pPr>
        <w:tabs>
          <w:tab w:val="left" w:pos="3360"/>
        </w:tabs>
        <w:ind w:left="3360" w:hanging="420"/>
      </w:pPr>
    </w:lvl>
    <w:lvl w:ilvl="6" w:tentative="0">
      <w:start w:val="1"/>
      <w:numFmt w:val="decimal"/>
      <w:lvlText w:val="%7."/>
      <w:lvlJc w:val="left"/>
      <w:pPr>
        <w:tabs>
          <w:tab w:val="left" w:pos="3780"/>
        </w:tabs>
        <w:ind w:left="3780" w:hanging="420"/>
      </w:pPr>
    </w:lvl>
    <w:lvl w:ilvl="7" w:tentative="0">
      <w:start w:val="1"/>
      <w:numFmt w:val="lowerLetter"/>
      <w:lvlText w:val="%8)"/>
      <w:lvlJc w:val="left"/>
      <w:pPr>
        <w:tabs>
          <w:tab w:val="left" w:pos="4200"/>
        </w:tabs>
        <w:ind w:left="4200" w:hanging="420"/>
      </w:pPr>
    </w:lvl>
    <w:lvl w:ilvl="8" w:tentative="0">
      <w:start w:val="1"/>
      <w:numFmt w:val="lowerRoman"/>
      <w:lvlText w:val="%9."/>
      <w:lvlJc w:val="right"/>
      <w:pPr>
        <w:tabs>
          <w:tab w:val="left" w:pos="4620"/>
        </w:tabs>
        <w:ind w:left="4620" w:hanging="420"/>
      </w:pPr>
    </w:lvl>
  </w:abstractNum>
  <w:abstractNum w:abstractNumId="6">
    <w:nsid w:val="0000000C"/>
    <w:multiLevelType w:val="multilevel"/>
    <w:tmpl w:val="0000000C"/>
    <w:lvl w:ilvl="0" w:tentative="0">
      <w:start w:val="1"/>
      <w:numFmt w:val="decimal"/>
      <w:pStyle w:val="13"/>
      <w:lvlText w:val="%1、"/>
      <w:lvlJc w:val="left"/>
      <w:pPr>
        <w:tabs>
          <w:tab w:val="left" w:pos="1280"/>
        </w:tabs>
        <w:ind w:left="1280" w:hanging="720"/>
      </w:pPr>
      <w:rPr>
        <w:rFonts w:hint="default"/>
        <w:color w:val="auto"/>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000000E"/>
    <w:multiLevelType w:val="multilevel"/>
    <w:tmpl w:val="0000000E"/>
    <w:lvl w:ilvl="0" w:tentative="0">
      <w:start w:val="1"/>
      <w:numFmt w:val="decimal"/>
      <w:pStyle w:val="139"/>
      <w:lvlText w:val="%1、"/>
      <w:lvlJc w:val="left"/>
      <w:pPr>
        <w:tabs>
          <w:tab w:val="left" w:pos="840"/>
        </w:tabs>
        <w:ind w:left="840" w:hanging="360"/>
      </w:pPr>
      <w:rPr>
        <w:rFonts w:ascii="仿宋_GB2312" w:hAnsi="宋体" w:eastAsia="仿宋_GB2312" w:cs="Times New Roman"/>
        <w:sz w:val="28"/>
        <w:szCs w:val="28"/>
      </w:rPr>
    </w:lvl>
    <w:lvl w:ilvl="1" w:tentative="0">
      <w:start w:val="1"/>
      <w:numFmt w:val="japaneseCounting"/>
      <w:lvlText w:val="%2、"/>
      <w:lvlJc w:val="left"/>
      <w:pPr>
        <w:tabs>
          <w:tab w:val="left" w:pos="1620"/>
        </w:tabs>
        <w:ind w:left="1620" w:hanging="720"/>
      </w:pPr>
      <w:rPr>
        <w:rFonts w:hint="default"/>
      </w:r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8">
    <w:nsid w:val="0000000F"/>
    <w:multiLevelType w:val="singleLevel"/>
    <w:tmpl w:val="0000000F"/>
    <w:lvl w:ilvl="0" w:tentative="0">
      <w:start w:val="1"/>
      <w:numFmt w:val="japaneseCounting"/>
      <w:pStyle w:val="22"/>
      <w:lvlText w:val="%1、"/>
      <w:lvlJc w:val="left"/>
      <w:pPr>
        <w:tabs>
          <w:tab w:val="left" w:pos="480"/>
        </w:tabs>
        <w:ind w:left="480" w:hanging="480"/>
      </w:pPr>
      <w:rPr>
        <w:rFonts w:hint="eastAsia"/>
      </w:rPr>
    </w:lvl>
  </w:abstractNum>
  <w:abstractNum w:abstractNumId="9">
    <w:nsid w:val="00000011"/>
    <w:multiLevelType w:val="multilevel"/>
    <w:tmpl w:val="00000011"/>
    <w:lvl w:ilvl="0" w:tentative="0">
      <w:start w:val="1"/>
      <w:numFmt w:val="bullet"/>
      <w:pStyle w:val="257"/>
      <w:lvlText w:val=""/>
      <w:lvlJc w:val="left"/>
      <w:pPr>
        <w:tabs>
          <w:tab w:val="left" w:pos="900"/>
        </w:tabs>
        <w:ind w:left="900" w:hanging="420"/>
      </w:pPr>
      <w:rPr>
        <w:rFonts w:hint="default" w:ascii="Wingdings" w:hAnsi="Wingdings"/>
      </w:rPr>
    </w:lvl>
    <w:lvl w:ilvl="1" w:tentative="0">
      <w:start w:val="1"/>
      <w:numFmt w:val="bullet"/>
      <w:lvlText w:val=""/>
      <w:lvlJc w:val="left"/>
      <w:pPr>
        <w:tabs>
          <w:tab w:val="left" w:pos="1320"/>
        </w:tabs>
        <w:ind w:left="1320" w:hanging="420"/>
      </w:pPr>
      <w:rPr>
        <w:rFonts w:hint="default" w:ascii="Wingdings" w:hAnsi="Wingdings"/>
      </w:rPr>
    </w:lvl>
    <w:lvl w:ilvl="2" w:tentative="0">
      <w:start w:val="1"/>
      <w:numFmt w:val="bullet"/>
      <w:lvlText w:val=""/>
      <w:lvlJc w:val="left"/>
      <w:pPr>
        <w:tabs>
          <w:tab w:val="left" w:pos="1740"/>
        </w:tabs>
        <w:ind w:left="1740" w:hanging="420"/>
      </w:pPr>
      <w:rPr>
        <w:rFonts w:hint="default" w:ascii="Wingdings" w:hAnsi="Wingdings"/>
      </w:rPr>
    </w:lvl>
    <w:lvl w:ilvl="3" w:tentative="0">
      <w:start w:val="1"/>
      <w:numFmt w:val="bullet"/>
      <w:lvlText w:val=""/>
      <w:lvlJc w:val="left"/>
      <w:pPr>
        <w:tabs>
          <w:tab w:val="left" w:pos="2160"/>
        </w:tabs>
        <w:ind w:left="2160" w:hanging="420"/>
      </w:pPr>
      <w:rPr>
        <w:rFonts w:hint="default" w:ascii="Wingdings" w:hAnsi="Wingdings"/>
      </w:rPr>
    </w:lvl>
    <w:lvl w:ilvl="4" w:tentative="0">
      <w:start w:val="1"/>
      <w:numFmt w:val="bullet"/>
      <w:lvlText w:val=""/>
      <w:lvlJc w:val="left"/>
      <w:pPr>
        <w:tabs>
          <w:tab w:val="left" w:pos="2580"/>
        </w:tabs>
        <w:ind w:left="2580" w:hanging="420"/>
      </w:pPr>
      <w:rPr>
        <w:rFonts w:hint="default" w:ascii="Wingdings" w:hAnsi="Wingdings"/>
      </w:rPr>
    </w:lvl>
    <w:lvl w:ilvl="5" w:tentative="0">
      <w:start w:val="1"/>
      <w:numFmt w:val="bullet"/>
      <w:lvlText w:val=""/>
      <w:lvlJc w:val="left"/>
      <w:pPr>
        <w:tabs>
          <w:tab w:val="left" w:pos="3000"/>
        </w:tabs>
        <w:ind w:left="3000" w:hanging="420"/>
      </w:pPr>
      <w:rPr>
        <w:rFonts w:hint="default" w:ascii="Wingdings" w:hAnsi="Wingdings"/>
      </w:rPr>
    </w:lvl>
    <w:lvl w:ilvl="6" w:tentative="0">
      <w:start w:val="1"/>
      <w:numFmt w:val="bullet"/>
      <w:lvlText w:val=""/>
      <w:lvlJc w:val="left"/>
      <w:pPr>
        <w:tabs>
          <w:tab w:val="left" w:pos="3420"/>
        </w:tabs>
        <w:ind w:left="3420" w:hanging="420"/>
      </w:pPr>
      <w:rPr>
        <w:rFonts w:hint="default" w:ascii="Wingdings" w:hAnsi="Wingdings"/>
      </w:rPr>
    </w:lvl>
    <w:lvl w:ilvl="7" w:tentative="0">
      <w:start w:val="1"/>
      <w:numFmt w:val="bullet"/>
      <w:lvlText w:val=""/>
      <w:lvlJc w:val="left"/>
      <w:pPr>
        <w:tabs>
          <w:tab w:val="left" w:pos="3840"/>
        </w:tabs>
        <w:ind w:left="3840" w:hanging="420"/>
      </w:pPr>
      <w:rPr>
        <w:rFonts w:hint="default" w:ascii="Wingdings" w:hAnsi="Wingdings"/>
      </w:rPr>
    </w:lvl>
    <w:lvl w:ilvl="8" w:tentative="0">
      <w:start w:val="1"/>
      <w:numFmt w:val="bullet"/>
      <w:lvlText w:val=""/>
      <w:lvlJc w:val="left"/>
      <w:pPr>
        <w:tabs>
          <w:tab w:val="left" w:pos="4260"/>
        </w:tabs>
        <w:ind w:left="4260" w:hanging="420"/>
      </w:pPr>
      <w:rPr>
        <w:rFonts w:hint="default" w:ascii="Wingdings" w:hAnsi="Wingdings"/>
      </w:rPr>
    </w:lvl>
  </w:abstractNum>
  <w:abstractNum w:abstractNumId="10">
    <w:nsid w:val="00000014"/>
    <w:multiLevelType w:val="singleLevel"/>
    <w:tmpl w:val="00000014"/>
    <w:lvl w:ilvl="0" w:tentative="0">
      <w:start w:val="1"/>
      <w:numFmt w:val="decimal"/>
      <w:pStyle w:val="448"/>
      <w:lvlText w:val="%1."/>
      <w:lvlJc w:val="left"/>
      <w:pPr>
        <w:tabs>
          <w:tab w:val="left" w:pos="361"/>
        </w:tabs>
        <w:ind w:left="361" w:hanging="360"/>
      </w:pPr>
    </w:lvl>
  </w:abstractNum>
  <w:abstractNum w:abstractNumId="11">
    <w:nsid w:val="0000001E"/>
    <w:multiLevelType w:val="multilevel"/>
    <w:tmpl w:val="0000001E"/>
    <w:lvl w:ilvl="0" w:tentative="0">
      <w:start w:val="1"/>
      <w:numFmt w:val="lowerLetter"/>
      <w:lvlText w:val="%1)"/>
      <w:lvlJc w:val="left"/>
      <w:pPr>
        <w:tabs>
          <w:tab w:val="left" w:pos="900"/>
        </w:tabs>
        <w:ind w:left="900" w:hanging="420"/>
      </w:pPr>
    </w:lvl>
    <w:lvl w:ilvl="1" w:tentative="0">
      <w:start w:val="1"/>
      <w:numFmt w:val="bullet"/>
      <w:pStyle w:val="474"/>
      <w:lvlText w:val=""/>
      <w:lvlJc w:val="left"/>
      <w:pPr>
        <w:tabs>
          <w:tab w:val="left" w:pos="1320"/>
        </w:tabs>
        <w:ind w:left="1320" w:hanging="420"/>
      </w:pPr>
      <w:rPr>
        <w:rFonts w:hint="default" w:ascii="Wingdings" w:hAnsi="Wingdings"/>
      </w:rPr>
    </w:lvl>
    <w:lvl w:ilvl="2" w:tentative="0">
      <w:start w:val="1"/>
      <w:numFmt w:val="lowerRoman"/>
      <w:pStyle w:val="285"/>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12">
    <w:nsid w:val="00000026"/>
    <w:multiLevelType w:val="singleLevel"/>
    <w:tmpl w:val="00000026"/>
    <w:lvl w:ilvl="0" w:tentative="0">
      <w:start w:val="1"/>
      <w:numFmt w:val="bullet"/>
      <w:pStyle w:val="313"/>
      <w:lvlText w:val=""/>
      <w:lvlJc w:val="left"/>
      <w:pPr>
        <w:tabs>
          <w:tab w:val="left" w:pos="360"/>
        </w:tabs>
        <w:ind w:left="360" w:hanging="360"/>
      </w:pPr>
      <w:rPr>
        <w:rFonts w:hint="default" w:ascii="Wingdings" w:hAnsi="Wingdings"/>
      </w:rPr>
    </w:lvl>
  </w:abstractNum>
  <w:abstractNum w:abstractNumId="13">
    <w:nsid w:val="00000028"/>
    <w:multiLevelType w:val="multilevel"/>
    <w:tmpl w:val="00000028"/>
    <w:lvl w:ilvl="0" w:tentative="0">
      <w:start w:val="1"/>
      <w:numFmt w:val="decimal"/>
      <w:pStyle w:val="140"/>
      <w:lvlText w:val="%1）"/>
      <w:lvlJc w:val="left"/>
      <w:pPr>
        <w:tabs>
          <w:tab w:val="left" w:pos="780"/>
        </w:tabs>
        <w:ind w:left="78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0000002A"/>
    <w:multiLevelType w:val="multilevel"/>
    <w:tmpl w:val="0000002A"/>
    <w:lvl w:ilvl="0" w:tentative="0">
      <w:start w:val="1"/>
      <w:numFmt w:val="decimal"/>
      <w:pStyle w:val="23"/>
      <w:lvlText w:val="%1)"/>
      <w:lvlJc w:val="left"/>
      <w:pPr>
        <w:tabs>
          <w:tab w:val="left" w:pos="900"/>
        </w:tabs>
        <w:ind w:left="900" w:hanging="420"/>
      </w:pPr>
    </w:lvl>
    <w:lvl w:ilvl="1" w:tentative="0">
      <w:start w:val="1"/>
      <w:numFmt w:val="lowerLetter"/>
      <w:lvlText w:val="%2)"/>
      <w:lvlJc w:val="left"/>
      <w:pPr>
        <w:tabs>
          <w:tab w:val="left" w:pos="1320"/>
        </w:tabs>
        <w:ind w:left="1320" w:hanging="420"/>
      </w:pPr>
    </w:lvl>
    <w:lvl w:ilvl="2" w:tentative="0">
      <w:start w:val="1"/>
      <w:numFmt w:val="bullet"/>
      <w:lvlText w:val=""/>
      <w:lvlJc w:val="left"/>
      <w:pPr>
        <w:tabs>
          <w:tab w:val="left" w:pos="1740"/>
        </w:tabs>
        <w:ind w:left="1740" w:hanging="420"/>
      </w:pPr>
      <w:rPr>
        <w:rFonts w:hint="default" w:ascii="Wingdings" w:hAnsi="Wingdings"/>
      </w:rPr>
    </w:lvl>
    <w:lvl w:ilvl="3" w:tentative="0">
      <w:start w:val="1"/>
      <w:numFmt w:val="lowerLetter"/>
      <w:lvlText w:val="%4."/>
      <w:lvlJc w:val="left"/>
      <w:pPr>
        <w:tabs>
          <w:tab w:val="left" w:pos="2100"/>
        </w:tabs>
        <w:ind w:left="2100" w:hanging="360"/>
      </w:pPr>
      <w:rPr>
        <w:rFonts w:hint="eastAsia"/>
      </w:r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15">
    <w:nsid w:val="0000002D"/>
    <w:multiLevelType w:val="multilevel"/>
    <w:tmpl w:val="0000002D"/>
    <w:lvl w:ilvl="0" w:tentative="0">
      <w:start w:val="1"/>
      <w:numFmt w:val="decimal"/>
      <w:pStyle w:val="402"/>
      <w:lvlText w:val="%1)"/>
      <w:lvlJc w:val="left"/>
      <w:pPr>
        <w:tabs>
          <w:tab w:val="left" w:pos="900"/>
        </w:tabs>
        <w:ind w:left="900" w:hanging="420"/>
      </w:pPr>
    </w:lvl>
    <w:lvl w:ilvl="1" w:tentative="0">
      <w:start w:val="1"/>
      <w:numFmt w:val="japaneseCounting"/>
      <w:lvlText w:val="第%2章"/>
      <w:lvlJc w:val="left"/>
      <w:pPr>
        <w:tabs>
          <w:tab w:val="left" w:pos="1860"/>
        </w:tabs>
        <w:ind w:left="1860" w:hanging="960"/>
      </w:pPr>
      <w:rPr>
        <w:rFonts w:hint="default"/>
      </w:r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16">
    <w:nsid w:val="00000032"/>
    <w:multiLevelType w:val="multilevel"/>
    <w:tmpl w:val="00000032"/>
    <w:lvl w:ilvl="0" w:tentative="0">
      <w:start w:val="1"/>
      <w:numFmt w:val="decimal"/>
      <w:pStyle w:val="342"/>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7">
    <w:nsid w:val="00000033"/>
    <w:multiLevelType w:val="multilevel"/>
    <w:tmpl w:val="00000033"/>
    <w:lvl w:ilvl="0" w:tentative="0">
      <w:start w:val="1"/>
      <w:numFmt w:val="lowerLetter"/>
      <w:pStyle w:val="434"/>
      <w:lvlText w:val="%1."/>
      <w:lvlJc w:val="left"/>
      <w:pPr>
        <w:tabs>
          <w:tab w:val="left" w:pos="2345"/>
        </w:tabs>
        <w:ind w:left="2345" w:hanging="360"/>
      </w:pPr>
    </w:lvl>
    <w:lvl w:ilvl="1" w:tentative="0">
      <w:start w:val="1"/>
      <w:numFmt w:val="bullet"/>
      <w:lvlText w:val=""/>
      <w:lvlJc w:val="left"/>
      <w:pPr>
        <w:tabs>
          <w:tab w:val="left" w:pos="3065"/>
        </w:tabs>
        <w:ind w:left="2988" w:hanging="283"/>
      </w:pPr>
      <w:rPr>
        <w:rFonts w:hint="default" w:ascii="Symbol" w:hAnsi="Symbol"/>
        <w:sz w:val="20"/>
      </w:rPr>
    </w:lvl>
    <w:lvl w:ilvl="2" w:tentative="0">
      <w:start w:val="1"/>
      <w:numFmt w:val="decimal"/>
      <w:lvlText w:val="(%3)"/>
      <w:lvlJc w:val="left"/>
      <w:pPr>
        <w:tabs>
          <w:tab w:val="left" w:pos="3965"/>
        </w:tabs>
        <w:ind w:left="3965" w:hanging="360"/>
      </w:pPr>
      <w:rPr>
        <w:rFonts w:hint="default"/>
      </w:rPr>
    </w:lvl>
    <w:lvl w:ilvl="3" w:tentative="0">
      <w:start w:val="1"/>
      <w:numFmt w:val="upperLetter"/>
      <w:lvlText w:val="%4."/>
      <w:lvlJc w:val="left"/>
      <w:pPr>
        <w:tabs>
          <w:tab w:val="left" w:pos="4505"/>
        </w:tabs>
        <w:ind w:left="4505" w:hanging="360"/>
      </w:pPr>
      <w:rPr>
        <w:rFonts w:hint="default"/>
      </w:rPr>
    </w:lvl>
    <w:lvl w:ilvl="4" w:tentative="0">
      <w:start w:val="1"/>
      <w:numFmt w:val="lowerLetter"/>
      <w:lvlText w:val="%5."/>
      <w:lvlJc w:val="left"/>
      <w:pPr>
        <w:tabs>
          <w:tab w:val="left" w:pos="5225"/>
        </w:tabs>
        <w:ind w:left="5225" w:hanging="360"/>
      </w:pPr>
    </w:lvl>
    <w:lvl w:ilvl="5" w:tentative="0">
      <w:start w:val="1"/>
      <w:numFmt w:val="lowerRoman"/>
      <w:lvlText w:val="%6."/>
      <w:lvlJc w:val="right"/>
      <w:pPr>
        <w:tabs>
          <w:tab w:val="left" w:pos="5945"/>
        </w:tabs>
        <w:ind w:left="5945" w:hanging="180"/>
      </w:pPr>
    </w:lvl>
    <w:lvl w:ilvl="6" w:tentative="0">
      <w:start w:val="1"/>
      <w:numFmt w:val="decimal"/>
      <w:lvlText w:val="%7."/>
      <w:lvlJc w:val="left"/>
      <w:pPr>
        <w:tabs>
          <w:tab w:val="left" w:pos="6665"/>
        </w:tabs>
        <w:ind w:left="6665" w:hanging="360"/>
      </w:pPr>
    </w:lvl>
    <w:lvl w:ilvl="7" w:tentative="0">
      <w:start w:val="1"/>
      <w:numFmt w:val="lowerLetter"/>
      <w:lvlText w:val="%8."/>
      <w:lvlJc w:val="left"/>
      <w:pPr>
        <w:tabs>
          <w:tab w:val="left" w:pos="7385"/>
        </w:tabs>
        <w:ind w:left="7385" w:hanging="360"/>
      </w:pPr>
    </w:lvl>
    <w:lvl w:ilvl="8" w:tentative="0">
      <w:start w:val="1"/>
      <w:numFmt w:val="lowerRoman"/>
      <w:lvlText w:val="%9."/>
      <w:lvlJc w:val="right"/>
      <w:pPr>
        <w:tabs>
          <w:tab w:val="left" w:pos="8105"/>
        </w:tabs>
        <w:ind w:left="8105" w:hanging="180"/>
      </w:pPr>
    </w:lvl>
  </w:abstractNum>
  <w:abstractNum w:abstractNumId="18">
    <w:nsid w:val="00000037"/>
    <w:multiLevelType w:val="singleLevel"/>
    <w:tmpl w:val="00000037"/>
    <w:lvl w:ilvl="0" w:tentative="0">
      <w:start w:val="1"/>
      <w:numFmt w:val="bullet"/>
      <w:pStyle w:val="223"/>
      <w:lvlText w:val=""/>
      <w:lvlJc w:val="left"/>
      <w:pPr>
        <w:tabs>
          <w:tab w:val="left" w:pos="1220"/>
        </w:tabs>
        <w:ind w:left="1220" w:hanging="420"/>
      </w:pPr>
      <w:rPr>
        <w:rFonts w:hint="default" w:ascii="Wingdings" w:hAnsi="Wingdings"/>
      </w:rPr>
    </w:lvl>
  </w:abstractNum>
  <w:abstractNum w:abstractNumId="19">
    <w:nsid w:val="0000003F"/>
    <w:multiLevelType w:val="multilevel"/>
    <w:tmpl w:val="0000003F"/>
    <w:lvl w:ilvl="0" w:tentative="0">
      <w:start w:val="1"/>
      <w:numFmt w:val="none"/>
      <w:pStyle w:val="131"/>
      <w:lvlText w:val="%1注："/>
      <w:lvlJc w:val="left"/>
      <w:pPr>
        <w:tabs>
          <w:tab w:val="left" w:pos="1140"/>
        </w:tabs>
        <w:ind w:left="840" w:hanging="420"/>
      </w:pPr>
      <w:rPr>
        <w:rFonts w:hint="eastAsia" w:ascii="宋体" w:hAnsi="Times New Roman" w:eastAsia="宋体"/>
        <w:b w:val="0"/>
        <w:i w:val="0"/>
        <w:sz w:val="18"/>
      </w:rPr>
    </w:lvl>
    <w:lvl w:ilvl="1" w:tentative="0">
      <w:start w:val="1"/>
      <w:numFmt w:val="decimal"/>
      <w:lvlText w:val="%2)"/>
      <w:lvlJc w:val="left"/>
      <w:pPr>
        <w:tabs>
          <w:tab w:val="left" w:pos="780"/>
        </w:tabs>
        <w:ind w:left="780" w:hanging="360"/>
      </w:pPr>
      <w:rPr>
        <w:rFonts w:hint="eastAsia"/>
      </w:rPr>
    </w:lvl>
    <w:lvl w:ilvl="2" w:tentative="0">
      <w:start w:val="1"/>
      <w:numFmt w:val="decimal"/>
      <w:lvlText w:val="%3）"/>
      <w:lvlJc w:val="left"/>
      <w:pPr>
        <w:tabs>
          <w:tab w:val="left" w:pos="1200"/>
        </w:tabs>
        <w:ind w:left="1200" w:hanging="360"/>
      </w:pPr>
      <w:rPr>
        <w:rFonts w:hint="eastAsia"/>
      </w:rPr>
    </w:lvl>
    <w:lvl w:ilvl="3" w:tentative="0">
      <w:start w:val="2"/>
      <w:numFmt w:val="lowerLetter"/>
      <w:lvlText w:val="%4)"/>
      <w:lvlJc w:val="left"/>
      <w:pPr>
        <w:tabs>
          <w:tab w:val="left" w:pos="1620"/>
        </w:tabs>
        <w:ind w:left="1620" w:hanging="36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54635772"/>
    <w:multiLevelType w:val="multilevel"/>
    <w:tmpl w:val="54635772"/>
    <w:lvl w:ilvl="0" w:tentative="0">
      <w:start w:val="1"/>
      <w:numFmt w:val="decimal"/>
      <w:pStyle w:val="366"/>
      <w:lvlText w:val="%1)"/>
      <w:lvlJc w:val="left"/>
      <w:pPr>
        <w:tabs>
          <w:tab w:val="left" w:pos="900"/>
        </w:tabs>
        <w:ind w:left="900" w:hanging="420"/>
      </w:p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21">
    <w:nsid w:val="550247E6"/>
    <w:multiLevelType w:val="singleLevel"/>
    <w:tmpl w:val="550247E6"/>
    <w:lvl w:ilvl="0" w:tentative="0">
      <w:start w:val="2"/>
      <w:numFmt w:val="decimal"/>
      <w:pStyle w:val="405"/>
      <w:suff w:val="nothing"/>
      <w:lvlText w:val="%1、"/>
      <w:lvlJc w:val="left"/>
    </w:lvl>
  </w:abstractNum>
  <w:abstractNum w:abstractNumId="22">
    <w:nsid w:val="5514265D"/>
    <w:multiLevelType w:val="singleLevel"/>
    <w:tmpl w:val="5514265D"/>
    <w:lvl w:ilvl="0" w:tentative="0">
      <w:start w:val="4"/>
      <w:numFmt w:val="decimal"/>
      <w:pStyle w:val="36"/>
      <w:suff w:val="nothing"/>
      <w:lvlText w:val="（%1）"/>
      <w:lvlJc w:val="left"/>
    </w:lvl>
  </w:abstractNum>
  <w:num w:numId="1">
    <w:abstractNumId w:val="6"/>
  </w:num>
  <w:num w:numId="2">
    <w:abstractNumId w:val="5"/>
  </w:num>
  <w:num w:numId="3">
    <w:abstractNumId w:val="8"/>
  </w:num>
  <w:num w:numId="4">
    <w:abstractNumId w:val="14"/>
  </w:num>
  <w:num w:numId="5">
    <w:abstractNumId w:val="2"/>
  </w:num>
  <w:num w:numId="6">
    <w:abstractNumId w:val="22"/>
  </w:num>
  <w:num w:numId="7">
    <w:abstractNumId w:val="19"/>
  </w:num>
  <w:num w:numId="8">
    <w:abstractNumId w:val="7"/>
  </w:num>
  <w:num w:numId="9">
    <w:abstractNumId w:val="13"/>
  </w:num>
  <w:num w:numId="10">
    <w:abstractNumId w:val="18"/>
  </w:num>
  <w:num w:numId="11">
    <w:abstractNumId w:val="9"/>
  </w:num>
  <w:num w:numId="12">
    <w:abstractNumId w:val="11"/>
  </w:num>
  <w:num w:numId="13">
    <w:abstractNumId w:val="12"/>
  </w:num>
  <w:num w:numId="14">
    <w:abstractNumId w:val="16"/>
  </w:num>
  <w:num w:numId="15">
    <w:abstractNumId w:val="20"/>
  </w:num>
  <w:num w:numId="16">
    <w:abstractNumId w:val="15"/>
  </w:num>
  <w:num w:numId="17">
    <w:abstractNumId w:val="21"/>
  </w:num>
  <w:num w:numId="18">
    <w:abstractNumId w:val="17"/>
  </w:num>
  <w:num w:numId="19">
    <w:abstractNumId w:val="10"/>
  </w:num>
  <w:num w:numId="20">
    <w:abstractNumId w:val="3"/>
  </w:num>
  <w:num w:numId="21">
    <w:abstractNumId w:val="0"/>
  </w:num>
  <w:num w:numId="22">
    <w:abstractNumId w:val="4"/>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5Zjg0YzNkMmRlOTRmOTAxZjhhYjRmZTFhZWRkOGEifQ=="/>
  </w:docVars>
  <w:rsids>
    <w:rsidRoot w:val="00172A27"/>
    <w:rsid w:val="000028BF"/>
    <w:rsid w:val="000055CE"/>
    <w:rsid w:val="0001750A"/>
    <w:rsid w:val="000275A3"/>
    <w:rsid w:val="0003232D"/>
    <w:rsid w:val="00037A9F"/>
    <w:rsid w:val="0004426F"/>
    <w:rsid w:val="00047094"/>
    <w:rsid w:val="00057F09"/>
    <w:rsid w:val="000605D0"/>
    <w:rsid w:val="00061680"/>
    <w:rsid w:val="00062C1D"/>
    <w:rsid w:val="000637AD"/>
    <w:rsid w:val="00063A56"/>
    <w:rsid w:val="00082EC9"/>
    <w:rsid w:val="00084ED2"/>
    <w:rsid w:val="00087BC7"/>
    <w:rsid w:val="0009603C"/>
    <w:rsid w:val="000A3592"/>
    <w:rsid w:val="000A72CA"/>
    <w:rsid w:val="000B2EC7"/>
    <w:rsid w:val="000B361B"/>
    <w:rsid w:val="000B47B8"/>
    <w:rsid w:val="000B49AB"/>
    <w:rsid w:val="000B68B0"/>
    <w:rsid w:val="000B7865"/>
    <w:rsid w:val="000C1724"/>
    <w:rsid w:val="000C61C4"/>
    <w:rsid w:val="000C779D"/>
    <w:rsid w:val="000D719A"/>
    <w:rsid w:val="000D7530"/>
    <w:rsid w:val="000E0447"/>
    <w:rsid w:val="000E538E"/>
    <w:rsid w:val="000F1985"/>
    <w:rsid w:val="000F62AA"/>
    <w:rsid w:val="000F7F13"/>
    <w:rsid w:val="0010353B"/>
    <w:rsid w:val="00104633"/>
    <w:rsid w:val="00105190"/>
    <w:rsid w:val="00115C13"/>
    <w:rsid w:val="00140886"/>
    <w:rsid w:val="00151D87"/>
    <w:rsid w:val="00153ACA"/>
    <w:rsid w:val="00156E34"/>
    <w:rsid w:val="001629AF"/>
    <w:rsid w:val="00163AB5"/>
    <w:rsid w:val="00164D7E"/>
    <w:rsid w:val="001666D7"/>
    <w:rsid w:val="00166971"/>
    <w:rsid w:val="00172A27"/>
    <w:rsid w:val="001742DB"/>
    <w:rsid w:val="001755BA"/>
    <w:rsid w:val="00175C36"/>
    <w:rsid w:val="00185E46"/>
    <w:rsid w:val="00196775"/>
    <w:rsid w:val="001A2EC5"/>
    <w:rsid w:val="001B67E9"/>
    <w:rsid w:val="001B7336"/>
    <w:rsid w:val="001C29A8"/>
    <w:rsid w:val="001D31E7"/>
    <w:rsid w:val="001E0DA2"/>
    <w:rsid w:val="001F78A1"/>
    <w:rsid w:val="00203697"/>
    <w:rsid w:val="00205DC6"/>
    <w:rsid w:val="00206745"/>
    <w:rsid w:val="00210157"/>
    <w:rsid w:val="00215997"/>
    <w:rsid w:val="00226031"/>
    <w:rsid w:val="00227461"/>
    <w:rsid w:val="00232537"/>
    <w:rsid w:val="00235F8E"/>
    <w:rsid w:val="002509C3"/>
    <w:rsid w:val="0026046E"/>
    <w:rsid w:val="00265DE9"/>
    <w:rsid w:val="00266748"/>
    <w:rsid w:val="00275616"/>
    <w:rsid w:val="0027637C"/>
    <w:rsid w:val="002912B6"/>
    <w:rsid w:val="00296DC7"/>
    <w:rsid w:val="002A0541"/>
    <w:rsid w:val="002A4194"/>
    <w:rsid w:val="002B1B76"/>
    <w:rsid w:val="002B248F"/>
    <w:rsid w:val="002B257B"/>
    <w:rsid w:val="002B2606"/>
    <w:rsid w:val="002B5D8C"/>
    <w:rsid w:val="002C6B8E"/>
    <w:rsid w:val="002E486A"/>
    <w:rsid w:val="002F1085"/>
    <w:rsid w:val="0030057A"/>
    <w:rsid w:val="003056E6"/>
    <w:rsid w:val="00313223"/>
    <w:rsid w:val="00317005"/>
    <w:rsid w:val="003249DB"/>
    <w:rsid w:val="00325563"/>
    <w:rsid w:val="00334A17"/>
    <w:rsid w:val="00336B76"/>
    <w:rsid w:val="00340BB4"/>
    <w:rsid w:val="00343A47"/>
    <w:rsid w:val="00347B46"/>
    <w:rsid w:val="00353C52"/>
    <w:rsid w:val="003548B8"/>
    <w:rsid w:val="0036071D"/>
    <w:rsid w:val="00361CD3"/>
    <w:rsid w:val="00367174"/>
    <w:rsid w:val="0037030A"/>
    <w:rsid w:val="003731C3"/>
    <w:rsid w:val="00373441"/>
    <w:rsid w:val="003751B3"/>
    <w:rsid w:val="00377949"/>
    <w:rsid w:val="003803C0"/>
    <w:rsid w:val="00386D8F"/>
    <w:rsid w:val="00394A83"/>
    <w:rsid w:val="003954A6"/>
    <w:rsid w:val="003A1227"/>
    <w:rsid w:val="003A1600"/>
    <w:rsid w:val="003B14AE"/>
    <w:rsid w:val="003B70FF"/>
    <w:rsid w:val="003C0279"/>
    <w:rsid w:val="003D42EB"/>
    <w:rsid w:val="003E3D63"/>
    <w:rsid w:val="003E5B7F"/>
    <w:rsid w:val="003F2E40"/>
    <w:rsid w:val="003F5A34"/>
    <w:rsid w:val="004027FC"/>
    <w:rsid w:val="0041511F"/>
    <w:rsid w:val="004158FB"/>
    <w:rsid w:val="0044457E"/>
    <w:rsid w:val="00447F7E"/>
    <w:rsid w:val="00463018"/>
    <w:rsid w:val="00463B12"/>
    <w:rsid w:val="004650CC"/>
    <w:rsid w:val="00473D51"/>
    <w:rsid w:val="004745A5"/>
    <w:rsid w:val="00475193"/>
    <w:rsid w:val="0047713A"/>
    <w:rsid w:val="00483E1F"/>
    <w:rsid w:val="004843BC"/>
    <w:rsid w:val="004875B4"/>
    <w:rsid w:val="0049059B"/>
    <w:rsid w:val="0049436C"/>
    <w:rsid w:val="00496D0D"/>
    <w:rsid w:val="004A15E5"/>
    <w:rsid w:val="004A4B9E"/>
    <w:rsid w:val="004A69EC"/>
    <w:rsid w:val="004B014A"/>
    <w:rsid w:val="004B1E3C"/>
    <w:rsid w:val="004B23F4"/>
    <w:rsid w:val="004B37D3"/>
    <w:rsid w:val="004B4463"/>
    <w:rsid w:val="004B68CE"/>
    <w:rsid w:val="004C0BF2"/>
    <w:rsid w:val="004C1EC4"/>
    <w:rsid w:val="004C3A92"/>
    <w:rsid w:val="004D4ED5"/>
    <w:rsid w:val="004D7058"/>
    <w:rsid w:val="004D70D5"/>
    <w:rsid w:val="004E0BA4"/>
    <w:rsid w:val="004E2718"/>
    <w:rsid w:val="004E3698"/>
    <w:rsid w:val="004F72A8"/>
    <w:rsid w:val="00504EC0"/>
    <w:rsid w:val="00507690"/>
    <w:rsid w:val="00510897"/>
    <w:rsid w:val="0052588F"/>
    <w:rsid w:val="00536F07"/>
    <w:rsid w:val="00537333"/>
    <w:rsid w:val="00544F4E"/>
    <w:rsid w:val="00545F6F"/>
    <w:rsid w:val="005505DA"/>
    <w:rsid w:val="00553BAB"/>
    <w:rsid w:val="00554102"/>
    <w:rsid w:val="00554669"/>
    <w:rsid w:val="00557ABD"/>
    <w:rsid w:val="00571A0C"/>
    <w:rsid w:val="00572065"/>
    <w:rsid w:val="00581B23"/>
    <w:rsid w:val="00583DBE"/>
    <w:rsid w:val="00584537"/>
    <w:rsid w:val="005853B2"/>
    <w:rsid w:val="0058701E"/>
    <w:rsid w:val="00596D33"/>
    <w:rsid w:val="005A4443"/>
    <w:rsid w:val="005B1C64"/>
    <w:rsid w:val="005C39DB"/>
    <w:rsid w:val="005C56C2"/>
    <w:rsid w:val="005C5935"/>
    <w:rsid w:val="005D05EB"/>
    <w:rsid w:val="005D1506"/>
    <w:rsid w:val="005D56BF"/>
    <w:rsid w:val="005E4307"/>
    <w:rsid w:val="005E72C5"/>
    <w:rsid w:val="005F79D9"/>
    <w:rsid w:val="005F7E1D"/>
    <w:rsid w:val="006122C0"/>
    <w:rsid w:val="0061502A"/>
    <w:rsid w:val="00621F6B"/>
    <w:rsid w:val="00627E36"/>
    <w:rsid w:val="00630E70"/>
    <w:rsid w:val="00646CD0"/>
    <w:rsid w:val="006528FE"/>
    <w:rsid w:val="00653479"/>
    <w:rsid w:val="00655329"/>
    <w:rsid w:val="00660A6F"/>
    <w:rsid w:val="00665ECD"/>
    <w:rsid w:val="0067245E"/>
    <w:rsid w:val="00673F1E"/>
    <w:rsid w:val="006770C6"/>
    <w:rsid w:val="00681064"/>
    <w:rsid w:val="00686EA3"/>
    <w:rsid w:val="00692CE1"/>
    <w:rsid w:val="00695538"/>
    <w:rsid w:val="006A00D9"/>
    <w:rsid w:val="006B408E"/>
    <w:rsid w:val="006B4467"/>
    <w:rsid w:val="006B4629"/>
    <w:rsid w:val="006D1287"/>
    <w:rsid w:val="006D4D63"/>
    <w:rsid w:val="006D5CDB"/>
    <w:rsid w:val="006E76A8"/>
    <w:rsid w:val="00703475"/>
    <w:rsid w:val="007203D2"/>
    <w:rsid w:val="0072100A"/>
    <w:rsid w:val="00726325"/>
    <w:rsid w:val="00730800"/>
    <w:rsid w:val="00737F38"/>
    <w:rsid w:val="0074146C"/>
    <w:rsid w:val="00747071"/>
    <w:rsid w:val="007628FF"/>
    <w:rsid w:val="007629BD"/>
    <w:rsid w:val="007763A7"/>
    <w:rsid w:val="00781E25"/>
    <w:rsid w:val="00784568"/>
    <w:rsid w:val="007851A5"/>
    <w:rsid w:val="007935DB"/>
    <w:rsid w:val="00794C5A"/>
    <w:rsid w:val="007972D3"/>
    <w:rsid w:val="007C363A"/>
    <w:rsid w:val="007D6475"/>
    <w:rsid w:val="007E1360"/>
    <w:rsid w:val="007E6E5F"/>
    <w:rsid w:val="00803BD0"/>
    <w:rsid w:val="00810C60"/>
    <w:rsid w:val="0082385C"/>
    <w:rsid w:val="00823E0E"/>
    <w:rsid w:val="00830946"/>
    <w:rsid w:val="00830EEB"/>
    <w:rsid w:val="00833612"/>
    <w:rsid w:val="00834A89"/>
    <w:rsid w:val="00845096"/>
    <w:rsid w:val="00856D15"/>
    <w:rsid w:val="00857E70"/>
    <w:rsid w:val="00872F9B"/>
    <w:rsid w:val="00875219"/>
    <w:rsid w:val="00887E57"/>
    <w:rsid w:val="00890BFC"/>
    <w:rsid w:val="008A4E68"/>
    <w:rsid w:val="008A6C3A"/>
    <w:rsid w:val="008B3D2F"/>
    <w:rsid w:val="008C0BC0"/>
    <w:rsid w:val="008C40E3"/>
    <w:rsid w:val="008D16DB"/>
    <w:rsid w:val="008D3858"/>
    <w:rsid w:val="008F6054"/>
    <w:rsid w:val="00901114"/>
    <w:rsid w:val="009015ED"/>
    <w:rsid w:val="00911FE5"/>
    <w:rsid w:val="00914250"/>
    <w:rsid w:val="00914D0E"/>
    <w:rsid w:val="00916475"/>
    <w:rsid w:val="009235CB"/>
    <w:rsid w:val="00935724"/>
    <w:rsid w:val="0093640F"/>
    <w:rsid w:val="009428F0"/>
    <w:rsid w:val="009441B8"/>
    <w:rsid w:val="00946B19"/>
    <w:rsid w:val="009470D4"/>
    <w:rsid w:val="0095478F"/>
    <w:rsid w:val="00957140"/>
    <w:rsid w:val="00961A9A"/>
    <w:rsid w:val="009621BC"/>
    <w:rsid w:val="00962621"/>
    <w:rsid w:val="00971083"/>
    <w:rsid w:val="00971A7A"/>
    <w:rsid w:val="00972739"/>
    <w:rsid w:val="0097798E"/>
    <w:rsid w:val="00995335"/>
    <w:rsid w:val="009B0002"/>
    <w:rsid w:val="009B6EC6"/>
    <w:rsid w:val="009C044E"/>
    <w:rsid w:val="009C09AB"/>
    <w:rsid w:val="009E4B51"/>
    <w:rsid w:val="009F43BD"/>
    <w:rsid w:val="00A20619"/>
    <w:rsid w:val="00A302B8"/>
    <w:rsid w:val="00A334A4"/>
    <w:rsid w:val="00A46998"/>
    <w:rsid w:val="00A540F4"/>
    <w:rsid w:val="00A56E4F"/>
    <w:rsid w:val="00A72BDD"/>
    <w:rsid w:val="00A7576C"/>
    <w:rsid w:val="00A77C2B"/>
    <w:rsid w:val="00A864F5"/>
    <w:rsid w:val="00A905E2"/>
    <w:rsid w:val="00AA2B80"/>
    <w:rsid w:val="00AB029C"/>
    <w:rsid w:val="00AB1379"/>
    <w:rsid w:val="00AC0E28"/>
    <w:rsid w:val="00AC18F6"/>
    <w:rsid w:val="00AC2E4F"/>
    <w:rsid w:val="00AC70C4"/>
    <w:rsid w:val="00AD4B19"/>
    <w:rsid w:val="00AD6BCF"/>
    <w:rsid w:val="00B000AE"/>
    <w:rsid w:val="00B044C8"/>
    <w:rsid w:val="00B14BDA"/>
    <w:rsid w:val="00B22B52"/>
    <w:rsid w:val="00B40BF0"/>
    <w:rsid w:val="00B47CD1"/>
    <w:rsid w:val="00B51936"/>
    <w:rsid w:val="00B51E2D"/>
    <w:rsid w:val="00B62BC8"/>
    <w:rsid w:val="00B667DE"/>
    <w:rsid w:val="00B734BD"/>
    <w:rsid w:val="00B775BD"/>
    <w:rsid w:val="00B80C1F"/>
    <w:rsid w:val="00B82F9C"/>
    <w:rsid w:val="00B84FF6"/>
    <w:rsid w:val="00BA5C85"/>
    <w:rsid w:val="00BB5297"/>
    <w:rsid w:val="00BC0512"/>
    <w:rsid w:val="00BC1CE3"/>
    <w:rsid w:val="00BD0B4E"/>
    <w:rsid w:val="00BD1DF4"/>
    <w:rsid w:val="00BD22D5"/>
    <w:rsid w:val="00BD774D"/>
    <w:rsid w:val="00BE0A66"/>
    <w:rsid w:val="00BE0E2E"/>
    <w:rsid w:val="00BF1E9F"/>
    <w:rsid w:val="00BF78E6"/>
    <w:rsid w:val="00C013E8"/>
    <w:rsid w:val="00C0416E"/>
    <w:rsid w:val="00C04E72"/>
    <w:rsid w:val="00C11DD6"/>
    <w:rsid w:val="00C1550D"/>
    <w:rsid w:val="00C16357"/>
    <w:rsid w:val="00C16CAA"/>
    <w:rsid w:val="00C17D68"/>
    <w:rsid w:val="00C20F86"/>
    <w:rsid w:val="00C2542E"/>
    <w:rsid w:val="00C37992"/>
    <w:rsid w:val="00C379E2"/>
    <w:rsid w:val="00C4331B"/>
    <w:rsid w:val="00C502DD"/>
    <w:rsid w:val="00C526D1"/>
    <w:rsid w:val="00C53899"/>
    <w:rsid w:val="00C63B63"/>
    <w:rsid w:val="00C64420"/>
    <w:rsid w:val="00C7035E"/>
    <w:rsid w:val="00C85F95"/>
    <w:rsid w:val="00C932EA"/>
    <w:rsid w:val="00CA43B7"/>
    <w:rsid w:val="00CB5C54"/>
    <w:rsid w:val="00CC3350"/>
    <w:rsid w:val="00CD1CCD"/>
    <w:rsid w:val="00CD1E35"/>
    <w:rsid w:val="00CE09EF"/>
    <w:rsid w:val="00CE2AB0"/>
    <w:rsid w:val="00CE32AB"/>
    <w:rsid w:val="00CE4ED8"/>
    <w:rsid w:val="00CE7B4E"/>
    <w:rsid w:val="00CF2631"/>
    <w:rsid w:val="00CF36AF"/>
    <w:rsid w:val="00CF6D6B"/>
    <w:rsid w:val="00D135B4"/>
    <w:rsid w:val="00D1798E"/>
    <w:rsid w:val="00D23C64"/>
    <w:rsid w:val="00D263A5"/>
    <w:rsid w:val="00D27292"/>
    <w:rsid w:val="00D31465"/>
    <w:rsid w:val="00D3734A"/>
    <w:rsid w:val="00D42CC6"/>
    <w:rsid w:val="00D43DA3"/>
    <w:rsid w:val="00D50A9C"/>
    <w:rsid w:val="00D5226B"/>
    <w:rsid w:val="00D52BB8"/>
    <w:rsid w:val="00D53EE9"/>
    <w:rsid w:val="00D65FC0"/>
    <w:rsid w:val="00D661CC"/>
    <w:rsid w:val="00D6625B"/>
    <w:rsid w:val="00D73E0E"/>
    <w:rsid w:val="00D81A4D"/>
    <w:rsid w:val="00D83925"/>
    <w:rsid w:val="00D86F84"/>
    <w:rsid w:val="00DA63CC"/>
    <w:rsid w:val="00DA6C88"/>
    <w:rsid w:val="00DB4F65"/>
    <w:rsid w:val="00DC4463"/>
    <w:rsid w:val="00DC4D7F"/>
    <w:rsid w:val="00DC570E"/>
    <w:rsid w:val="00DC7EF4"/>
    <w:rsid w:val="00DE069A"/>
    <w:rsid w:val="00DE611E"/>
    <w:rsid w:val="00DF1B8E"/>
    <w:rsid w:val="00DF324F"/>
    <w:rsid w:val="00DF5921"/>
    <w:rsid w:val="00E00B51"/>
    <w:rsid w:val="00E13149"/>
    <w:rsid w:val="00E244E8"/>
    <w:rsid w:val="00E260A5"/>
    <w:rsid w:val="00E35360"/>
    <w:rsid w:val="00E430F6"/>
    <w:rsid w:val="00E504D1"/>
    <w:rsid w:val="00E72709"/>
    <w:rsid w:val="00E76C63"/>
    <w:rsid w:val="00E90213"/>
    <w:rsid w:val="00E908CA"/>
    <w:rsid w:val="00E915BC"/>
    <w:rsid w:val="00E93814"/>
    <w:rsid w:val="00E94931"/>
    <w:rsid w:val="00EA0C71"/>
    <w:rsid w:val="00EA39BE"/>
    <w:rsid w:val="00EA6B0D"/>
    <w:rsid w:val="00EB6BF1"/>
    <w:rsid w:val="00ED413D"/>
    <w:rsid w:val="00ED54CA"/>
    <w:rsid w:val="00EE3F84"/>
    <w:rsid w:val="00EF00FA"/>
    <w:rsid w:val="00EF4F70"/>
    <w:rsid w:val="00F236C0"/>
    <w:rsid w:val="00F24F90"/>
    <w:rsid w:val="00F36190"/>
    <w:rsid w:val="00F37763"/>
    <w:rsid w:val="00F4164F"/>
    <w:rsid w:val="00F47722"/>
    <w:rsid w:val="00F52342"/>
    <w:rsid w:val="00F61D5B"/>
    <w:rsid w:val="00F6439C"/>
    <w:rsid w:val="00F645E4"/>
    <w:rsid w:val="00F67B6F"/>
    <w:rsid w:val="00F720AF"/>
    <w:rsid w:val="00F77E93"/>
    <w:rsid w:val="00F80F96"/>
    <w:rsid w:val="00F8161B"/>
    <w:rsid w:val="00F82F18"/>
    <w:rsid w:val="00F86B71"/>
    <w:rsid w:val="00F91B8E"/>
    <w:rsid w:val="00F9285D"/>
    <w:rsid w:val="00FA6AD3"/>
    <w:rsid w:val="00FB184A"/>
    <w:rsid w:val="00FB4090"/>
    <w:rsid w:val="00FB4176"/>
    <w:rsid w:val="00FC5D46"/>
    <w:rsid w:val="00FE09D2"/>
    <w:rsid w:val="0223370D"/>
    <w:rsid w:val="02DF66B3"/>
    <w:rsid w:val="03CE35CB"/>
    <w:rsid w:val="050551E7"/>
    <w:rsid w:val="053E2528"/>
    <w:rsid w:val="08365E65"/>
    <w:rsid w:val="084947EF"/>
    <w:rsid w:val="08E60447"/>
    <w:rsid w:val="09B22F3C"/>
    <w:rsid w:val="0A0033C5"/>
    <w:rsid w:val="0A1832FE"/>
    <w:rsid w:val="0AB903FE"/>
    <w:rsid w:val="0B5F56D3"/>
    <w:rsid w:val="0B952252"/>
    <w:rsid w:val="0C323D10"/>
    <w:rsid w:val="0C691C6B"/>
    <w:rsid w:val="0D29727C"/>
    <w:rsid w:val="0DA73DFF"/>
    <w:rsid w:val="0E0130FC"/>
    <w:rsid w:val="0E6D1AD2"/>
    <w:rsid w:val="0E7D3C55"/>
    <w:rsid w:val="0E962A27"/>
    <w:rsid w:val="0EEB6C10"/>
    <w:rsid w:val="104A6951"/>
    <w:rsid w:val="119868A8"/>
    <w:rsid w:val="11E96C22"/>
    <w:rsid w:val="120E504A"/>
    <w:rsid w:val="13105398"/>
    <w:rsid w:val="138067DB"/>
    <w:rsid w:val="1457366A"/>
    <w:rsid w:val="14F744FC"/>
    <w:rsid w:val="159C44A1"/>
    <w:rsid w:val="16A53A91"/>
    <w:rsid w:val="16B94320"/>
    <w:rsid w:val="17C81025"/>
    <w:rsid w:val="18042C27"/>
    <w:rsid w:val="18870DEB"/>
    <w:rsid w:val="18B37278"/>
    <w:rsid w:val="198D5623"/>
    <w:rsid w:val="1A4F6F1F"/>
    <w:rsid w:val="1C9639D6"/>
    <w:rsid w:val="1CA30096"/>
    <w:rsid w:val="1E712371"/>
    <w:rsid w:val="1F1C5941"/>
    <w:rsid w:val="1F9D2C7A"/>
    <w:rsid w:val="1FBA6F24"/>
    <w:rsid w:val="1FCC2438"/>
    <w:rsid w:val="206C4540"/>
    <w:rsid w:val="225A569D"/>
    <w:rsid w:val="24502679"/>
    <w:rsid w:val="24B2466D"/>
    <w:rsid w:val="2588222E"/>
    <w:rsid w:val="25D609E5"/>
    <w:rsid w:val="2648734E"/>
    <w:rsid w:val="26EC63AA"/>
    <w:rsid w:val="27005893"/>
    <w:rsid w:val="273A28C7"/>
    <w:rsid w:val="28874DCB"/>
    <w:rsid w:val="28D14C84"/>
    <w:rsid w:val="2A8A7404"/>
    <w:rsid w:val="2B78282A"/>
    <w:rsid w:val="2BDE6E19"/>
    <w:rsid w:val="2D1A688D"/>
    <w:rsid w:val="2E637B29"/>
    <w:rsid w:val="2E9372BE"/>
    <w:rsid w:val="2FA572A9"/>
    <w:rsid w:val="301645C5"/>
    <w:rsid w:val="31A359FC"/>
    <w:rsid w:val="31BB18BE"/>
    <w:rsid w:val="32145B02"/>
    <w:rsid w:val="338757BB"/>
    <w:rsid w:val="33D842FE"/>
    <w:rsid w:val="352817BE"/>
    <w:rsid w:val="355E0C9B"/>
    <w:rsid w:val="36B2776A"/>
    <w:rsid w:val="37AF4CE7"/>
    <w:rsid w:val="37FC3AC6"/>
    <w:rsid w:val="388A34DF"/>
    <w:rsid w:val="38BB3F20"/>
    <w:rsid w:val="38E31861"/>
    <w:rsid w:val="394D6D12"/>
    <w:rsid w:val="398A32F4"/>
    <w:rsid w:val="39D80976"/>
    <w:rsid w:val="3A282926"/>
    <w:rsid w:val="3AC0143A"/>
    <w:rsid w:val="3B7A783B"/>
    <w:rsid w:val="3EB26AE9"/>
    <w:rsid w:val="3FE24C5D"/>
    <w:rsid w:val="4013447D"/>
    <w:rsid w:val="429C7740"/>
    <w:rsid w:val="451F57D5"/>
    <w:rsid w:val="48800A17"/>
    <w:rsid w:val="48B97BFF"/>
    <w:rsid w:val="49C3230F"/>
    <w:rsid w:val="4B4C4B8F"/>
    <w:rsid w:val="4B610285"/>
    <w:rsid w:val="4B77410A"/>
    <w:rsid w:val="4C995C81"/>
    <w:rsid w:val="4CB052E1"/>
    <w:rsid w:val="4EFB1ACB"/>
    <w:rsid w:val="4FD84736"/>
    <w:rsid w:val="514C0D82"/>
    <w:rsid w:val="52077FA0"/>
    <w:rsid w:val="52DE784A"/>
    <w:rsid w:val="5304538A"/>
    <w:rsid w:val="56A00411"/>
    <w:rsid w:val="57FC6E9D"/>
    <w:rsid w:val="58897389"/>
    <w:rsid w:val="59403E79"/>
    <w:rsid w:val="596A5151"/>
    <w:rsid w:val="5A3D61AC"/>
    <w:rsid w:val="5B2477B9"/>
    <w:rsid w:val="5BB167FD"/>
    <w:rsid w:val="5BD0745F"/>
    <w:rsid w:val="5DF43025"/>
    <w:rsid w:val="628726BA"/>
    <w:rsid w:val="65526949"/>
    <w:rsid w:val="65A526C4"/>
    <w:rsid w:val="66C258A6"/>
    <w:rsid w:val="6804655B"/>
    <w:rsid w:val="68A452D7"/>
    <w:rsid w:val="6C700663"/>
    <w:rsid w:val="6CEC62F3"/>
    <w:rsid w:val="6E2D5DD3"/>
    <w:rsid w:val="6E6A0208"/>
    <w:rsid w:val="6F6974B2"/>
    <w:rsid w:val="6FD14004"/>
    <w:rsid w:val="6FDE7692"/>
    <w:rsid w:val="70934920"/>
    <w:rsid w:val="71936404"/>
    <w:rsid w:val="71B66DAE"/>
    <w:rsid w:val="7276218D"/>
    <w:rsid w:val="73C64D7F"/>
    <w:rsid w:val="752054D7"/>
    <w:rsid w:val="754F344A"/>
    <w:rsid w:val="757613F4"/>
    <w:rsid w:val="75A9700E"/>
    <w:rsid w:val="75D43618"/>
    <w:rsid w:val="76ED115F"/>
    <w:rsid w:val="77B070F5"/>
    <w:rsid w:val="78421C97"/>
    <w:rsid w:val="78D65991"/>
    <w:rsid w:val="79340AD7"/>
    <w:rsid w:val="793D1BF9"/>
    <w:rsid w:val="7A1E105F"/>
    <w:rsid w:val="7A6A04A0"/>
    <w:rsid w:val="7A9F1930"/>
    <w:rsid w:val="7AA51E44"/>
    <w:rsid w:val="7C4D6CFD"/>
    <w:rsid w:val="7D1110A6"/>
    <w:rsid w:val="7D9113F0"/>
    <w:rsid w:val="7DC93FED"/>
    <w:rsid w:val="FF6B57C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qFormat="1" w:unhideWhenUsed="0" w:uiPriority="0" w:semiHidden="0" w:name="envelope address"/>
    <w:lsdException w:qFormat="1" w:unhideWhenUsed="0" w:uiPriority="0" w:semiHidden="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qFormat="1" w:unhideWhenUsed="0" w:uiPriority="0" w:semiHidden="0" w:name="endnote text"/>
    <w:lsdException w:qFormat="1" w:unhideWhenUsed="0" w:uiPriority="0" w:semiHidden="0" w:name="table of authorities"/>
    <w:lsdException w:qFormat="1" w:unhideWhenUsed="0" w:uiPriority="0" w:semiHidden="0"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uiPriority="0" w:name="List 3"/>
    <w:lsdException w:uiPriority="0" w:name="List 4"/>
    <w:lsdException w:uiPriority="0" w:name="List 5"/>
    <w:lsdException w:qFormat="1" w:unhideWhenUsed="0" w:uiPriority="0" w:semiHidden="0" w:name="List Bullet 2"/>
    <w:lsdException w:uiPriority="0" w:name="List Bullet 3"/>
    <w:lsdException w:uiPriority="0" w:name="List Bullet 4"/>
    <w:lsdException w:uiPriority="0" w:name="List Bullet 5"/>
    <w:lsdException w:qFormat="1" w:unhideWhenUsed="0" w:uiPriority="0" w:semiHidden="0" w:name="List Number 2"/>
    <w:lsdException w:uiPriority="0" w:name="List Number 3"/>
    <w:lsdException w:uiPriority="0" w:name="List Number 4"/>
    <w:lsdException w:uiPriority="0" w:name="List Number 5"/>
    <w:lsdException w:qFormat="1" w:unhideWhenUsed="0" w:uiPriority="0" w:semiHidden="0" w:name="Title"/>
    <w:lsdException w:qFormat="1" w:unhideWhenUsed="0" w:uiPriority="0" w:semiHidden="0"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qFormat="1" w:unhideWhenUsed="0" w:uiPriority="0" w:semiHidden="0" w:name="E-mail Signature"/>
    <w:lsdException w:qFormat="1" w:unhideWhenUsed="0" w:uiPriority="0" w:semiHidden="0" w:name="Normal (Web)"/>
    <w:lsdException w:uiPriority="0" w:name="HTML Acronym"/>
    <w:lsdException w:qFormat="1" w:unhideWhenUsed="0" w:uiPriority="0" w:semiHidden="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qFormat="1" w:unhideWhenUsed="0" w:uiPriority="0" w:semiHidden="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lang w:val="en-US" w:eastAsia="zh-CN" w:bidi="ar-SA"/>
    </w:rPr>
  </w:style>
  <w:style w:type="paragraph" w:styleId="3">
    <w:name w:val="heading 1"/>
    <w:basedOn w:val="1"/>
    <w:next w:val="1"/>
    <w:link w:val="199"/>
    <w:qFormat/>
    <w:uiPriority w:val="0"/>
    <w:pPr>
      <w:keepNext/>
      <w:keepLines/>
      <w:spacing w:before="340" w:after="330" w:line="576" w:lineRule="auto"/>
      <w:outlineLvl w:val="0"/>
    </w:pPr>
    <w:rPr>
      <w:rFonts w:ascii="宋体" w:hAnsi="宋体"/>
      <w:b/>
      <w:kern w:val="44"/>
      <w:sz w:val="44"/>
    </w:rPr>
  </w:style>
  <w:style w:type="paragraph" w:styleId="4">
    <w:name w:val="heading 2"/>
    <w:basedOn w:val="1"/>
    <w:next w:val="1"/>
    <w:link w:val="183"/>
    <w:qFormat/>
    <w:uiPriority w:val="0"/>
    <w:pPr>
      <w:keepNext/>
      <w:keepLines/>
      <w:spacing w:before="40" w:after="40" w:line="360" w:lineRule="auto"/>
      <w:jc w:val="center"/>
      <w:outlineLvl w:val="1"/>
    </w:pPr>
    <w:rPr>
      <w:rFonts w:ascii="Arial" w:hAnsi="Arial" w:eastAsia="宋体"/>
      <w:b/>
      <w:bCs/>
      <w:sz w:val="28"/>
      <w:szCs w:val="32"/>
    </w:rPr>
  </w:style>
  <w:style w:type="paragraph" w:styleId="5">
    <w:name w:val="heading 3"/>
    <w:basedOn w:val="1"/>
    <w:next w:val="1"/>
    <w:link w:val="145"/>
    <w:qFormat/>
    <w:uiPriority w:val="0"/>
    <w:pPr>
      <w:keepNext/>
      <w:keepLines/>
      <w:spacing w:before="260" w:after="260" w:line="413" w:lineRule="auto"/>
      <w:outlineLvl w:val="2"/>
    </w:pPr>
    <w:rPr>
      <w:rFonts w:ascii="宋体" w:hAnsi="宋体"/>
      <w:b/>
      <w:bCs/>
      <w:sz w:val="32"/>
      <w:szCs w:val="32"/>
    </w:rPr>
  </w:style>
  <w:style w:type="paragraph" w:styleId="6">
    <w:name w:val="heading 4"/>
    <w:basedOn w:val="1"/>
    <w:next w:val="1"/>
    <w:link w:val="127"/>
    <w:qFormat/>
    <w:uiPriority w:val="0"/>
    <w:pPr>
      <w:keepNext/>
      <w:keepLines/>
      <w:widowControl w:val="0"/>
      <w:tabs>
        <w:tab w:val="left" w:pos="864"/>
      </w:tabs>
      <w:adjustRightInd w:val="0"/>
      <w:spacing w:before="280" w:after="290" w:line="376" w:lineRule="atLeast"/>
      <w:ind w:left="864" w:hanging="864"/>
      <w:jc w:val="both"/>
      <w:textAlignment w:val="baseline"/>
      <w:outlineLvl w:val="3"/>
    </w:pPr>
    <w:rPr>
      <w:rFonts w:ascii="Arial" w:hAnsi="Arial" w:eastAsia="黑体"/>
      <w:b/>
      <w:kern w:val="2"/>
      <w:sz w:val="28"/>
    </w:rPr>
  </w:style>
  <w:style w:type="paragraph" w:styleId="7">
    <w:name w:val="heading 5"/>
    <w:basedOn w:val="1"/>
    <w:next w:val="1"/>
    <w:link w:val="134"/>
    <w:qFormat/>
    <w:uiPriority w:val="0"/>
    <w:pPr>
      <w:keepNext/>
      <w:keepLines/>
      <w:widowControl w:val="0"/>
      <w:tabs>
        <w:tab w:val="left" w:pos="1008"/>
      </w:tabs>
      <w:adjustRightInd w:val="0"/>
      <w:spacing w:before="280" w:after="290" w:line="376" w:lineRule="atLeast"/>
      <w:ind w:left="1008" w:hanging="1008"/>
      <w:jc w:val="both"/>
      <w:textAlignment w:val="baseline"/>
      <w:outlineLvl w:val="4"/>
    </w:pPr>
    <w:rPr>
      <w:rFonts w:ascii="宋体" w:hAnsi="宋体"/>
      <w:b/>
      <w:kern w:val="2"/>
      <w:sz w:val="28"/>
    </w:rPr>
  </w:style>
  <w:style w:type="paragraph" w:styleId="8">
    <w:name w:val="heading 6"/>
    <w:basedOn w:val="1"/>
    <w:next w:val="1"/>
    <w:link w:val="106"/>
    <w:qFormat/>
    <w:uiPriority w:val="0"/>
    <w:pPr>
      <w:keepNext/>
      <w:keepLines/>
      <w:widowControl w:val="0"/>
      <w:tabs>
        <w:tab w:val="left" w:pos="1152"/>
      </w:tabs>
      <w:adjustRightInd w:val="0"/>
      <w:spacing w:before="240" w:after="64" w:line="320" w:lineRule="atLeast"/>
      <w:ind w:left="1152" w:hanging="1152"/>
      <w:jc w:val="both"/>
      <w:textAlignment w:val="baseline"/>
      <w:outlineLvl w:val="5"/>
    </w:pPr>
    <w:rPr>
      <w:rFonts w:ascii="Arial" w:hAnsi="Arial" w:eastAsia="黑体"/>
      <w:b/>
      <w:kern w:val="2"/>
      <w:sz w:val="24"/>
    </w:rPr>
  </w:style>
  <w:style w:type="paragraph" w:styleId="9">
    <w:name w:val="heading 7"/>
    <w:basedOn w:val="1"/>
    <w:next w:val="1"/>
    <w:link w:val="235"/>
    <w:qFormat/>
    <w:uiPriority w:val="0"/>
    <w:pPr>
      <w:keepNext/>
      <w:keepLines/>
      <w:widowControl w:val="0"/>
      <w:tabs>
        <w:tab w:val="left" w:pos="1296"/>
      </w:tabs>
      <w:adjustRightInd w:val="0"/>
      <w:spacing w:before="240" w:after="64" w:line="320" w:lineRule="atLeast"/>
      <w:ind w:left="1296" w:hanging="1296"/>
      <w:jc w:val="both"/>
      <w:textAlignment w:val="baseline"/>
      <w:outlineLvl w:val="6"/>
    </w:pPr>
    <w:rPr>
      <w:rFonts w:ascii="宋体" w:hAnsi="宋体"/>
      <w:b/>
      <w:kern w:val="2"/>
      <w:sz w:val="24"/>
    </w:rPr>
  </w:style>
  <w:style w:type="paragraph" w:styleId="10">
    <w:name w:val="heading 8"/>
    <w:basedOn w:val="1"/>
    <w:next w:val="1"/>
    <w:link w:val="102"/>
    <w:qFormat/>
    <w:uiPriority w:val="0"/>
    <w:pPr>
      <w:keepNext/>
      <w:keepLines/>
      <w:widowControl w:val="0"/>
      <w:tabs>
        <w:tab w:val="left" w:pos="1440"/>
      </w:tabs>
      <w:adjustRightInd w:val="0"/>
      <w:spacing w:before="240" w:after="64" w:line="320" w:lineRule="atLeast"/>
      <w:ind w:left="1440" w:hanging="1440"/>
      <w:jc w:val="both"/>
      <w:textAlignment w:val="baseline"/>
      <w:outlineLvl w:val="7"/>
    </w:pPr>
    <w:rPr>
      <w:rFonts w:ascii="Arial" w:hAnsi="Arial" w:eastAsia="黑体"/>
      <w:kern w:val="2"/>
      <w:sz w:val="24"/>
    </w:rPr>
  </w:style>
  <w:style w:type="paragraph" w:styleId="11">
    <w:name w:val="heading 9"/>
    <w:basedOn w:val="1"/>
    <w:next w:val="1"/>
    <w:link w:val="104"/>
    <w:qFormat/>
    <w:uiPriority w:val="0"/>
    <w:pPr>
      <w:keepNext/>
      <w:keepLines/>
      <w:widowControl w:val="0"/>
      <w:tabs>
        <w:tab w:val="left" w:pos="1584"/>
      </w:tabs>
      <w:adjustRightInd w:val="0"/>
      <w:spacing w:before="240" w:after="64" w:line="320" w:lineRule="atLeast"/>
      <w:ind w:left="1584" w:hanging="1584"/>
      <w:jc w:val="both"/>
      <w:textAlignment w:val="baseline"/>
      <w:outlineLvl w:val="8"/>
    </w:pPr>
    <w:rPr>
      <w:rFonts w:ascii="Arial" w:hAnsi="Arial" w:eastAsia="黑体"/>
      <w:kern w:val="2"/>
      <w:sz w:val="24"/>
    </w:rPr>
  </w:style>
  <w:style w:type="character" w:default="1" w:styleId="76">
    <w:name w:val="Default Paragraph Font"/>
    <w:semiHidden/>
    <w:unhideWhenUsed/>
    <w:qFormat/>
    <w:uiPriority w:val="1"/>
  </w:style>
  <w:style w:type="table" w:default="1" w:styleId="74">
    <w:name w:val="Normal Table"/>
    <w:semiHidden/>
    <w:unhideWhenUsed/>
    <w:qFormat/>
    <w:uiPriority w:val="99"/>
    <w:tblPr>
      <w:tblCellMar>
        <w:top w:w="0" w:type="dxa"/>
        <w:left w:w="108" w:type="dxa"/>
        <w:bottom w:w="0" w:type="dxa"/>
        <w:right w:w="108" w:type="dxa"/>
      </w:tblCellMar>
    </w:tblPr>
  </w:style>
  <w:style w:type="paragraph" w:styleId="2">
    <w:name w:val="macro"/>
    <w:link w:val="221"/>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Times New Roman"/>
      <w:sz w:val="24"/>
      <w:szCs w:val="24"/>
      <w:lang w:val="en-US" w:eastAsia="zh-CN" w:bidi="ar-SA"/>
    </w:rPr>
  </w:style>
  <w:style w:type="paragraph" w:styleId="12">
    <w:name w:val="toc 7"/>
    <w:basedOn w:val="1"/>
    <w:next w:val="1"/>
    <w:qFormat/>
    <w:uiPriority w:val="0"/>
    <w:pPr>
      <w:widowControl w:val="0"/>
      <w:adjustRightInd w:val="0"/>
      <w:spacing w:line="360" w:lineRule="auto"/>
      <w:ind w:left="1440" w:firstLine="425"/>
      <w:textAlignment w:val="baseline"/>
    </w:pPr>
    <w:rPr>
      <w:kern w:val="2"/>
      <w:sz w:val="18"/>
    </w:rPr>
  </w:style>
  <w:style w:type="paragraph" w:styleId="13">
    <w:name w:val="List Number 2"/>
    <w:basedOn w:val="1"/>
    <w:qFormat/>
    <w:uiPriority w:val="0"/>
    <w:pPr>
      <w:widowControl w:val="0"/>
      <w:numPr>
        <w:ilvl w:val="0"/>
        <w:numId w:val="1"/>
      </w:numPr>
      <w:tabs>
        <w:tab w:val="left" w:pos="840"/>
      </w:tabs>
      <w:spacing w:beforeLines="50" w:afterLines="50" w:line="360" w:lineRule="auto"/>
      <w:jc w:val="both"/>
    </w:pPr>
    <w:rPr>
      <w:rFonts w:eastAsia="方正楷体简体"/>
      <w:kern w:val="2"/>
      <w:sz w:val="24"/>
      <w:szCs w:val="24"/>
    </w:rPr>
  </w:style>
  <w:style w:type="paragraph" w:styleId="14">
    <w:name w:val="table of authorities"/>
    <w:basedOn w:val="1"/>
    <w:next w:val="1"/>
    <w:qFormat/>
    <w:uiPriority w:val="0"/>
    <w:pPr>
      <w:widowControl w:val="0"/>
      <w:ind w:left="420" w:leftChars="200"/>
      <w:jc w:val="both"/>
    </w:pPr>
    <w:rPr>
      <w:rFonts w:eastAsia="方正楷体简体"/>
      <w:kern w:val="2"/>
      <w:sz w:val="28"/>
    </w:rPr>
  </w:style>
  <w:style w:type="paragraph" w:styleId="15">
    <w:name w:val="Note Heading"/>
    <w:basedOn w:val="1"/>
    <w:next w:val="1"/>
    <w:link w:val="195"/>
    <w:qFormat/>
    <w:uiPriority w:val="0"/>
    <w:pPr>
      <w:widowControl w:val="0"/>
      <w:jc w:val="center"/>
    </w:pPr>
    <w:rPr>
      <w:rFonts w:ascii="金梅簡體中黑字形" w:hAnsi="Arial" w:eastAsia="金梅簡體中黑字形"/>
      <w:sz w:val="24"/>
      <w:szCs w:val="24"/>
    </w:rPr>
  </w:style>
  <w:style w:type="paragraph" w:styleId="16">
    <w:name w:val="index 8"/>
    <w:basedOn w:val="1"/>
    <w:next w:val="1"/>
    <w:qFormat/>
    <w:uiPriority w:val="0"/>
    <w:pPr>
      <w:widowControl w:val="0"/>
      <w:adjustRightInd w:val="0"/>
      <w:spacing w:line="360" w:lineRule="auto"/>
      <w:ind w:left="1920" w:hanging="240"/>
      <w:textAlignment w:val="baseline"/>
    </w:pPr>
    <w:rPr>
      <w:kern w:val="2"/>
    </w:rPr>
  </w:style>
  <w:style w:type="paragraph" w:styleId="17">
    <w:name w:val="E-mail Signature"/>
    <w:basedOn w:val="1"/>
    <w:link w:val="174"/>
    <w:qFormat/>
    <w:uiPriority w:val="0"/>
    <w:pPr>
      <w:widowControl w:val="0"/>
    </w:pPr>
    <w:rPr>
      <w:rFonts w:ascii="DFKai-SB" w:hAnsi="宋体" w:eastAsia="DFKai-SB"/>
      <w:sz w:val="28"/>
      <w:szCs w:val="24"/>
    </w:rPr>
  </w:style>
  <w:style w:type="paragraph" w:styleId="18">
    <w:name w:val="List Number"/>
    <w:basedOn w:val="1"/>
    <w:qFormat/>
    <w:uiPriority w:val="0"/>
    <w:pPr>
      <w:widowControl w:val="0"/>
      <w:numPr>
        <w:ilvl w:val="0"/>
        <w:numId w:val="2"/>
      </w:numPr>
      <w:tabs>
        <w:tab w:val="left" w:pos="720"/>
      </w:tabs>
      <w:snapToGrid w:val="0"/>
      <w:spacing w:after="60" w:line="300" w:lineRule="auto"/>
      <w:jc w:val="both"/>
    </w:pPr>
    <w:rPr>
      <w:kern w:val="2"/>
      <w:sz w:val="24"/>
    </w:rPr>
  </w:style>
  <w:style w:type="paragraph" w:styleId="19">
    <w:name w:val="Normal Indent"/>
    <w:basedOn w:val="1"/>
    <w:next w:val="1"/>
    <w:link w:val="205"/>
    <w:qFormat/>
    <w:uiPriority w:val="0"/>
    <w:pPr>
      <w:widowControl w:val="0"/>
      <w:spacing w:line="360" w:lineRule="auto"/>
      <w:ind w:firstLine="480" w:firstLineChars="200"/>
      <w:jc w:val="both"/>
    </w:pPr>
    <w:rPr>
      <w:rFonts w:ascii="宋体" w:hAnsi="宋体"/>
      <w:kern w:val="2"/>
      <w:sz w:val="24"/>
      <w:szCs w:val="24"/>
    </w:rPr>
  </w:style>
  <w:style w:type="paragraph" w:styleId="20">
    <w:name w:val="caption"/>
    <w:basedOn w:val="1"/>
    <w:next w:val="1"/>
    <w:link w:val="158"/>
    <w:qFormat/>
    <w:uiPriority w:val="0"/>
    <w:pPr>
      <w:widowControl w:val="0"/>
      <w:jc w:val="both"/>
    </w:pPr>
    <w:rPr>
      <w:rFonts w:ascii="Arial" w:hAnsi="Arial" w:eastAsia="黑体"/>
      <w:kern w:val="2"/>
      <w:sz w:val="24"/>
    </w:rPr>
  </w:style>
  <w:style w:type="paragraph" w:styleId="21">
    <w:name w:val="index 5"/>
    <w:basedOn w:val="1"/>
    <w:next w:val="1"/>
    <w:qFormat/>
    <w:uiPriority w:val="0"/>
    <w:pPr>
      <w:widowControl w:val="0"/>
      <w:adjustRightInd w:val="0"/>
      <w:spacing w:line="360" w:lineRule="auto"/>
      <w:ind w:left="1200" w:hanging="240"/>
      <w:textAlignment w:val="baseline"/>
    </w:pPr>
    <w:rPr>
      <w:kern w:val="2"/>
    </w:rPr>
  </w:style>
  <w:style w:type="paragraph" w:styleId="22">
    <w:name w:val="List Bullet"/>
    <w:basedOn w:val="1"/>
    <w:link w:val="97"/>
    <w:qFormat/>
    <w:uiPriority w:val="0"/>
    <w:pPr>
      <w:widowControl w:val="0"/>
      <w:numPr>
        <w:ilvl w:val="0"/>
        <w:numId w:val="3"/>
      </w:numPr>
      <w:tabs>
        <w:tab w:val="left" w:pos="360"/>
      </w:tabs>
      <w:jc w:val="both"/>
    </w:pPr>
    <w:rPr>
      <w:rFonts w:ascii="宋体" w:hAnsi="宋体"/>
      <w:kern w:val="2"/>
      <w:sz w:val="21"/>
    </w:rPr>
  </w:style>
  <w:style w:type="paragraph" w:styleId="23">
    <w:name w:val="envelope address"/>
    <w:basedOn w:val="1"/>
    <w:qFormat/>
    <w:uiPriority w:val="0"/>
    <w:pPr>
      <w:widowControl w:val="0"/>
      <w:numPr>
        <w:ilvl w:val="0"/>
        <w:numId w:val="4"/>
      </w:numPr>
      <w:snapToGrid w:val="0"/>
      <w:ind w:left="100" w:leftChars="1200" w:firstLine="0"/>
    </w:pPr>
    <w:rPr>
      <w:rFonts w:ascii="Arial" w:hAnsi="Arial" w:eastAsia="DFKai-SB" w:cs="Arial"/>
      <w:kern w:val="2"/>
      <w:sz w:val="24"/>
      <w:szCs w:val="24"/>
      <w:lang w:eastAsia="zh-TW"/>
    </w:rPr>
  </w:style>
  <w:style w:type="paragraph" w:styleId="24">
    <w:name w:val="Document Map"/>
    <w:basedOn w:val="1"/>
    <w:link w:val="115"/>
    <w:qFormat/>
    <w:uiPriority w:val="0"/>
    <w:pPr>
      <w:widowControl w:val="0"/>
      <w:shd w:val="clear" w:color="auto" w:fill="000080"/>
      <w:jc w:val="both"/>
    </w:pPr>
    <w:rPr>
      <w:rFonts w:ascii="宋体" w:hAnsi="宋体" w:eastAsia="方正楷体简体"/>
      <w:kern w:val="2"/>
      <w:sz w:val="28"/>
    </w:rPr>
  </w:style>
  <w:style w:type="paragraph" w:styleId="25">
    <w:name w:val="toa heading"/>
    <w:basedOn w:val="1"/>
    <w:next w:val="1"/>
    <w:qFormat/>
    <w:uiPriority w:val="0"/>
    <w:pPr>
      <w:widowControl w:val="0"/>
      <w:spacing w:before="120"/>
      <w:jc w:val="both"/>
    </w:pPr>
    <w:rPr>
      <w:rFonts w:ascii="Arial" w:hAnsi="Arial" w:eastAsia="方正楷体简体"/>
      <w:b/>
      <w:bCs/>
      <w:kern w:val="2"/>
      <w:sz w:val="28"/>
      <w:szCs w:val="24"/>
    </w:rPr>
  </w:style>
  <w:style w:type="paragraph" w:styleId="26">
    <w:name w:val="annotation text"/>
    <w:basedOn w:val="1"/>
    <w:link w:val="238"/>
    <w:qFormat/>
    <w:uiPriority w:val="0"/>
    <w:pPr>
      <w:widowControl w:val="0"/>
      <w:adjustRightInd w:val="0"/>
      <w:spacing w:line="360" w:lineRule="atLeast"/>
      <w:textAlignment w:val="baseline"/>
    </w:pPr>
    <w:rPr>
      <w:rFonts w:ascii="GothicE" w:hAnsi="宋体"/>
      <w:snapToGrid w:val="0"/>
      <w:sz w:val="24"/>
    </w:rPr>
  </w:style>
  <w:style w:type="paragraph" w:styleId="27">
    <w:name w:val="index 6"/>
    <w:basedOn w:val="1"/>
    <w:next w:val="1"/>
    <w:qFormat/>
    <w:uiPriority w:val="0"/>
    <w:pPr>
      <w:widowControl w:val="0"/>
      <w:adjustRightInd w:val="0"/>
      <w:spacing w:line="360" w:lineRule="auto"/>
      <w:ind w:left="1440" w:hanging="240"/>
      <w:textAlignment w:val="baseline"/>
    </w:pPr>
    <w:rPr>
      <w:kern w:val="2"/>
    </w:rPr>
  </w:style>
  <w:style w:type="paragraph" w:styleId="28">
    <w:name w:val="Salutation"/>
    <w:basedOn w:val="1"/>
    <w:next w:val="1"/>
    <w:link w:val="204"/>
    <w:qFormat/>
    <w:uiPriority w:val="0"/>
    <w:pPr>
      <w:widowControl w:val="0"/>
      <w:jc w:val="both"/>
    </w:pPr>
    <w:rPr>
      <w:rFonts w:ascii="宋体" w:hAnsi="宋体"/>
      <w:kern w:val="2"/>
      <w:sz w:val="28"/>
      <w:szCs w:val="24"/>
    </w:rPr>
  </w:style>
  <w:style w:type="paragraph" w:styleId="29">
    <w:name w:val="Body Text 3"/>
    <w:basedOn w:val="1"/>
    <w:link w:val="152"/>
    <w:qFormat/>
    <w:uiPriority w:val="0"/>
    <w:pPr>
      <w:widowControl w:val="0"/>
      <w:spacing w:after="120"/>
      <w:jc w:val="both"/>
    </w:pPr>
    <w:rPr>
      <w:rFonts w:ascii="宋体" w:hAnsi="宋体"/>
      <w:kern w:val="2"/>
      <w:sz w:val="16"/>
    </w:rPr>
  </w:style>
  <w:style w:type="paragraph" w:styleId="30">
    <w:name w:val="Closing"/>
    <w:basedOn w:val="1"/>
    <w:link w:val="176"/>
    <w:qFormat/>
    <w:uiPriority w:val="0"/>
    <w:pPr>
      <w:widowControl w:val="0"/>
      <w:ind w:left="100" w:leftChars="1800"/>
    </w:pPr>
    <w:rPr>
      <w:rFonts w:ascii="金梅簡體中黑字形" w:hAnsi="Arial" w:eastAsia="金梅簡體中黑字形"/>
      <w:sz w:val="24"/>
      <w:szCs w:val="24"/>
    </w:rPr>
  </w:style>
  <w:style w:type="paragraph" w:styleId="31">
    <w:name w:val="Body Text"/>
    <w:basedOn w:val="1"/>
    <w:next w:val="1"/>
    <w:link w:val="177"/>
    <w:qFormat/>
    <w:uiPriority w:val="0"/>
    <w:pPr>
      <w:widowControl w:val="0"/>
      <w:spacing w:after="120"/>
      <w:jc w:val="both"/>
    </w:pPr>
    <w:rPr>
      <w:rFonts w:ascii="宋体" w:hAnsi="宋体"/>
      <w:kern w:val="2"/>
      <w:sz w:val="21"/>
    </w:rPr>
  </w:style>
  <w:style w:type="paragraph" w:styleId="32">
    <w:name w:val="Body Text Indent"/>
    <w:basedOn w:val="1"/>
    <w:next w:val="33"/>
    <w:link w:val="172"/>
    <w:qFormat/>
    <w:uiPriority w:val="0"/>
    <w:pPr>
      <w:widowControl w:val="0"/>
      <w:spacing w:line="600" w:lineRule="exact"/>
      <w:ind w:left="540" w:firstLine="292" w:firstLineChars="292"/>
      <w:jc w:val="both"/>
    </w:pPr>
    <w:rPr>
      <w:rFonts w:ascii="宋体" w:hAnsi="宋体"/>
      <w:sz w:val="28"/>
      <w:szCs w:val="24"/>
    </w:rPr>
  </w:style>
  <w:style w:type="paragraph" w:styleId="33">
    <w:name w:val="envelope return"/>
    <w:basedOn w:val="1"/>
    <w:qFormat/>
    <w:uiPriority w:val="0"/>
    <w:pPr>
      <w:widowControl w:val="0"/>
      <w:numPr>
        <w:ilvl w:val="0"/>
        <w:numId w:val="5"/>
      </w:numPr>
      <w:snapToGrid w:val="0"/>
      <w:ind w:left="0" w:firstLine="0"/>
    </w:pPr>
    <w:rPr>
      <w:rFonts w:ascii="Arial" w:hAnsi="Arial" w:eastAsia="DFKai-SB" w:cs="Arial"/>
      <w:kern w:val="2"/>
      <w:sz w:val="28"/>
      <w:szCs w:val="24"/>
      <w:lang w:eastAsia="zh-TW"/>
    </w:rPr>
  </w:style>
  <w:style w:type="paragraph" w:styleId="34">
    <w:name w:val="List 2"/>
    <w:basedOn w:val="1"/>
    <w:qFormat/>
    <w:uiPriority w:val="0"/>
    <w:pPr>
      <w:ind w:left="100" w:leftChars="200" w:hanging="200" w:hangingChars="200"/>
      <w:contextualSpacing/>
    </w:pPr>
  </w:style>
  <w:style w:type="paragraph" w:styleId="35">
    <w:name w:val="Block Text"/>
    <w:basedOn w:val="1"/>
    <w:qFormat/>
    <w:uiPriority w:val="0"/>
    <w:pPr>
      <w:widowControl w:val="0"/>
      <w:spacing w:after="120" w:line="360" w:lineRule="auto"/>
      <w:ind w:left="1440" w:leftChars="700" w:right="1440" w:rightChars="700" w:firstLine="540" w:firstLineChars="225"/>
      <w:jc w:val="both"/>
    </w:pPr>
    <w:rPr>
      <w:rFonts w:ascii="Arial" w:hAnsi="Arial" w:eastAsia="方正楷体简体" w:cs="Arial"/>
      <w:kern w:val="2"/>
      <w:sz w:val="24"/>
      <w:szCs w:val="24"/>
    </w:rPr>
  </w:style>
  <w:style w:type="paragraph" w:styleId="36">
    <w:name w:val="List Bullet 2"/>
    <w:basedOn w:val="1"/>
    <w:qFormat/>
    <w:uiPriority w:val="0"/>
    <w:pPr>
      <w:widowControl w:val="0"/>
      <w:numPr>
        <w:ilvl w:val="0"/>
        <w:numId w:val="6"/>
      </w:numPr>
      <w:tabs>
        <w:tab w:val="left" w:pos="1220"/>
      </w:tabs>
      <w:spacing w:beforeLines="50" w:afterLines="50" w:line="360" w:lineRule="auto"/>
      <w:ind w:right="480" w:rightChars="200"/>
      <w:jc w:val="both"/>
    </w:pPr>
    <w:rPr>
      <w:rFonts w:eastAsia="方正楷体简体"/>
      <w:kern w:val="2"/>
      <w:sz w:val="24"/>
      <w:szCs w:val="24"/>
    </w:rPr>
  </w:style>
  <w:style w:type="paragraph" w:styleId="37">
    <w:name w:val="HTML Address"/>
    <w:basedOn w:val="1"/>
    <w:link w:val="114"/>
    <w:qFormat/>
    <w:uiPriority w:val="0"/>
    <w:pPr>
      <w:widowControl w:val="0"/>
    </w:pPr>
    <w:rPr>
      <w:rFonts w:ascii="DFKai-SB" w:hAnsi="宋体" w:eastAsia="DFKai-SB"/>
      <w:i/>
      <w:iCs/>
      <w:sz w:val="28"/>
      <w:szCs w:val="24"/>
    </w:rPr>
  </w:style>
  <w:style w:type="paragraph" w:styleId="38">
    <w:name w:val="index 4"/>
    <w:basedOn w:val="1"/>
    <w:next w:val="1"/>
    <w:qFormat/>
    <w:uiPriority w:val="0"/>
    <w:pPr>
      <w:widowControl w:val="0"/>
      <w:adjustRightInd w:val="0"/>
      <w:spacing w:line="360" w:lineRule="auto"/>
      <w:ind w:left="960" w:hanging="240"/>
      <w:textAlignment w:val="baseline"/>
    </w:pPr>
    <w:rPr>
      <w:kern w:val="2"/>
    </w:rPr>
  </w:style>
  <w:style w:type="paragraph" w:styleId="39">
    <w:name w:val="toc 5"/>
    <w:basedOn w:val="1"/>
    <w:next w:val="1"/>
    <w:qFormat/>
    <w:uiPriority w:val="0"/>
    <w:pPr>
      <w:widowControl w:val="0"/>
      <w:adjustRightInd w:val="0"/>
      <w:spacing w:line="360" w:lineRule="auto"/>
      <w:ind w:left="960" w:firstLine="425"/>
      <w:textAlignment w:val="baseline"/>
    </w:pPr>
    <w:rPr>
      <w:kern w:val="2"/>
      <w:sz w:val="18"/>
    </w:rPr>
  </w:style>
  <w:style w:type="paragraph" w:styleId="40">
    <w:name w:val="toc 3"/>
    <w:basedOn w:val="1"/>
    <w:next w:val="1"/>
    <w:qFormat/>
    <w:uiPriority w:val="0"/>
    <w:pPr>
      <w:widowControl w:val="0"/>
      <w:adjustRightInd w:val="0"/>
      <w:spacing w:line="360" w:lineRule="auto"/>
      <w:ind w:left="480" w:firstLine="425"/>
      <w:textAlignment w:val="baseline"/>
    </w:pPr>
    <w:rPr>
      <w:i/>
      <w:kern w:val="2"/>
    </w:rPr>
  </w:style>
  <w:style w:type="paragraph" w:styleId="41">
    <w:name w:val="Plain Text"/>
    <w:basedOn w:val="1"/>
    <w:next w:val="1"/>
    <w:link w:val="185"/>
    <w:qFormat/>
    <w:uiPriority w:val="0"/>
    <w:pPr>
      <w:widowControl w:val="0"/>
      <w:jc w:val="both"/>
    </w:pPr>
    <w:rPr>
      <w:rFonts w:ascii="宋体" w:hAnsi="Courier New"/>
      <w:kern w:val="2"/>
      <w:sz w:val="21"/>
    </w:rPr>
  </w:style>
  <w:style w:type="paragraph" w:styleId="42">
    <w:name w:val="toc 8"/>
    <w:basedOn w:val="1"/>
    <w:next w:val="1"/>
    <w:qFormat/>
    <w:uiPriority w:val="0"/>
    <w:pPr>
      <w:widowControl w:val="0"/>
      <w:adjustRightInd w:val="0"/>
      <w:spacing w:line="360" w:lineRule="auto"/>
      <w:ind w:left="1680" w:firstLine="425"/>
      <w:textAlignment w:val="baseline"/>
    </w:pPr>
    <w:rPr>
      <w:kern w:val="2"/>
      <w:sz w:val="18"/>
    </w:rPr>
  </w:style>
  <w:style w:type="paragraph" w:styleId="43">
    <w:name w:val="index 3"/>
    <w:basedOn w:val="1"/>
    <w:next w:val="1"/>
    <w:qFormat/>
    <w:uiPriority w:val="0"/>
    <w:pPr>
      <w:widowControl w:val="0"/>
      <w:adjustRightInd w:val="0"/>
      <w:spacing w:line="360" w:lineRule="auto"/>
      <w:ind w:left="720" w:hanging="240"/>
      <w:textAlignment w:val="baseline"/>
    </w:pPr>
    <w:rPr>
      <w:kern w:val="2"/>
    </w:rPr>
  </w:style>
  <w:style w:type="paragraph" w:styleId="44">
    <w:name w:val="Date"/>
    <w:basedOn w:val="1"/>
    <w:next w:val="1"/>
    <w:link w:val="232"/>
    <w:qFormat/>
    <w:uiPriority w:val="0"/>
    <w:pPr>
      <w:widowControl w:val="0"/>
      <w:ind w:left="100" w:leftChars="2500"/>
      <w:jc w:val="both"/>
    </w:pPr>
    <w:rPr>
      <w:rFonts w:ascii="宋体" w:hAnsi="宋体"/>
      <w:kern w:val="2"/>
      <w:sz w:val="21"/>
    </w:rPr>
  </w:style>
  <w:style w:type="paragraph" w:styleId="45">
    <w:name w:val="Body Text Indent 2"/>
    <w:basedOn w:val="1"/>
    <w:link w:val="231"/>
    <w:qFormat/>
    <w:uiPriority w:val="0"/>
    <w:pPr>
      <w:widowControl w:val="0"/>
      <w:spacing w:after="120" w:line="480" w:lineRule="auto"/>
      <w:ind w:left="420" w:leftChars="200"/>
      <w:jc w:val="both"/>
    </w:pPr>
    <w:rPr>
      <w:rFonts w:ascii="宋体" w:hAnsi="宋体"/>
      <w:kern w:val="2"/>
      <w:sz w:val="21"/>
    </w:rPr>
  </w:style>
  <w:style w:type="paragraph" w:styleId="46">
    <w:name w:val="endnote text"/>
    <w:basedOn w:val="1"/>
    <w:link w:val="233"/>
    <w:qFormat/>
    <w:uiPriority w:val="0"/>
    <w:pPr>
      <w:widowControl w:val="0"/>
      <w:snapToGrid w:val="0"/>
    </w:pPr>
    <w:rPr>
      <w:rFonts w:ascii="DFKai-SB" w:hAnsi="宋体" w:eastAsia="DFKai-SB"/>
      <w:sz w:val="28"/>
      <w:szCs w:val="24"/>
    </w:rPr>
  </w:style>
  <w:style w:type="paragraph" w:styleId="47">
    <w:name w:val="Balloon Text"/>
    <w:basedOn w:val="1"/>
    <w:link w:val="192"/>
    <w:qFormat/>
    <w:uiPriority w:val="0"/>
    <w:rPr>
      <w:rFonts w:ascii="宋体" w:hAnsi="宋体"/>
      <w:sz w:val="18"/>
      <w:szCs w:val="18"/>
    </w:rPr>
  </w:style>
  <w:style w:type="paragraph" w:styleId="48">
    <w:name w:val="footer"/>
    <w:basedOn w:val="1"/>
    <w:link w:val="110"/>
    <w:qFormat/>
    <w:uiPriority w:val="0"/>
    <w:pPr>
      <w:tabs>
        <w:tab w:val="center" w:pos="4153"/>
        <w:tab w:val="right" w:pos="8306"/>
      </w:tabs>
      <w:snapToGrid w:val="0"/>
    </w:pPr>
    <w:rPr>
      <w:rFonts w:ascii="宋体" w:hAnsi="宋体"/>
      <w:sz w:val="18"/>
      <w:szCs w:val="18"/>
    </w:rPr>
  </w:style>
  <w:style w:type="paragraph" w:styleId="49">
    <w:name w:val="header"/>
    <w:basedOn w:val="1"/>
    <w:link w:val="144"/>
    <w:qFormat/>
    <w:uiPriority w:val="0"/>
    <w:pPr>
      <w:pBdr>
        <w:bottom w:val="single" w:color="auto" w:sz="6" w:space="1"/>
      </w:pBdr>
      <w:tabs>
        <w:tab w:val="center" w:pos="4153"/>
        <w:tab w:val="right" w:pos="8306"/>
      </w:tabs>
      <w:snapToGrid w:val="0"/>
      <w:jc w:val="center"/>
    </w:pPr>
    <w:rPr>
      <w:rFonts w:ascii="宋体" w:hAnsi="宋体"/>
      <w:sz w:val="18"/>
      <w:szCs w:val="18"/>
    </w:rPr>
  </w:style>
  <w:style w:type="paragraph" w:styleId="50">
    <w:name w:val="Signature"/>
    <w:basedOn w:val="1"/>
    <w:link w:val="198"/>
    <w:qFormat/>
    <w:uiPriority w:val="0"/>
    <w:pPr>
      <w:widowControl w:val="0"/>
      <w:ind w:left="100" w:leftChars="1800"/>
    </w:pPr>
    <w:rPr>
      <w:rFonts w:ascii="DFKai-SB" w:hAnsi="宋体" w:eastAsia="DFKai-SB"/>
      <w:sz w:val="28"/>
      <w:szCs w:val="24"/>
    </w:rPr>
  </w:style>
  <w:style w:type="paragraph" w:styleId="51">
    <w:name w:val="toc 1"/>
    <w:basedOn w:val="1"/>
    <w:next w:val="1"/>
    <w:qFormat/>
    <w:uiPriority w:val="39"/>
    <w:pPr>
      <w:widowControl w:val="0"/>
      <w:adjustRightInd w:val="0"/>
      <w:spacing w:before="120" w:after="120" w:line="360" w:lineRule="auto"/>
      <w:ind w:firstLine="425"/>
      <w:textAlignment w:val="baseline"/>
    </w:pPr>
    <w:rPr>
      <w:b/>
      <w:caps/>
      <w:kern w:val="2"/>
    </w:rPr>
  </w:style>
  <w:style w:type="paragraph" w:styleId="52">
    <w:name w:val="toc 4"/>
    <w:basedOn w:val="1"/>
    <w:next w:val="1"/>
    <w:qFormat/>
    <w:uiPriority w:val="0"/>
    <w:pPr>
      <w:widowControl w:val="0"/>
      <w:adjustRightInd w:val="0"/>
      <w:spacing w:line="360" w:lineRule="auto"/>
      <w:ind w:left="720" w:firstLine="425"/>
      <w:textAlignment w:val="baseline"/>
    </w:pPr>
    <w:rPr>
      <w:kern w:val="2"/>
      <w:sz w:val="18"/>
    </w:rPr>
  </w:style>
  <w:style w:type="paragraph" w:styleId="53">
    <w:name w:val="index heading"/>
    <w:basedOn w:val="1"/>
    <w:next w:val="54"/>
    <w:qFormat/>
    <w:uiPriority w:val="0"/>
    <w:pPr>
      <w:widowControl w:val="0"/>
      <w:adjustRightInd w:val="0"/>
      <w:spacing w:before="120" w:after="120" w:line="360" w:lineRule="auto"/>
      <w:ind w:firstLine="425"/>
      <w:textAlignment w:val="baseline"/>
    </w:pPr>
    <w:rPr>
      <w:b/>
      <w:i/>
      <w:kern w:val="2"/>
    </w:rPr>
  </w:style>
  <w:style w:type="paragraph" w:styleId="54">
    <w:name w:val="index 1"/>
    <w:basedOn w:val="1"/>
    <w:next w:val="1"/>
    <w:qFormat/>
    <w:uiPriority w:val="0"/>
    <w:pPr>
      <w:widowControl w:val="0"/>
      <w:adjustRightInd w:val="0"/>
      <w:spacing w:line="360" w:lineRule="auto"/>
      <w:ind w:left="240" w:hanging="240"/>
      <w:textAlignment w:val="baseline"/>
    </w:pPr>
    <w:rPr>
      <w:kern w:val="2"/>
    </w:rPr>
  </w:style>
  <w:style w:type="paragraph" w:styleId="55">
    <w:name w:val="Subtitle"/>
    <w:basedOn w:val="1"/>
    <w:link w:val="229"/>
    <w:qFormat/>
    <w:uiPriority w:val="0"/>
    <w:pPr>
      <w:widowControl w:val="0"/>
      <w:spacing w:after="60"/>
      <w:jc w:val="center"/>
      <w:outlineLvl w:val="1"/>
    </w:pPr>
    <w:rPr>
      <w:rFonts w:ascii="Arial" w:hAnsi="Arial" w:eastAsia="PMingLiU"/>
      <w:i/>
      <w:iCs/>
      <w:kern w:val="2"/>
      <w:sz w:val="24"/>
      <w:szCs w:val="24"/>
      <w:lang w:eastAsia="zh-TW"/>
    </w:rPr>
  </w:style>
  <w:style w:type="paragraph" w:styleId="56">
    <w:name w:val="List"/>
    <w:basedOn w:val="1"/>
    <w:qFormat/>
    <w:uiPriority w:val="0"/>
    <w:pPr>
      <w:widowControl w:val="0"/>
      <w:ind w:left="100" w:leftChars="200" w:hanging="200" w:hangingChars="200"/>
    </w:pPr>
    <w:rPr>
      <w:rFonts w:ascii="DFKai-SB" w:eastAsia="DFKai-SB"/>
      <w:kern w:val="2"/>
      <w:sz w:val="28"/>
      <w:szCs w:val="24"/>
      <w:lang w:eastAsia="zh-TW"/>
    </w:rPr>
  </w:style>
  <w:style w:type="paragraph" w:styleId="57">
    <w:name w:val="footnote text"/>
    <w:basedOn w:val="1"/>
    <w:link w:val="155"/>
    <w:qFormat/>
    <w:uiPriority w:val="0"/>
    <w:pPr>
      <w:widowControl w:val="0"/>
      <w:adjustRightInd w:val="0"/>
      <w:spacing w:line="315" w:lineRule="atLeast"/>
      <w:jc w:val="both"/>
      <w:textAlignment w:val="baseline"/>
    </w:pPr>
    <w:rPr>
      <w:rFonts w:ascii="宋体" w:hAnsi="宋体"/>
      <w:sz w:val="18"/>
      <w:szCs w:val="18"/>
    </w:rPr>
  </w:style>
  <w:style w:type="paragraph" w:styleId="58">
    <w:name w:val="toc 6"/>
    <w:basedOn w:val="1"/>
    <w:next w:val="1"/>
    <w:qFormat/>
    <w:uiPriority w:val="0"/>
    <w:pPr>
      <w:widowControl w:val="0"/>
      <w:adjustRightInd w:val="0"/>
      <w:spacing w:line="360" w:lineRule="auto"/>
      <w:ind w:left="1200" w:firstLine="425"/>
      <w:textAlignment w:val="baseline"/>
    </w:pPr>
    <w:rPr>
      <w:kern w:val="2"/>
      <w:sz w:val="18"/>
    </w:rPr>
  </w:style>
  <w:style w:type="paragraph" w:styleId="59">
    <w:name w:val="Body Text Indent 3"/>
    <w:basedOn w:val="1"/>
    <w:link w:val="146"/>
    <w:qFormat/>
    <w:uiPriority w:val="0"/>
    <w:pPr>
      <w:widowControl w:val="0"/>
      <w:spacing w:after="120"/>
      <w:ind w:left="420" w:leftChars="200"/>
      <w:jc w:val="both"/>
    </w:pPr>
    <w:rPr>
      <w:rFonts w:ascii="宋体" w:hAnsi="宋体"/>
      <w:kern w:val="2"/>
      <w:sz w:val="16"/>
    </w:rPr>
  </w:style>
  <w:style w:type="paragraph" w:styleId="60">
    <w:name w:val="index 7"/>
    <w:basedOn w:val="1"/>
    <w:next w:val="1"/>
    <w:qFormat/>
    <w:uiPriority w:val="0"/>
    <w:pPr>
      <w:widowControl w:val="0"/>
      <w:adjustRightInd w:val="0"/>
      <w:spacing w:line="360" w:lineRule="auto"/>
      <w:ind w:left="1680" w:hanging="240"/>
      <w:textAlignment w:val="baseline"/>
    </w:pPr>
    <w:rPr>
      <w:kern w:val="2"/>
    </w:rPr>
  </w:style>
  <w:style w:type="paragraph" w:styleId="61">
    <w:name w:val="index 9"/>
    <w:basedOn w:val="1"/>
    <w:next w:val="1"/>
    <w:qFormat/>
    <w:uiPriority w:val="0"/>
    <w:pPr>
      <w:widowControl w:val="0"/>
      <w:adjustRightInd w:val="0"/>
      <w:spacing w:line="360" w:lineRule="auto"/>
      <w:ind w:left="2160" w:hanging="240"/>
      <w:textAlignment w:val="baseline"/>
    </w:pPr>
    <w:rPr>
      <w:kern w:val="2"/>
    </w:rPr>
  </w:style>
  <w:style w:type="paragraph" w:styleId="62">
    <w:name w:val="table of figures"/>
    <w:basedOn w:val="1"/>
    <w:next w:val="1"/>
    <w:qFormat/>
    <w:uiPriority w:val="0"/>
    <w:pPr>
      <w:widowControl w:val="0"/>
      <w:adjustRightInd w:val="0"/>
      <w:spacing w:line="360" w:lineRule="auto"/>
      <w:ind w:left="480" w:hanging="480"/>
      <w:textAlignment w:val="baseline"/>
    </w:pPr>
    <w:rPr>
      <w:smallCaps/>
      <w:kern w:val="2"/>
    </w:rPr>
  </w:style>
  <w:style w:type="paragraph" w:styleId="63">
    <w:name w:val="toc 2"/>
    <w:basedOn w:val="1"/>
    <w:next w:val="1"/>
    <w:qFormat/>
    <w:uiPriority w:val="0"/>
    <w:pPr>
      <w:widowControl w:val="0"/>
      <w:adjustRightInd w:val="0"/>
      <w:spacing w:line="360" w:lineRule="auto"/>
      <w:ind w:left="240" w:firstLine="425"/>
      <w:textAlignment w:val="baseline"/>
    </w:pPr>
    <w:rPr>
      <w:smallCaps/>
      <w:kern w:val="2"/>
    </w:rPr>
  </w:style>
  <w:style w:type="paragraph" w:styleId="64">
    <w:name w:val="toc 9"/>
    <w:basedOn w:val="1"/>
    <w:next w:val="1"/>
    <w:qFormat/>
    <w:uiPriority w:val="0"/>
    <w:pPr>
      <w:widowControl w:val="0"/>
      <w:adjustRightInd w:val="0"/>
      <w:spacing w:line="360" w:lineRule="auto"/>
      <w:ind w:left="1920" w:firstLine="425"/>
      <w:textAlignment w:val="baseline"/>
    </w:pPr>
    <w:rPr>
      <w:kern w:val="2"/>
      <w:sz w:val="18"/>
    </w:rPr>
  </w:style>
  <w:style w:type="paragraph" w:styleId="65">
    <w:name w:val="Body Text 2"/>
    <w:basedOn w:val="1"/>
    <w:link w:val="249"/>
    <w:qFormat/>
    <w:uiPriority w:val="0"/>
    <w:pPr>
      <w:widowControl w:val="0"/>
      <w:spacing w:after="120" w:line="480" w:lineRule="auto"/>
      <w:jc w:val="both"/>
    </w:pPr>
    <w:rPr>
      <w:rFonts w:ascii="宋体" w:hAnsi="宋体"/>
      <w:kern w:val="2"/>
      <w:sz w:val="21"/>
    </w:rPr>
  </w:style>
  <w:style w:type="paragraph" w:styleId="66">
    <w:name w:val="Message Header"/>
    <w:basedOn w:val="1"/>
    <w:next w:val="41"/>
    <w:link w:val="94"/>
    <w:qFormat/>
    <w:uiPriority w:val="0"/>
    <w:pPr>
      <w:widowControl w:val="0"/>
      <w:pBdr>
        <w:top w:val="single" w:color="auto" w:sz="6" w:space="1"/>
        <w:left w:val="single" w:color="auto" w:sz="6" w:space="1"/>
        <w:bottom w:val="single" w:color="auto" w:sz="6" w:space="1"/>
        <w:right w:val="single" w:color="auto" w:sz="6" w:space="1"/>
      </w:pBdr>
      <w:shd w:val="pct20" w:color="auto" w:fill="auto"/>
      <w:ind w:left="1080" w:leftChars="400" w:hanging="1080" w:hangingChars="400"/>
    </w:pPr>
    <w:rPr>
      <w:rFonts w:ascii="Arial" w:hAnsi="Arial" w:eastAsia="DFKai-SB"/>
      <w:kern w:val="2"/>
      <w:sz w:val="24"/>
      <w:szCs w:val="24"/>
      <w:lang w:eastAsia="zh-TW"/>
    </w:rPr>
  </w:style>
  <w:style w:type="paragraph" w:styleId="67">
    <w:name w:val="HTML Preformatted"/>
    <w:basedOn w:val="1"/>
    <w:link w:val="117"/>
    <w:qFormat/>
    <w:uiPriority w:val="0"/>
    <w:pPr>
      <w:widowControl w:val="0"/>
    </w:pPr>
    <w:rPr>
      <w:rFonts w:ascii="Courier New" w:hAnsi="Courier New" w:eastAsia="DFKai-SB"/>
      <w:sz w:val="24"/>
    </w:rPr>
  </w:style>
  <w:style w:type="paragraph" w:styleId="68">
    <w:name w:val="Normal (Web)"/>
    <w:basedOn w:val="1"/>
    <w:qFormat/>
    <w:uiPriority w:val="0"/>
    <w:pPr>
      <w:spacing w:before="100" w:beforeAutospacing="1" w:after="100" w:afterAutospacing="1"/>
    </w:pPr>
    <w:rPr>
      <w:rFonts w:ascii="Times New Roman" w:hAnsi="Times New Roman" w:eastAsia="宋体" w:cs="Times New Roman"/>
      <w:sz w:val="24"/>
      <w:lang w:val="en-US" w:eastAsia="zh-CN" w:bidi="ar-SA"/>
    </w:rPr>
  </w:style>
  <w:style w:type="paragraph" w:styleId="69">
    <w:name w:val="index 2"/>
    <w:basedOn w:val="1"/>
    <w:next w:val="1"/>
    <w:qFormat/>
    <w:uiPriority w:val="0"/>
    <w:pPr>
      <w:widowControl w:val="0"/>
      <w:adjustRightInd w:val="0"/>
      <w:spacing w:line="360" w:lineRule="auto"/>
      <w:ind w:left="480" w:hanging="240"/>
      <w:textAlignment w:val="baseline"/>
    </w:pPr>
    <w:rPr>
      <w:kern w:val="2"/>
    </w:rPr>
  </w:style>
  <w:style w:type="paragraph" w:styleId="70">
    <w:name w:val="Title"/>
    <w:basedOn w:val="1"/>
    <w:link w:val="90"/>
    <w:qFormat/>
    <w:uiPriority w:val="0"/>
    <w:pPr>
      <w:widowControl w:val="0"/>
      <w:spacing w:before="240" w:after="60"/>
      <w:jc w:val="center"/>
      <w:outlineLvl w:val="0"/>
    </w:pPr>
    <w:rPr>
      <w:rFonts w:ascii="Arial" w:hAnsi="Arial" w:eastAsia="PMingLiU"/>
      <w:b/>
      <w:bCs/>
      <w:kern w:val="2"/>
      <w:sz w:val="32"/>
      <w:szCs w:val="32"/>
      <w:lang w:eastAsia="zh-TW"/>
    </w:rPr>
  </w:style>
  <w:style w:type="paragraph" w:styleId="71">
    <w:name w:val="annotation subject"/>
    <w:basedOn w:val="26"/>
    <w:next w:val="26"/>
    <w:link w:val="201"/>
    <w:qFormat/>
    <w:uiPriority w:val="0"/>
    <w:pPr>
      <w:adjustRightInd/>
      <w:spacing w:line="240" w:lineRule="auto"/>
      <w:textAlignment w:val="auto"/>
    </w:pPr>
    <w:rPr>
      <w:rFonts w:eastAsia="方正楷体简体"/>
      <w:b/>
      <w:bCs/>
      <w:sz w:val="28"/>
    </w:rPr>
  </w:style>
  <w:style w:type="paragraph" w:styleId="72">
    <w:name w:val="Body Text First Indent"/>
    <w:basedOn w:val="31"/>
    <w:next w:val="73"/>
    <w:link w:val="207"/>
    <w:qFormat/>
    <w:uiPriority w:val="0"/>
    <w:pPr>
      <w:ind w:firstLine="420" w:firstLineChars="100"/>
    </w:pPr>
  </w:style>
  <w:style w:type="paragraph" w:styleId="73">
    <w:name w:val="Body Text First Indent 2"/>
    <w:basedOn w:val="32"/>
    <w:next w:val="1"/>
    <w:link w:val="171"/>
    <w:qFormat/>
    <w:uiPriority w:val="0"/>
    <w:pPr>
      <w:spacing w:after="120" w:line="240" w:lineRule="auto"/>
      <w:ind w:left="480" w:leftChars="200" w:firstLine="210" w:firstLineChars="100"/>
      <w:jc w:val="left"/>
    </w:pPr>
    <w:rPr>
      <w:rFonts w:ascii="DFKai-SB" w:eastAsia="DFKai-SB"/>
      <w:spacing w:val="-8"/>
      <w:kern w:val="2"/>
      <w:sz w:val="24"/>
    </w:rPr>
  </w:style>
  <w:style w:type="table" w:styleId="75">
    <w:name w:val="Table Grid"/>
    <w:basedOn w:val="74"/>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7">
    <w:name w:val="Strong"/>
    <w:qFormat/>
    <w:uiPriority w:val="0"/>
    <w:rPr>
      <w:rFonts w:ascii="宋体" w:hAnsi="宋体"/>
      <w:b/>
      <w:kern w:val="0"/>
      <w:sz w:val="24"/>
    </w:rPr>
  </w:style>
  <w:style w:type="character" w:styleId="78">
    <w:name w:val="page number"/>
    <w:basedOn w:val="76"/>
    <w:qFormat/>
    <w:uiPriority w:val="0"/>
  </w:style>
  <w:style w:type="character" w:styleId="79">
    <w:name w:val="FollowedHyperlink"/>
    <w:qFormat/>
    <w:uiPriority w:val="99"/>
    <w:rPr>
      <w:rFonts w:ascii="宋体" w:hAnsi="宋体"/>
      <w:color w:val="000000"/>
      <w:kern w:val="0"/>
      <w:sz w:val="18"/>
      <w:szCs w:val="18"/>
      <w:u w:val="none"/>
    </w:rPr>
  </w:style>
  <w:style w:type="character" w:styleId="80">
    <w:name w:val="Emphasis"/>
    <w:qFormat/>
    <w:uiPriority w:val="0"/>
  </w:style>
  <w:style w:type="character" w:styleId="81">
    <w:name w:val="Hyperlink"/>
    <w:qFormat/>
    <w:uiPriority w:val="99"/>
    <w:rPr>
      <w:rFonts w:ascii="宋体" w:hAnsi="宋体"/>
      <w:color w:val="333333"/>
      <w:kern w:val="0"/>
      <w:sz w:val="24"/>
      <w:u w:val="none"/>
    </w:rPr>
  </w:style>
  <w:style w:type="character" w:styleId="82">
    <w:name w:val="annotation reference"/>
    <w:qFormat/>
    <w:uiPriority w:val="0"/>
    <w:rPr>
      <w:rFonts w:ascii="宋体" w:hAnsi="宋体"/>
      <w:kern w:val="0"/>
      <w:sz w:val="21"/>
      <w:szCs w:val="21"/>
    </w:rPr>
  </w:style>
  <w:style w:type="character" w:styleId="83">
    <w:name w:val="HTML Sample"/>
    <w:qFormat/>
    <w:uiPriority w:val="0"/>
    <w:rPr>
      <w:rFonts w:ascii="Courier New" w:hAnsi="Courier New"/>
    </w:rPr>
  </w:style>
  <w:style w:type="paragraph" w:customStyle="1" w:styleId="84">
    <w:name w:val="样式 首行缩进:  2 字符"/>
    <w:basedOn w:val="1"/>
    <w:qFormat/>
    <w:uiPriority w:val="0"/>
    <w:pPr>
      <w:spacing w:line="360" w:lineRule="auto"/>
      <w:ind w:firstLine="480" w:firstLineChars="200"/>
    </w:pPr>
    <w:rPr>
      <w:rFonts w:ascii="宋体" w:hAnsi="宋体" w:cs="宋体"/>
      <w:color w:val="000000"/>
      <w:sz w:val="24"/>
    </w:rPr>
  </w:style>
  <w:style w:type="character" w:customStyle="1" w:styleId="85">
    <w:name w:val="结束语 Char1"/>
    <w:qFormat/>
    <w:uiPriority w:val="0"/>
    <w:rPr>
      <w:rFonts w:ascii="Times New Roman" w:hAnsi="Times New Roman" w:eastAsia="方正楷体简体" w:cs="Times New Roman"/>
      <w:kern w:val="0"/>
      <w:sz w:val="28"/>
      <w:szCs w:val="20"/>
    </w:rPr>
  </w:style>
  <w:style w:type="character" w:customStyle="1" w:styleId="86">
    <w:name w:val="Char Char35"/>
    <w:qFormat/>
    <w:uiPriority w:val="0"/>
    <w:rPr>
      <w:rFonts w:ascii="Arial" w:hAnsi="Arial" w:eastAsia="黑体"/>
      <w:b/>
      <w:bCs/>
      <w:kern w:val="2"/>
      <w:sz w:val="32"/>
      <w:szCs w:val="32"/>
      <w:lang w:val="en-US" w:eastAsia="zh-CN" w:bidi="ar-SA"/>
    </w:rPr>
  </w:style>
  <w:style w:type="character" w:customStyle="1" w:styleId="87">
    <w:name w:val="明显强调1"/>
    <w:qFormat/>
    <w:uiPriority w:val="0"/>
    <w:rPr>
      <w:rFonts w:ascii="宋体" w:hAnsi="宋体"/>
      <w:b/>
      <w:bCs/>
      <w:i/>
      <w:iCs/>
      <w:color w:val="4F81BD"/>
      <w:kern w:val="0"/>
      <w:sz w:val="24"/>
    </w:rPr>
  </w:style>
  <w:style w:type="character" w:customStyle="1" w:styleId="88">
    <w:name w:val="font11"/>
    <w:qFormat/>
    <w:uiPriority w:val="0"/>
    <w:rPr>
      <w:rFonts w:hint="eastAsia" w:ascii="宋体" w:hAnsi="宋体" w:eastAsia="宋体" w:cs="宋体"/>
      <w:color w:val="000000"/>
      <w:kern w:val="0"/>
      <w:sz w:val="24"/>
      <w:szCs w:val="24"/>
    </w:rPr>
  </w:style>
  <w:style w:type="character" w:customStyle="1" w:styleId="89">
    <w:name w:val="签名 Char"/>
    <w:qFormat/>
    <w:uiPriority w:val="0"/>
    <w:rPr>
      <w:rFonts w:ascii="DFKai-SB" w:hAnsi="宋体" w:eastAsia="DFKai-SB"/>
      <w:kern w:val="0"/>
      <w:sz w:val="28"/>
      <w:szCs w:val="24"/>
    </w:rPr>
  </w:style>
  <w:style w:type="character" w:customStyle="1" w:styleId="90">
    <w:name w:val="标题 Char"/>
    <w:link w:val="70"/>
    <w:qFormat/>
    <w:uiPriority w:val="0"/>
    <w:rPr>
      <w:rFonts w:ascii="Arial" w:hAnsi="Arial" w:eastAsia="PMingLiU" w:cs="Arial"/>
      <w:b/>
      <w:bCs/>
      <w:kern w:val="2"/>
      <w:sz w:val="32"/>
      <w:szCs w:val="32"/>
      <w:lang w:eastAsia="zh-TW"/>
    </w:rPr>
  </w:style>
  <w:style w:type="character" w:customStyle="1" w:styleId="91">
    <w:name w:val="Char Char31"/>
    <w:qFormat/>
    <w:uiPriority w:val="0"/>
    <w:rPr>
      <w:rFonts w:ascii="DFKai-SB" w:hAnsi="宋体" w:eastAsia="DFKai-SB"/>
      <w:kern w:val="2"/>
      <w:sz w:val="28"/>
      <w:szCs w:val="24"/>
      <w:lang w:val="en-US" w:eastAsia="zh-TW" w:bidi="ar-SA"/>
    </w:rPr>
  </w:style>
  <w:style w:type="character" w:customStyle="1" w:styleId="92">
    <w:name w:val="case31"/>
    <w:qFormat/>
    <w:uiPriority w:val="0"/>
    <w:rPr>
      <w:rFonts w:hint="default" w:ascii="ˎ̥" w:hAnsi="ˎ̥"/>
      <w:kern w:val="0"/>
      <w:sz w:val="21"/>
    </w:rPr>
  </w:style>
  <w:style w:type="character" w:customStyle="1" w:styleId="93">
    <w:name w:val="Char Char23"/>
    <w:qFormat/>
    <w:uiPriority w:val="0"/>
    <w:rPr>
      <w:rFonts w:ascii="宋体" w:hAnsi="Courier New" w:eastAsia="宋体"/>
      <w:kern w:val="2"/>
      <w:sz w:val="21"/>
      <w:lang w:val="en-US" w:eastAsia="zh-CN" w:bidi="ar-SA"/>
    </w:rPr>
  </w:style>
  <w:style w:type="character" w:customStyle="1" w:styleId="94">
    <w:name w:val="信息标题 Char"/>
    <w:link w:val="66"/>
    <w:qFormat/>
    <w:uiPriority w:val="0"/>
    <w:rPr>
      <w:rFonts w:ascii="Arial" w:hAnsi="Arial" w:eastAsia="DFKai-SB" w:cs="Arial"/>
      <w:kern w:val="2"/>
      <w:sz w:val="24"/>
      <w:szCs w:val="24"/>
      <w:shd w:val="pct20" w:color="auto" w:fill="auto"/>
      <w:lang w:eastAsia="zh-TW"/>
    </w:rPr>
  </w:style>
  <w:style w:type="character" w:customStyle="1" w:styleId="95">
    <w:name w:val="正文CARLBABA Char Char"/>
    <w:link w:val="96"/>
    <w:qFormat/>
    <w:uiPriority w:val="0"/>
    <w:rPr>
      <w:rFonts w:ascii="宋体" w:hAnsi="宋体" w:eastAsia="方正楷体简体"/>
      <w:kern w:val="0"/>
      <w:sz w:val="24"/>
      <w:szCs w:val="24"/>
    </w:rPr>
  </w:style>
  <w:style w:type="paragraph" w:customStyle="1" w:styleId="96">
    <w:name w:val="正文CARLBABA Char"/>
    <w:basedOn w:val="1"/>
    <w:link w:val="95"/>
    <w:qFormat/>
    <w:uiPriority w:val="0"/>
    <w:pPr>
      <w:widowControl w:val="0"/>
      <w:adjustRightInd w:val="0"/>
      <w:spacing w:line="440" w:lineRule="exact"/>
      <w:ind w:firstLine="480" w:firstLineChars="200"/>
      <w:jc w:val="both"/>
    </w:pPr>
    <w:rPr>
      <w:rFonts w:ascii="宋体" w:hAnsi="宋体" w:eastAsia="方正楷体简体"/>
      <w:sz w:val="24"/>
      <w:szCs w:val="24"/>
    </w:rPr>
  </w:style>
  <w:style w:type="character" w:customStyle="1" w:styleId="97">
    <w:name w:val="列表项目符号 Char"/>
    <w:link w:val="22"/>
    <w:qFormat/>
    <w:uiPriority w:val="0"/>
    <w:rPr>
      <w:rFonts w:ascii="宋体" w:hAnsi="宋体"/>
      <w:kern w:val="2"/>
      <w:sz w:val="21"/>
    </w:rPr>
  </w:style>
  <w:style w:type="character" w:customStyle="1" w:styleId="98">
    <w:name w:val="tpc_content1"/>
    <w:qFormat/>
    <w:uiPriority w:val="0"/>
    <w:rPr>
      <w:rFonts w:ascii="宋体" w:hAnsi="宋体"/>
      <w:kern w:val="0"/>
      <w:sz w:val="20"/>
      <w:szCs w:val="20"/>
    </w:rPr>
  </w:style>
  <w:style w:type="character" w:customStyle="1" w:styleId="99">
    <w:name w:val="宏文本 Char1"/>
    <w:qFormat/>
    <w:uiPriority w:val="0"/>
    <w:rPr>
      <w:rFonts w:ascii="Courier New" w:hAnsi="Courier New" w:cs="Courier New"/>
      <w:kern w:val="0"/>
      <w:sz w:val="24"/>
      <w:szCs w:val="24"/>
    </w:rPr>
  </w:style>
  <w:style w:type="character" w:customStyle="1" w:styleId="100">
    <w:name w:val="壹 字元"/>
    <w:link w:val="101"/>
    <w:qFormat/>
    <w:uiPriority w:val="0"/>
    <w:rPr>
      <w:rFonts w:ascii="FZKai-Z03S" w:hAnsi="宋体" w:eastAsia="FZKai-Z03S"/>
      <w:b/>
      <w:bCs/>
      <w:kern w:val="2"/>
      <w:sz w:val="32"/>
      <w:szCs w:val="32"/>
    </w:rPr>
  </w:style>
  <w:style w:type="paragraph" w:customStyle="1" w:styleId="101">
    <w:name w:val="壹"/>
    <w:basedOn w:val="1"/>
    <w:link w:val="100"/>
    <w:qFormat/>
    <w:uiPriority w:val="0"/>
    <w:pPr>
      <w:jc w:val="both"/>
    </w:pPr>
    <w:rPr>
      <w:rFonts w:ascii="FZKai-Z03S" w:hAnsi="宋体" w:eastAsia="FZKai-Z03S"/>
      <w:b/>
      <w:bCs/>
      <w:kern w:val="2"/>
      <w:sz w:val="32"/>
      <w:szCs w:val="32"/>
    </w:rPr>
  </w:style>
  <w:style w:type="character" w:customStyle="1" w:styleId="102">
    <w:name w:val="标题 8 Char"/>
    <w:link w:val="10"/>
    <w:qFormat/>
    <w:uiPriority w:val="0"/>
    <w:rPr>
      <w:rFonts w:ascii="Arial" w:hAnsi="Arial" w:eastAsia="黑体"/>
      <w:kern w:val="2"/>
      <w:sz w:val="24"/>
    </w:rPr>
  </w:style>
  <w:style w:type="character" w:customStyle="1" w:styleId="103">
    <w:name w:val="正文文本 3 Char1"/>
    <w:qFormat/>
    <w:uiPriority w:val="0"/>
    <w:rPr>
      <w:rFonts w:ascii="宋体" w:hAnsi="宋体"/>
      <w:kern w:val="0"/>
      <w:sz w:val="16"/>
      <w:szCs w:val="16"/>
    </w:rPr>
  </w:style>
  <w:style w:type="character" w:customStyle="1" w:styleId="104">
    <w:name w:val="标题 9 Char"/>
    <w:link w:val="11"/>
    <w:qFormat/>
    <w:uiPriority w:val="0"/>
    <w:rPr>
      <w:rFonts w:ascii="Arial" w:hAnsi="Arial" w:eastAsia="黑体"/>
      <w:kern w:val="2"/>
      <w:sz w:val="24"/>
    </w:rPr>
  </w:style>
  <w:style w:type="character" w:customStyle="1" w:styleId="105">
    <w:name w:val="注释标题 Char2"/>
    <w:basedOn w:val="76"/>
    <w:qFormat/>
    <w:uiPriority w:val="0"/>
  </w:style>
  <w:style w:type="character" w:customStyle="1" w:styleId="106">
    <w:name w:val="标题 6 Char"/>
    <w:link w:val="8"/>
    <w:qFormat/>
    <w:uiPriority w:val="0"/>
    <w:rPr>
      <w:rFonts w:ascii="Arial" w:hAnsi="Arial" w:eastAsia="黑体"/>
      <w:b/>
      <w:kern w:val="2"/>
      <w:sz w:val="24"/>
    </w:rPr>
  </w:style>
  <w:style w:type="character" w:customStyle="1" w:styleId="107">
    <w:name w:val="Char Char30"/>
    <w:qFormat/>
    <w:uiPriority w:val="0"/>
    <w:rPr>
      <w:rFonts w:ascii="Arial" w:hAnsi="Arial" w:eastAsia="PMingLiU"/>
      <w:b/>
      <w:bCs/>
      <w:kern w:val="2"/>
      <w:sz w:val="36"/>
      <w:szCs w:val="36"/>
      <w:lang w:val="en-US" w:eastAsia="zh-TW" w:bidi="ar-SA"/>
    </w:rPr>
  </w:style>
  <w:style w:type="character" w:customStyle="1" w:styleId="108">
    <w:name w:val="批注文字 字符"/>
    <w:qFormat/>
    <w:uiPriority w:val="0"/>
    <w:rPr>
      <w:rFonts w:ascii="Times New Roman" w:hAnsi="Times New Roman"/>
      <w:kern w:val="2"/>
      <w:sz w:val="21"/>
      <w:szCs w:val="24"/>
    </w:rPr>
  </w:style>
  <w:style w:type="character" w:customStyle="1" w:styleId="109">
    <w:name w:val="批注文字 Char1"/>
    <w:basedOn w:val="76"/>
    <w:qFormat/>
    <w:uiPriority w:val="0"/>
  </w:style>
  <w:style w:type="character" w:customStyle="1" w:styleId="110">
    <w:name w:val="页脚 Char"/>
    <w:link w:val="48"/>
    <w:qFormat/>
    <w:uiPriority w:val="0"/>
    <w:rPr>
      <w:rFonts w:ascii="宋体" w:hAnsi="宋体" w:eastAsia="宋体"/>
      <w:kern w:val="0"/>
      <w:sz w:val="18"/>
      <w:szCs w:val="18"/>
      <w:lang w:val="en-US" w:eastAsia="zh-CN" w:bidi="ar-SA"/>
    </w:rPr>
  </w:style>
  <w:style w:type="character" w:customStyle="1" w:styleId="111">
    <w:name w:val="Char Char4"/>
    <w:qFormat/>
    <w:uiPriority w:val="0"/>
    <w:rPr>
      <w:rFonts w:ascii="Times New Roman" w:hAnsi="Times New Roman" w:eastAsia="宋体" w:cs="Times New Roman"/>
      <w:kern w:val="0"/>
      <w:sz w:val="24"/>
      <w:szCs w:val="24"/>
    </w:rPr>
  </w:style>
  <w:style w:type="character" w:customStyle="1" w:styleId="112">
    <w:name w:val="Char Char36"/>
    <w:qFormat/>
    <w:uiPriority w:val="0"/>
    <w:rPr>
      <w:rFonts w:ascii="宋体" w:hAnsi="宋体" w:eastAsia="宋体"/>
      <w:b/>
      <w:bCs/>
      <w:kern w:val="44"/>
      <w:sz w:val="44"/>
      <w:szCs w:val="44"/>
      <w:lang w:val="en-US" w:eastAsia="zh-CN" w:bidi="ar-SA"/>
    </w:rPr>
  </w:style>
  <w:style w:type="character" w:customStyle="1" w:styleId="113">
    <w:name w:val="para1"/>
    <w:qFormat/>
    <w:uiPriority w:val="0"/>
    <w:rPr>
      <w:rFonts w:hint="default" w:ascii="Arial" w:hAnsi="Arial"/>
      <w:kern w:val="0"/>
      <w:sz w:val="18"/>
    </w:rPr>
  </w:style>
  <w:style w:type="character" w:customStyle="1" w:styleId="114">
    <w:name w:val="HTML 地址 Char"/>
    <w:link w:val="37"/>
    <w:qFormat/>
    <w:uiPriority w:val="0"/>
    <w:rPr>
      <w:rFonts w:ascii="DFKai-SB" w:hAnsi="宋体" w:eastAsia="DFKai-SB"/>
      <w:i/>
      <w:iCs/>
      <w:kern w:val="0"/>
      <w:sz w:val="28"/>
      <w:szCs w:val="24"/>
    </w:rPr>
  </w:style>
  <w:style w:type="character" w:customStyle="1" w:styleId="115">
    <w:name w:val="文档结构图 Char"/>
    <w:link w:val="24"/>
    <w:qFormat/>
    <w:uiPriority w:val="0"/>
    <w:rPr>
      <w:rFonts w:ascii="宋体" w:hAnsi="宋体" w:eastAsia="方正楷体简体"/>
      <w:kern w:val="2"/>
      <w:sz w:val="28"/>
      <w:shd w:val="clear" w:color="auto" w:fill="000080"/>
    </w:rPr>
  </w:style>
  <w:style w:type="character" w:customStyle="1" w:styleId="116">
    <w:name w:val="Char Char20"/>
    <w:qFormat/>
    <w:uiPriority w:val="0"/>
    <w:rPr>
      <w:rFonts w:ascii="宋体" w:hAnsi="宋体" w:eastAsia="宋体"/>
      <w:b/>
      <w:bCs/>
      <w:color w:val="000000"/>
      <w:kern w:val="2"/>
      <w:sz w:val="24"/>
      <w:szCs w:val="24"/>
      <w:u w:val="single"/>
      <w:lang w:val="en-US" w:eastAsia="zh-CN" w:bidi="ar-SA"/>
    </w:rPr>
  </w:style>
  <w:style w:type="character" w:customStyle="1" w:styleId="117">
    <w:name w:val="HTML 预设格式 Char"/>
    <w:link w:val="67"/>
    <w:qFormat/>
    <w:uiPriority w:val="0"/>
    <w:rPr>
      <w:rFonts w:ascii="Courier New" w:hAnsi="Courier New" w:eastAsia="DFKai-SB"/>
      <w:kern w:val="0"/>
      <w:sz w:val="24"/>
    </w:rPr>
  </w:style>
  <w:style w:type="character" w:customStyle="1" w:styleId="118">
    <w:name w:val="正文文本缩进 Char"/>
    <w:qFormat/>
    <w:uiPriority w:val="0"/>
    <w:rPr>
      <w:rFonts w:ascii="宋体" w:hAnsi="宋体" w:eastAsia="宋体"/>
      <w:kern w:val="2"/>
      <w:sz w:val="24"/>
      <w:lang w:val="en-US" w:eastAsia="zh-CN" w:bidi="ar-SA"/>
    </w:rPr>
  </w:style>
  <w:style w:type="character" w:customStyle="1" w:styleId="119">
    <w:name w:val="Char Char25"/>
    <w:qFormat/>
    <w:uiPriority w:val="0"/>
    <w:rPr>
      <w:rFonts w:ascii="宋体" w:hAnsi="宋体" w:eastAsia="宋体"/>
      <w:kern w:val="2"/>
      <w:sz w:val="18"/>
      <w:szCs w:val="18"/>
      <w:lang w:val="en-US" w:eastAsia="zh-CN" w:bidi="ar-SA"/>
    </w:rPr>
  </w:style>
  <w:style w:type="character" w:customStyle="1" w:styleId="120">
    <w:name w:val="文字加粗 Char"/>
    <w:link w:val="121"/>
    <w:qFormat/>
    <w:uiPriority w:val="0"/>
    <w:rPr>
      <w:rFonts w:ascii="宋体" w:hAnsi="宋体" w:eastAsia="方正楷体简体"/>
      <w:b/>
      <w:kern w:val="2"/>
      <w:sz w:val="24"/>
      <w:szCs w:val="24"/>
    </w:rPr>
  </w:style>
  <w:style w:type="paragraph" w:customStyle="1" w:styleId="121">
    <w:name w:val="文字加粗"/>
    <w:basedOn w:val="1"/>
    <w:link w:val="120"/>
    <w:qFormat/>
    <w:uiPriority w:val="0"/>
    <w:pPr>
      <w:widowControl w:val="0"/>
      <w:spacing w:beforeLines="50" w:afterLines="50" w:line="360" w:lineRule="auto"/>
    </w:pPr>
    <w:rPr>
      <w:rFonts w:ascii="宋体" w:hAnsi="宋体" w:eastAsia="方正楷体简体"/>
      <w:b/>
      <w:kern w:val="2"/>
      <w:sz w:val="24"/>
      <w:szCs w:val="24"/>
    </w:rPr>
  </w:style>
  <w:style w:type="character" w:customStyle="1" w:styleId="122">
    <w:name w:val="标题 3 Char Char"/>
    <w:qFormat/>
    <w:uiPriority w:val="0"/>
    <w:rPr>
      <w:rFonts w:ascii="宋体" w:hAnsi="宋体" w:eastAsia="宋体" w:cs="宋体"/>
      <w:b/>
      <w:color w:val="0000FF"/>
      <w:kern w:val="44"/>
      <w:sz w:val="32"/>
      <w:szCs w:val="32"/>
      <w:lang w:val="en-US" w:eastAsia="zh-CN" w:bidi="ar-SA"/>
    </w:rPr>
  </w:style>
  <w:style w:type="character" w:customStyle="1" w:styleId="123">
    <w:name w:val="Char Char29"/>
    <w:qFormat/>
    <w:uiPriority w:val="0"/>
    <w:rPr>
      <w:rFonts w:ascii="Arial" w:hAnsi="Arial" w:eastAsia="PMingLiU"/>
      <w:kern w:val="2"/>
      <w:sz w:val="36"/>
      <w:szCs w:val="36"/>
      <w:lang w:val="en-US" w:eastAsia="zh-TW" w:bidi="ar-SA"/>
    </w:rPr>
  </w:style>
  <w:style w:type="character" w:customStyle="1" w:styleId="124">
    <w:name w:val="日期 Char"/>
    <w:qFormat/>
    <w:uiPriority w:val="0"/>
    <w:rPr>
      <w:rFonts w:ascii="宋体" w:hAnsi="宋体"/>
      <w:kern w:val="2"/>
      <w:sz w:val="21"/>
    </w:rPr>
  </w:style>
  <w:style w:type="character" w:customStyle="1" w:styleId="125">
    <w:name w:val="首航缩进 Char Char"/>
    <w:link w:val="126"/>
    <w:qFormat/>
    <w:uiPriority w:val="0"/>
    <w:rPr>
      <w:rFonts w:ascii="宋体" w:hAnsi="宋体" w:eastAsia="方正楷体简体"/>
      <w:color w:val="000000"/>
      <w:kern w:val="2"/>
      <w:sz w:val="28"/>
      <w:szCs w:val="28"/>
    </w:rPr>
  </w:style>
  <w:style w:type="paragraph" w:customStyle="1" w:styleId="126">
    <w:name w:val="首航缩进 Char"/>
    <w:basedOn w:val="1"/>
    <w:link w:val="125"/>
    <w:qFormat/>
    <w:uiPriority w:val="0"/>
    <w:pPr>
      <w:widowControl w:val="0"/>
      <w:spacing w:line="300" w:lineRule="auto"/>
      <w:ind w:firstLine="560" w:firstLineChars="200"/>
    </w:pPr>
    <w:rPr>
      <w:rFonts w:ascii="宋体" w:hAnsi="宋体" w:eastAsia="方正楷体简体"/>
      <w:color w:val="000000"/>
      <w:kern w:val="2"/>
      <w:sz w:val="28"/>
      <w:szCs w:val="28"/>
    </w:rPr>
  </w:style>
  <w:style w:type="character" w:customStyle="1" w:styleId="127">
    <w:name w:val="标题 4 Char"/>
    <w:link w:val="6"/>
    <w:qFormat/>
    <w:uiPriority w:val="0"/>
    <w:rPr>
      <w:rFonts w:ascii="Arial" w:hAnsi="Arial" w:eastAsia="黑体"/>
      <w:b/>
      <w:kern w:val="2"/>
      <w:sz w:val="28"/>
    </w:rPr>
  </w:style>
  <w:style w:type="character" w:customStyle="1" w:styleId="128">
    <w:name w:val="apple-style-span"/>
    <w:basedOn w:val="76"/>
    <w:qFormat/>
    <w:uiPriority w:val="0"/>
  </w:style>
  <w:style w:type="character" w:customStyle="1" w:styleId="129">
    <w:name w:val="注释标题 Char1"/>
    <w:qFormat/>
    <w:uiPriority w:val="0"/>
    <w:rPr>
      <w:rFonts w:ascii="Times New Roman" w:hAnsi="Times New Roman" w:eastAsia="方正楷体简体" w:cs="Times New Roman"/>
      <w:kern w:val="0"/>
      <w:sz w:val="28"/>
      <w:szCs w:val="20"/>
    </w:rPr>
  </w:style>
  <w:style w:type="character" w:customStyle="1" w:styleId="130">
    <w:name w:val="正文（标记） Char2"/>
    <w:link w:val="131"/>
    <w:qFormat/>
    <w:uiPriority w:val="0"/>
    <w:rPr>
      <w:rFonts w:ascii="宋体" w:hAnsi="宋体" w:eastAsia="方正楷体简体"/>
      <w:kern w:val="2"/>
      <w:sz w:val="24"/>
      <w:szCs w:val="24"/>
    </w:rPr>
  </w:style>
  <w:style w:type="paragraph" w:customStyle="1" w:styleId="131">
    <w:name w:val="正文（标记）"/>
    <w:basedOn w:val="1"/>
    <w:link w:val="130"/>
    <w:qFormat/>
    <w:uiPriority w:val="0"/>
    <w:pPr>
      <w:widowControl w:val="0"/>
      <w:numPr>
        <w:ilvl w:val="0"/>
        <w:numId w:val="7"/>
      </w:numPr>
      <w:tabs>
        <w:tab w:val="left" w:pos="704"/>
      </w:tabs>
      <w:spacing w:beforeLines="50" w:afterLines="50"/>
      <w:jc w:val="both"/>
    </w:pPr>
    <w:rPr>
      <w:rFonts w:ascii="宋体" w:hAnsi="宋体" w:eastAsia="方正楷体简体"/>
      <w:kern w:val="2"/>
      <w:sz w:val="24"/>
      <w:szCs w:val="24"/>
    </w:rPr>
  </w:style>
  <w:style w:type="character" w:customStyle="1" w:styleId="132">
    <w:name w:val="纯文本 字符"/>
    <w:qFormat/>
    <w:uiPriority w:val="0"/>
    <w:rPr>
      <w:rFonts w:ascii="宋体" w:hAnsi="Courier New" w:eastAsia="宋体"/>
      <w:kern w:val="2"/>
      <w:sz w:val="21"/>
      <w:lang w:val="en-US" w:eastAsia="zh-CN" w:bidi="ar-SA"/>
    </w:rPr>
  </w:style>
  <w:style w:type="character" w:customStyle="1" w:styleId="133">
    <w:name w:val="电子邮件签名 Char"/>
    <w:qFormat/>
    <w:uiPriority w:val="0"/>
    <w:rPr>
      <w:rFonts w:ascii="DFKai-SB" w:hAnsi="宋体" w:eastAsia="DFKai-SB"/>
      <w:kern w:val="0"/>
      <w:sz w:val="28"/>
      <w:szCs w:val="24"/>
    </w:rPr>
  </w:style>
  <w:style w:type="character" w:customStyle="1" w:styleId="134">
    <w:name w:val="标题 5 Char"/>
    <w:link w:val="7"/>
    <w:qFormat/>
    <w:uiPriority w:val="0"/>
    <w:rPr>
      <w:rFonts w:ascii="宋体" w:hAnsi="宋体"/>
      <w:b/>
      <w:kern w:val="2"/>
      <w:sz w:val="28"/>
    </w:rPr>
  </w:style>
  <w:style w:type="character" w:customStyle="1" w:styleId="135">
    <w:name w:val="正文（缩进） Char"/>
    <w:link w:val="136"/>
    <w:qFormat/>
    <w:uiPriority w:val="0"/>
    <w:rPr>
      <w:rFonts w:ascii="宋体" w:hAnsi="宋体" w:eastAsia="方正楷体简体"/>
      <w:kern w:val="0"/>
      <w:sz w:val="24"/>
      <w:szCs w:val="24"/>
    </w:rPr>
  </w:style>
  <w:style w:type="paragraph" w:customStyle="1" w:styleId="136">
    <w:name w:val="正文（缩进）"/>
    <w:basedOn w:val="1"/>
    <w:link w:val="135"/>
    <w:qFormat/>
    <w:uiPriority w:val="0"/>
    <w:pPr>
      <w:spacing w:before="156" w:after="156"/>
      <w:ind w:firstLine="480" w:firstLineChars="200"/>
    </w:pPr>
    <w:rPr>
      <w:rFonts w:ascii="宋体" w:hAnsi="宋体" w:eastAsia="方正楷体简体"/>
      <w:sz w:val="24"/>
      <w:szCs w:val="24"/>
    </w:rPr>
  </w:style>
  <w:style w:type="character" w:customStyle="1" w:styleId="137">
    <w:name w:val="图 Char"/>
    <w:basedOn w:val="138"/>
    <w:link w:val="140"/>
    <w:qFormat/>
    <w:uiPriority w:val="0"/>
    <w:rPr>
      <w:rFonts w:ascii="宋体" w:hAnsi="宋体" w:eastAsia="方正楷体简体"/>
      <w:kern w:val="2"/>
      <w:sz w:val="24"/>
      <w:szCs w:val="24"/>
    </w:rPr>
  </w:style>
  <w:style w:type="character" w:customStyle="1" w:styleId="138">
    <w:name w:val="正文（编号） Char"/>
    <w:link w:val="139"/>
    <w:qFormat/>
    <w:uiPriority w:val="0"/>
    <w:rPr>
      <w:rFonts w:ascii="宋体" w:hAnsi="宋体" w:eastAsia="方正楷体简体"/>
      <w:kern w:val="2"/>
      <w:sz w:val="24"/>
      <w:szCs w:val="24"/>
    </w:rPr>
  </w:style>
  <w:style w:type="paragraph" w:customStyle="1" w:styleId="139">
    <w:name w:val="正文（编号）"/>
    <w:basedOn w:val="136"/>
    <w:link w:val="138"/>
    <w:qFormat/>
    <w:uiPriority w:val="0"/>
    <w:pPr>
      <w:widowControl w:val="0"/>
      <w:numPr>
        <w:ilvl w:val="0"/>
        <w:numId w:val="8"/>
      </w:numPr>
      <w:tabs>
        <w:tab w:val="left" w:pos="900"/>
      </w:tabs>
      <w:spacing w:beforeLines="50" w:afterLines="50" w:line="360" w:lineRule="auto"/>
      <w:ind w:left="900" w:firstLine="0" w:firstLineChars="0"/>
      <w:jc w:val="both"/>
    </w:pPr>
    <w:rPr>
      <w:kern w:val="2"/>
    </w:rPr>
  </w:style>
  <w:style w:type="paragraph" w:customStyle="1" w:styleId="140">
    <w:name w:val="图"/>
    <w:basedOn w:val="139"/>
    <w:link w:val="137"/>
    <w:qFormat/>
    <w:uiPriority w:val="0"/>
    <w:pPr>
      <w:numPr>
        <w:numId w:val="9"/>
      </w:numPr>
      <w:tabs>
        <w:tab w:val="left" w:pos="720"/>
        <w:tab w:val="left" w:pos="780"/>
        <w:tab w:val="clear" w:pos="900"/>
      </w:tabs>
      <w:spacing w:beforeLines="0" w:afterLines="0"/>
    </w:pPr>
  </w:style>
  <w:style w:type="character" w:customStyle="1" w:styleId="141">
    <w:name w:val="Heading 14 Char"/>
    <w:qFormat/>
    <w:uiPriority w:val="0"/>
    <w:rPr>
      <w:rFonts w:ascii="Arial" w:hAnsi="Arial" w:eastAsia="黑体"/>
      <w:b/>
      <w:bCs/>
      <w:color w:val="0000FF"/>
      <w:kern w:val="2"/>
      <w:sz w:val="28"/>
      <w:szCs w:val="28"/>
      <w:lang w:val="en-US" w:eastAsia="zh-CN" w:bidi="ar-SA"/>
    </w:rPr>
  </w:style>
  <w:style w:type="character" w:customStyle="1" w:styleId="142">
    <w:name w:val="称呼 Char1"/>
    <w:basedOn w:val="76"/>
    <w:qFormat/>
    <w:uiPriority w:val="0"/>
  </w:style>
  <w:style w:type="character" w:customStyle="1" w:styleId="143">
    <w:name w:val="结束语 Char"/>
    <w:qFormat/>
    <w:uiPriority w:val="0"/>
    <w:rPr>
      <w:rFonts w:ascii="金梅簡體中黑字形" w:hAnsi="Arial" w:eastAsia="金梅簡體中黑字形"/>
      <w:kern w:val="0"/>
      <w:sz w:val="24"/>
      <w:szCs w:val="24"/>
    </w:rPr>
  </w:style>
  <w:style w:type="character" w:customStyle="1" w:styleId="144">
    <w:name w:val="页眉 Char"/>
    <w:link w:val="49"/>
    <w:qFormat/>
    <w:uiPriority w:val="0"/>
    <w:rPr>
      <w:rFonts w:ascii="宋体" w:hAnsi="宋体" w:eastAsia="宋体"/>
      <w:kern w:val="0"/>
      <w:sz w:val="18"/>
      <w:szCs w:val="18"/>
      <w:lang w:val="en-US" w:eastAsia="zh-CN" w:bidi="ar-SA"/>
    </w:rPr>
  </w:style>
  <w:style w:type="character" w:customStyle="1" w:styleId="145">
    <w:name w:val="标题 3 Char"/>
    <w:link w:val="5"/>
    <w:qFormat/>
    <w:uiPriority w:val="0"/>
    <w:rPr>
      <w:rFonts w:ascii="宋体" w:hAnsi="宋体"/>
      <w:b/>
      <w:bCs/>
      <w:kern w:val="0"/>
      <w:sz w:val="32"/>
      <w:szCs w:val="32"/>
    </w:rPr>
  </w:style>
  <w:style w:type="character" w:customStyle="1" w:styleId="146">
    <w:name w:val="正文文本缩进 3 Char"/>
    <w:link w:val="59"/>
    <w:qFormat/>
    <w:uiPriority w:val="0"/>
    <w:rPr>
      <w:rFonts w:ascii="宋体" w:hAnsi="宋体"/>
      <w:kern w:val="2"/>
      <w:sz w:val="16"/>
    </w:rPr>
  </w:style>
  <w:style w:type="character" w:customStyle="1" w:styleId="147">
    <w:name w:val="信息标题 Char1"/>
    <w:qFormat/>
    <w:uiPriority w:val="0"/>
    <w:rPr>
      <w:rFonts w:ascii="Cambria" w:hAnsi="Cambria" w:eastAsia="宋体" w:cs="Times New Roman"/>
      <w:kern w:val="0"/>
      <w:sz w:val="24"/>
      <w:szCs w:val="24"/>
      <w:shd w:val="pct20" w:color="auto" w:fill="auto"/>
    </w:rPr>
  </w:style>
  <w:style w:type="character" w:customStyle="1" w:styleId="148">
    <w:name w:val="HTML 预设格式 Char1"/>
    <w:qFormat/>
    <w:uiPriority w:val="0"/>
    <w:rPr>
      <w:rFonts w:ascii="Courier New" w:hAnsi="Courier New" w:eastAsia="方正楷体简体" w:cs="Courier New"/>
      <w:kern w:val="0"/>
      <w:sz w:val="20"/>
      <w:szCs w:val="20"/>
    </w:rPr>
  </w:style>
  <w:style w:type="character" w:customStyle="1" w:styleId="149">
    <w:name w:val="正文首行缩进 2 Char"/>
    <w:qFormat/>
    <w:uiPriority w:val="0"/>
    <w:rPr>
      <w:rFonts w:ascii="DFKai-SB" w:hAnsi="宋体" w:eastAsia="DFKai-SB"/>
      <w:spacing w:val="-8"/>
      <w:kern w:val="2"/>
      <w:sz w:val="24"/>
      <w:szCs w:val="24"/>
      <w:lang w:val="en-US" w:eastAsia="zh-CN" w:bidi="ar-SA"/>
    </w:rPr>
  </w:style>
  <w:style w:type="character" w:customStyle="1" w:styleId="150">
    <w:name w:val="Char Char17"/>
    <w:qFormat/>
    <w:uiPriority w:val="0"/>
    <w:rPr>
      <w:rFonts w:ascii="宋体" w:hAnsi="宋体" w:eastAsia="宋体"/>
      <w:kern w:val="2"/>
      <w:sz w:val="28"/>
      <w:szCs w:val="24"/>
      <w:lang w:val="en-US" w:eastAsia="zh-CN" w:bidi="ar-SA"/>
    </w:rPr>
  </w:style>
  <w:style w:type="character" w:customStyle="1" w:styleId="151">
    <w:name w:val="Char Char34"/>
    <w:qFormat/>
    <w:uiPriority w:val="0"/>
    <w:rPr>
      <w:rFonts w:ascii="宋体" w:hAnsi="宋体" w:eastAsia="宋体"/>
      <w:b/>
      <w:bCs/>
      <w:kern w:val="2"/>
      <w:sz w:val="32"/>
      <w:szCs w:val="32"/>
      <w:lang w:val="en-US" w:eastAsia="zh-CN" w:bidi="ar-SA"/>
    </w:rPr>
  </w:style>
  <w:style w:type="character" w:customStyle="1" w:styleId="152">
    <w:name w:val="正文文本 3 Char"/>
    <w:link w:val="29"/>
    <w:qFormat/>
    <w:uiPriority w:val="0"/>
    <w:rPr>
      <w:rFonts w:ascii="宋体" w:hAnsi="宋体"/>
      <w:kern w:val="2"/>
      <w:sz w:val="16"/>
    </w:rPr>
  </w:style>
  <w:style w:type="character" w:customStyle="1" w:styleId="153">
    <w:name w:val="style141"/>
    <w:qFormat/>
    <w:uiPriority w:val="0"/>
    <w:rPr>
      <w:rFonts w:ascii="宋体" w:hAnsi="宋体"/>
      <w:b/>
      <w:color w:val="FF9900"/>
      <w:kern w:val="0"/>
      <w:sz w:val="22"/>
    </w:rPr>
  </w:style>
  <w:style w:type="character" w:customStyle="1" w:styleId="154">
    <w:name w:val="Char Char1"/>
    <w:qFormat/>
    <w:uiPriority w:val="0"/>
    <w:rPr>
      <w:rFonts w:ascii="Arial" w:hAnsi="Arial" w:eastAsia="PMingLiU" w:cs="Arial"/>
      <w:b/>
      <w:bCs/>
      <w:kern w:val="2"/>
      <w:sz w:val="32"/>
      <w:szCs w:val="32"/>
      <w:lang w:val="en-US" w:eastAsia="zh-TW" w:bidi="ar-SA"/>
    </w:rPr>
  </w:style>
  <w:style w:type="character" w:customStyle="1" w:styleId="155">
    <w:name w:val="脚注文本 Char"/>
    <w:basedOn w:val="76"/>
    <w:link w:val="57"/>
    <w:qFormat/>
    <w:uiPriority w:val="0"/>
  </w:style>
  <w:style w:type="character" w:customStyle="1" w:styleId="156">
    <w:name w:val="apple-converted-space"/>
    <w:basedOn w:val="76"/>
    <w:qFormat/>
    <w:uiPriority w:val="0"/>
  </w:style>
  <w:style w:type="character" w:customStyle="1" w:styleId="157">
    <w:name w:val="脚注文本 Char1"/>
    <w:qFormat/>
    <w:uiPriority w:val="0"/>
    <w:rPr>
      <w:rFonts w:ascii="宋体" w:hAnsi="宋体"/>
      <w:kern w:val="0"/>
      <w:sz w:val="18"/>
      <w:szCs w:val="18"/>
    </w:rPr>
  </w:style>
  <w:style w:type="character" w:customStyle="1" w:styleId="158">
    <w:name w:val="题注 Char"/>
    <w:link w:val="20"/>
    <w:qFormat/>
    <w:uiPriority w:val="0"/>
    <w:rPr>
      <w:rFonts w:ascii="Arial" w:hAnsi="Arial" w:eastAsia="黑体"/>
      <w:kern w:val="2"/>
      <w:sz w:val="24"/>
    </w:rPr>
  </w:style>
  <w:style w:type="character" w:customStyle="1" w:styleId="159">
    <w:name w:val="Char Char19"/>
    <w:qFormat/>
    <w:uiPriority w:val="0"/>
    <w:rPr>
      <w:rFonts w:ascii="宋体" w:hAnsi="宋体" w:eastAsia="宋体"/>
      <w:kern w:val="2"/>
      <w:sz w:val="24"/>
      <w:szCs w:val="24"/>
      <w:lang w:val="en-US" w:eastAsia="zh-CN" w:bidi="ar-SA"/>
    </w:rPr>
  </w:style>
  <w:style w:type="character" w:customStyle="1" w:styleId="160">
    <w:name w:val="正文文本缩进 3 Char1"/>
    <w:qFormat/>
    <w:uiPriority w:val="0"/>
    <w:rPr>
      <w:rFonts w:ascii="宋体" w:hAnsi="宋体"/>
      <w:kern w:val="0"/>
      <w:sz w:val="16"/>
      <w:szCs w:val="16"/>
    </w:rPr>
  </w:style>
  <w:style w:type="character" w:customStyle="1" w:styleId="161">
    <w:name w:val="文档结构图 Char1"/>
    <w:qFormat/>
    <w:uiPriority w:val="0"/>
    <w:rPr>
      <w:rFonts w:ascii="宋体" w:hAnsi="宋体"/>
      <w:kern w:val="0"/>
      <w:sz w:val="18"/>
      <w:szCs w:val="18"/>
    </w:rPr>
  </w:style>
  <w:style w:type="character" w:customStyle="1" w:styleId="162">
    <w:name w:val="font61"/>
    <w:qFormat/>
    <w:uiPriority w:val="0"/>
    <w:rPr>
      <w:rFonts w:hint="eastAsia" w:ascii="宋体" w:hAnsi="宋体" w:eastAsia="宋体" w:cs="宋体"/>
      <w:color w:val="000000"/>
      <w:kern w:val="0"/>
      <w:sz w:val="20"/>
      <w:szCs w:val="20"/>
    </w:rPr>
  </w:style>
  <w:style w:type="character" w:customStyle="1" w:styleId="163">
    <w:name w:val="font51"/>
    <w:qFormat/>
    <w:uiPriority w:val="0"/>
    <w:rPr>
      <w:rFonts w:hint="eastAsia" w:ascii="宋体" w:hAnsi="宋体" w:eastAsia="宋体" w:cs="宋体"/>
      <w:b/>
      <w:color w:val="000000"/>
      <w:kern w:val="0"/>
      <w:sz w:val="20"/>
      <w:szCs w:val="20"/>
    </w:rPr>
  </w:style>
  <w:style w:type="character" w:customStyle="1" w:styleId="164">
    <w:name w:val="样式9 Char1"/>
    <w:link w:val="165"/>
    <w:qFormat/>
    <w:uiPriority w:val="0"/>
    <w:rPr>
      <w:rFonts w:ascii="宋体" w:hAnsi="宋体"/>
      <w:spacing w:val="6"/>
      <w:kern w:val="0"/>
      <w:sz w:val="24"/>
    </w:rPr>
  </w:style>
  <w:style w:type="paragraph" w:customStyle="1" w:styleId="165">
    <w:name w:val="样式9"/>
    <w:basedOn w:val="1"/>
    <w:link w:val="164"/>
    <w:qFormat/>
    <w:uiPriority w:val="0"/>
    <w:pPr>
      <w:spacing w:line="440" w:lineRule="exact"/>
      <w:ind w:firstLine="200" w:firstLineChars="200"/>
    </w:pPr>
    <w:rPr>
      <w:rFonts w:ascii="宋体" w:hAnsi="宋体"/>
      <w:spacing w:val="6"/>
      <w:sz w:val="24"/>
    </w:rPr>
  </w:style>
  <w:style w:type="character" w:customStyle="1" w:styleId="166">
    <w:name w:val="第2級 字元"/>
    <w:link w:val="167"/>
    <w:qFormat/>
    <w:uiPriority w:val="0"/>
    <w:rPr>
      <w:rFonts w:ascii="FZKai-Z03S" w:hAnsi="宋体" w:eastAsia="方正楷体简体"/>
      <w:b/>
      <w:kern w:val="2"/>
      <w:sz w:val="28"/>
      <w:szCs w:val="28"/>
    </w:rPr>
  </w:style>
  <w:style w:type="paragraph" w:customStyle="1" w:styleId="167">
    <w:name w:val="第2級"/>
    <w:basedOn w:val="168"/>
    <w:link w:val="166"/>
    <w:qFormat/>
    <w:uiPriority w:val="0"/>
    <w:rPr>
      <w:rFonts w:eastAsia="方正楷体简体"/>
    </w:rPr>
  </w:style>
  <w:style w:type="paragraph" w:customStyle="1" w:styleId="168">
    <w:name w:val="第二級"/>
    <w:basedOn w:val="1"/>
    <w:link w:val="182"/>
    <w:qFormat/>
    <w:uiPriority w:val="0"/>
    <w:pPr>
      <w:widowControl w:val="0"/>
      <w:jc w:val="both"/>
    </w:pPr>
    <w:rPr>
      <w:rFonts w:ascii="FZKai-Z03S" w:hAnsi="宋体" w:eastAsia="FZKai-Z03S"/>
      <w:b/>
      <w:kern w:val="2"/>
      <w:sz w:val="28"/>
      <w:szCs w:val="28"/>
    </w:rPr>
  </w:style>
  <w:style w:type="character" w:customStyle="1" w:styleId="169">
    <w:name w:val="正文文本 Char"/>
    <w:qFormat/>
    <w:uiPriority w:val="0"/>
    <w:rPr>
      <w:rFonts w:ascii="宋体" w:hAnsi="宋体"/>
      <w:kern w:val="2"/>
      <w:sz w:val="21"/>
    </w:rPr>
  </w:style>
  <w:style w:type="character" w:customStyle="1" w:styleId="170">
    <w:name w:val="标题 Char1"/>
    <w:qFormat/>
    <w:uiPriority w:val="0"/>
    <w:rPr>
      <w:rFonts w:ascii="Cambria" w:hAnsi="Cambria" w:cs="Times New Roman"/>
      <w:b/>
      <w:bCs/>
      <w:kern w:val="0"/>
      <w:sz w:val="32"/>
      <w:szCs w:val="32"/>
    </w:rPr>
  </w:style>
  <w:style w:type="character" w:customStyle="1" w:styleId="171">
    <w:name w:val="正文首行缩进 2 Char1"/>
    <w:basedOn w:val="172"/>
    <w:link w:val="73"/>
    <w:qFormat/>
    <w:uiPriority w:val="0"/>
    <w:rPr>
      <w:rFonts w:ascii="宋体" w:hAnsi="宋体" w:cs="宋体"/>
      <w:kern w:val="0"/>
      <w:sz w:val="28"/>
      <w:szCs w:val="24"/>
    </w:rPr>
  </w:style>
  <w:style w:type="character" w:customStyle="1" w:styleId="172">
    <w:name w:val="正文文本缩进 Char1"/>
    <w:link w:val="32"/>
    <w:qFormat/>
    <w:uiPriority w:val="0"/>
    <w:rPr>
      <w:rFonts w:ascii="宋体" w:hAnsi="宋体" w:cs="宋体"/>
      <w:kern w:val="0"/>
      <w:sz w:val="28"/>
      <w:szCs w:val="24"/>
    </w:rPr>
  </w:style>
  <w:style w:type="character" w:customStyle="1" w:styleId="173">
    <w:name w:val="style21"/>
    <w:qFormat/>
    <w:uiPriority w:val="0"/>
    <w:rPr>
      <w:rFonts w:ascii="宋体" w:hAnsi="宋体"/>
      <w:color w:val="66CCFF"/>
      <w:kern w:val="0"/>
      <w:sz w:val="24"/>
    </w:rPr>
  </w:style>
  <w:style w:type="character" w:customStyle="1" w:styleId="174">
    <w:name w:val="电子邮件签名 Char2"/>
    <w:basedOn w:val="76"/>
    <w:link w:val="17"/>
    <w:qFormat/>
    <w:uiPriority w:val="0"/>
  </w:style>
  <w:style w:type="character" w:customStyle="1" w:styleId="175">
    <w:name w:val="标题10 Char"/>
    <w:qFormat/>
    <w:uiPriority w:val="0"/>
    <w:rPr>
      <w:rFonts w:ascii="Tahoma" w:hAnsi="Tahoma" w:eastAsia="仿宋_GB2312"/>
      <w:kern w:val="2"/>
      <w:sz w:val="28"/>
      <w:szCs w:val="28"/>
      <w:lang w:val="en-US" w:eastAsia="zh-CN" w:bidi="ar-SA"/>
    </w:rPr>
  </w:style>
  <w:style w:type="character" w:customStyle="1" w:styleId="176">
    <w:name w:val="结束语 Char2"/>
    <w:basedOn w:val="76"/>
    <w:link w:val="30"/>
    <w:qFormat/>
    <w:uiPriority w:val="0"/>
  </w:style>
  <w:style w:type="character" w:customStyle="1" w:styleId="177">
    <w:name w:val="正文文本 Char1"/>
    <w:basedOn w:val="76"/>
    <w:link w:val="31"/>
    <w:qFormat/>
    <w:uiPriority w:val="0"/>
  </w:style>
  <w:style w:type="character" w:customStyle="1" w:styleId="178">
    <w:name w:val="（1） Char"/>
    <w:link w:val="179"/>
    <w:qFormat/>
    <w:uiPriority w:val="0"/>
    <w:rPr>
      <w:rFonts w:ascii="方正楷体简体" w:hAnsi="Calibri" w:eastAsia="方正楷体简体"/>
      <w:bCs/>
      <w:kern w:val="2"/>
      <w:sz w:val="28"/>
      <w:szCs w:val="28"/>
    </w:rPr>
  </w:style>
  <w:style w:type="paragraph" w:customStyle="1" w:styleId="179">
    <w:name w:val="（1）"/>
    <w:basedOn w:val="1"/>
    <w:link w:val="178"/>
    <w:qFormat/>
    <w:uiPriority w:val="0"/>
    <w:pPr>
      <w:widowControl w:val="0"/>
      <w:spacing w:line="480" w:lineRule="exact"/>
      <w:ind w:firstLine="140" w:firstLineChars="50"/>
    </w:pPr>
    <w:rPr>
      <w:rFonts w:ascii="方正楷体简体" w:hAnsi="Calibri" w:eastAsia="方正楷体简体"/>
      <w:bCs/>
      <w:kern w:val="2"/>
      <w:sz w:val="28"/>
      <w:szCs w:val="28"/>
    </w:rPr>
  </w:style>
  <w:style w:type="character" w:customStyle="1" w:styleId="180">
    <w:name w:val="正文首行缩进 Char"/>
    <w:basedOn w:val="169"/>
    <w:qFormat/>
    <w:uiPriority w:val="0"/>
    <w:rPr>
      <w:rFonts w:ascii="宋体" w:hAnsi="宋体"/>
      <w:kern w:val="2"/>
      <w:sz w:val="21"/>
    </w:rPr>
  </w:style>
  <w:style w:type="character" w:customStyle="1" w:styleId="181">
    <w:name w:val="w1"/>
    <w:basedOn w:val="76"/>
    <w:qFormat/>
    <w:uiPriority w:val="0"/>
  </w:style>
  <w:style w:type="character" w:customStyle="1" w:styleId="182">
    <w:name w:val="第二級 字元"/>
    <w:link w:val="168"/>
    <w:qFormat/>
    <w:uiPriority w:val="0"/>
    <w:rPr>
      <w:rFonts w:ascii="FZKai-Z03S" w:hAnsi="宋体" w:eastAsia="FZKai-Z03S"/>
      <w:b/>
      <w:kern w:val="2"/>
      <w:sz w:val="28"/>
      <w:szCs w:val="28"/>
    </w:rPr>
  </w:style>
  <w:style w:type="character" w:customStyle="1" w:styleId="183">
    <w:name w:val="标题 2 Char"/>
    <w:link w:val="4"/>
    <w:qFormat/>
    <w:uiPriority w:val="0"/>
    <w:rPr>
      <w:rFonts w:ascii="Arial" w:hAnsi="Arial" w:eastAsia="宋体"/>
      <w:b/>
      <w:bCs/>
      <w:kern w:val="0"/>
      <w:sz w:val="28"/>
      <w:szCs w:val="32"/>
    </w:rPr>
  </w:style>
  <w:style w:type="character" w:customStyle="1" w:styleId="184">
    <w:name w:val="正文（小标题） Char"/>
    <w:qFormat/>
    <w:uiPriority w:val="0"/>
    <w:rPr>
      <w:rFonts w:ascii="宋体" w:hAnsi="Arial" w:eastAsia="方正楷体简体" w:cs="Times New Roman"/>
      <w:kern w:val="0"/>
      <w:sz w:val="28"/>
      <w:szCs w:val="20"/>
    </w:rPr>
  </w:style>
  <w:style w:type="character" w:customStyle="1" w:styleId="185">
    <w:name w:val="纯文本 Char"/>
    <w:link w:val="41"/>
    <w:qFormat/>
    <w:uiPriority w:val="0"/>
    <w:rPr>
      <w:rFonts w:ascii="宋体" w:hAnsi="Courier New" w:eastAsia="宋体"/>
      <w:kern w:val="2"/>
      <w:sz w:val="21"/>
      <w:lang w:val="en-US" w:eastAsia="zh-CN" w:bidi="ar-SA"/>
    </w:rPr>
  </w:style>
  <w:style w:type="character" w:customStyle="1" w:styleId="186">
    <w:name w:val="正文（居中） Char"/>
    <w:link w:val="187"/>
    <w:qFormat/>
    <w:uiPriority w:val="0"/>
    <w:rPr>
      <w:rFonts w:ascii="宋体" w:hAnsi="宋体" w:eastAsia="方正楷体简体"/>
      <w:kern w:val="2"/>
      <w:sz w:val="24"/>
      <w:szCs w:val="24"/>
    </w:rPr>
  </w:style>
  <w:style w:type="paragraph" w:customStyle="1" w:styleId="187">
    <w:name w:val="正文（居中）"/>
    <w:basedOn w:val="1"/>
    <w:link w:val="186"/>
    <w:qFormat/>
    <w:uiPriority w:val="0"/>
    <w:pPr>
      <w:widowControl w:val="0"/>
      <w:spacing w:beforeLines="50" w:afterLines="50" w:line="360" w:lineRule="auto"/>
      <w:jc w:val="center"/>
    </w:pPr>
    <w:rPr>
      <w:rFonts w:ascii="宋体" w:hAnsi="宋体" w:eastAsia="方正楷体简体"/>
      <w:kern w:val="2"/>
      <w:sz w:val="24"/>
      <w:szCs w:val="24"/>
    </w:rPr>
  </w:style>
  <w:style w:type="character" w:customStyle="1" w:styleId="188">
    <w:name w:val="第三級 字元"/>
    <w:link w:val="189"/>
    <w:qFormat/>
    <w:uiPriority w:val="0"/>
    <w:rPr>
      <w:rFonts w:ascii="FZKai-Z03S" w:hAnsi="DFKai-SB" w:eastAsia="FZKai-Z03S" w:cs="PMingLiU"/>
      <w:kern w:val="2"/>
      <w:sz w:val="28"/>
      <w:szCs w:val="28"/>
    </w:rPr>
  </w:style>
  <w:style w:type="paragraph" w:customStyle="1" w:styleId="189">
    <w:name w:val="第三級"/>
    <w:basedOn w:val="1"/>
    <w:link w:val="188"/>
    <w:qFormat/>
    <w:uiPriority w:val="0"/>
    <w:pPr>
      <w:widowControl w:val="0"/>
      <w:spacing w:line="480" w:lineRule="exact"/>
      <w:ind w:firstLine="560" w:firstLineChars="200"/>
      <w:jc w:val="both"/>
    </w:pPr>
    <w:rPr>
      <w:rFonts w:ascii="FZKai-Z03S" w:hAnsi="DFKai-SB" w:eastAsia="FZKai-Z03S"/>
      <w:kern w:val="2"/>
      <w:sz w:val="28"/>
      <w:szCs w:val="28"/>
    </w:rPr>
  </w:style>
  <w:style w:type="character" w:customStyle="1" w:styleId="190">
    <w:name w:val="Table Heading Char"/>
    <w:link w:val="191"/>
    <w:qFormat/>
    <w:uiPriority w:val="0"/>
    <w:rPr>
      <w:rFonts w:ascii="Arial" w:hAnsi="Arial" w:eastAsia="黑体" w:cs="Arial"/>
      <w:kern w:val="2"/>
      <w:sz w:val="18"/>
      <w:szCs w:val="18"/>
      <w:lang w:val="en-US" w:eastAsia="zh-CN" w:bidi="ar-SA"/>
    </w:rPr>
  </w:style>
  <w:style w:type="paragraph" w:customStyle="1" w:styleId="191">
    <w:name w:val="Table Heading"/>
    <w:link w:val="190"/>
    <w:qFormat/>
    <w:uiPriority w:val="0"/>
    <w:pPr>
      <w:keepNext/>
      <w:snapToGrid w:val="0"/>
      <w:spacing w:before="80" w:after="80"/>
      <w:jc w:val="center"/>
    </w:pPr>
    <w:rPr>
      <w:rFonts w:ascii="Arial" w:hAnsi="Arial" w:eastAsia="黑体" w:cs="Arial"/>
      <w:kern w:val="2"/>
      <w:sz w:val="18"/>
      <w:szCs w:val="18"/>
      <w:lang w:val="en-US" w:eastAsia="zh-CN" w:bidi="ar-SA"/>
    </w:rPr>
  </w:style>
  <w:style w:type="character" w:customStyle="1" w:styleId="192">
    <w:name w:val="批注框文本 Char"/>
    <w:link w:val="47"/>
    <w:qFormat/>
    <w:uiPriority w:val="0"/>
    <w:rPr>
      <w:rFonts w:ascii="宋体" w:hAnsi="宋体"/>
      <w:kern w:val="0"/>
      <w:sz w:val="18"/>
      <w:szCs w:val="18"/>
    </w:rPr>
  </w:style>
  <w:style w:type="character" w:customStyle="1" w:styleId="193">
    <w:name w:val="样式 正文（缩进） + 小四 Char"/>
    <w:link w:val="194"/>
    <w:qFormat/>
    <w:uiPriority w:val="0"/>
    <w:rPr>
      <w:rFonts w:ascii="CG Times" w:hAnsi="CG Times" w:eastAsia="方正楷体简体"/>
      <w:kern w:val="0"/>
      <w:sz w:val="28"/>
      <w:szCs w:val="24"/>
    </w:rPr>
  </w:style>
  <w:style w:type="paragraph" w:customStyle="1" w:styleId="194">
    <w:name w:val="样式 正文（缩进） + 小四"/>
    <w:basedOn w:val="136"/>
    <w:link w:val="193"/>
    <w:qFormat/>
    <w:uiPriority w:val="0"/>
    <w:pPr>
      <w:widowControl w:val="0"/>
      <w:ind w:firstLine="0" w:firstLineChars="0"/>
      <w:jc w:val="both"/>
    </w:pPr>
    <w:rPr>
      <w:rFonts w:ascii="CG Times" w:hAnsi="CG Times"/>
      <w:sz w:val="28"/>
    </w:rPr>
  </w:style>
  <w:style w:type="character" w:customStyle="1" w:styleId="195">
    <w:name w:val="注释标题 Char"/>
    <w:link w:val="15"/>
    <w:qFormat/>
    <w:uiPriority w:val="0"/>
    <w:rPr>
      <w:rFonts w:ascii="金梅簡體中黑字形" w:hAnsi="Arial" w:eastAsia="金梅簡體中黑字形"/>
      <w:kern w:val="0"/>
      <w:sz w:val="24"/>
      <w:szCs w:val="24"/>
    </w:rPr>
  </w:style>
  <w:style w:type="character" w:customStyle="1" w:styleId="196">
    <w:name w:val="第1級 字元"/>
    <w:link w:val="197"/>
    <w:qFormat/>
    <w:uiPriority w:val="0"/>
    <w:rPr>
      <w:rFonts w:ascii="FZKai-Z03S" w:hAnsi="宋体" w:eastAsia="FZKai-Z03S"/>
      <w:b/>
      <w:bCs/>
      <w:kern w:val="2"/>
      <w:sz w:val="28"/>
      <w:szCs w:val="28"/>
    </w:rPr>
  </w:style>
  <w:style w:type="paragraph" w:customStyle="1" w:styleId="197">
    <w:name w:val="第1級"/>
    <w:basedOn w:val="101"/>
    <w:link w:val="196"/>
    <w:qFormat/>
    <w:uiPriority w:val="0"/>
    <w:rPr>
      <w:sz w:val="28"/>
      <w:szCs w:val="28"/>
    </w:rPr>
  </w:style>
  <w:style w:type="character" w:customStyle="1" w:styleId="198">
    <w:name w:val="签名 Char1"/>
    <w:basedOn w:val="76"/>
    <w:link w:val="50"/>
    <w:qFormat/>
    <w:uiPriority w:val="0"/>
  </w:style>
  <w:style w:type="character" w:customStyle="1" w:styleId="199">
    <w:name w:val="标题 1 Char"/>
    <w:link w:val="3"/>
    <w:qFormat/>
    <w:uiPriority w:val="0"/>
    <w:rPr>
      <w:rFonts w:ascii="宋体" w:hAnsi="宋体"/>
      <w:b/>
      <w:kern w:val="44"/>
      <w:sz w:val="44"/>
    </w:rPr>
  </w:style>
  <w:style w:type="character" w:customStyle="1" w:styleId="200">
    <w:name w:val="正文文本缩进 2 Char1"/>
    <w:basedOn w:val="76"/>
    <w:qFormat/>
    <w:uiPriority w:val="0"/>
  </w:style>
  <w:style w:type="character" w:customStyle="1" w:styleId="201">
    <w:name w:val="批注主题 Char"/>
    <w:link w:val="71"/>
    <w:qFormat/>
    <w:uiPriority w:val="0"/>
    <w:rPr>
      <w:rFonts w:ascii="GothicE" w:hAnsi="宋体" w:eastAsia="方正楷体简体"/>
      <w:b/>
      <w:bCs/>
      <w:snapToGrid w:val="0"/>
      <w:kern w:val="0"/>
      <w:sz w:val="28"/>
    </w:rPr>
  </w:style>
  <w:style w:type="character" w:customStyle="1" w:styleId="202">
    <w:name w:val="add_compare_btn3"/>
    <w:qFormat/>
    <w:uiPriority w:val="0"/>
    <w:rPr>
      <w:rFonts w:hint="default" w:ascii="宋体" w:hAnsi="宋体"/>
      <w:b/>
      <w:bCs/>
      <w:color w:val="336699"/>
      <w:sz w:val="21"/>
      <w:szCs w:val="21"/>
      <w:bdr w:val="single" w:color="AFCAE4" w:sz="6" w:space="0"/>
      <w:shd w:val="clear" w:color="auto" w:fill="E8F3FD"/>
    </w:rPr>
  </w:style>
  <w:style w:type="character" w:customStyle="1" w:styleId="203">
    <w:name w:val="font41"/>
    <w:qFormat/>
    <w:uiPriority w:val="0"/>
    <w:rPr>
      <w:rFonts w:hint="eastAsia" w:ascii="宋体" w:hAnsi="宋体" w:eastAsia="宋体" w:cs="宋体"/>
      <w:b/>
      <w:color w:val="000000"/>
      <w:kern w:val="0"/>
      <w:sz w:val="20"/>
      <w:szCs w:val="20"/>
    </w:rPr>
  </w:style>
  <w:style w:type="character" w:customStyle="1" w:styleId="204">
    <w:name w:val="称呼 Char"/>
    <w:link w:val="28"/>
    <w:qFormat/>
    <w:uiPriority w:val="0"/>
    <w:rPr>
      <w:rFonts w:ascii="宋体" w:hAnsi="宋体"/>
      <w:kern w:val="2"/>
      <w:sz w:val="28"/>
      <w:szCs w:val="24"/>
    </w:rPr>
  </w:style>
  <w:style w:type="character" w:customStyle="1" w:styleId="205">
    <w:name w:val="正文缩进 Char"/>
    <w:link w:val="19"/>
    <w:qFormat/>
    <w:uiPriority w:val="0"/>
    <w:rPr>
      <w:rFonts w:ascii="宋体" w:hAnsi="宋体" w:eastAsia="宋体"/>
      <w:kern w:val="2"/>
      <w:sz w:val="24"/>
      <w:szCs w:val="24"/>
      <w:lang w:val="en-US" w:eastAsia="zh-CN" w:bidi="ar-SA"/>
    </w:rPr>
  </w:style>
  <w:style w:type="character" w:customStyle="1" w:styleId="206">
    <w:name w:val="正文（首行缩进两字）"/>
    <w:qFormat/>
    <w:uiPriority w:val="0"/>
    <w:rPr>
      <w:rFonts w:ascii="Arial" w:hAnsi="Arial" w:eastAsia="宋体" w:cs="Arial"/>
      <w:kern w:val="2"/>
      <w:sz w:val="24"/>
      <w:szCs w:val="24"/>
      <w:lang w:val="en-US" w:eastAsia="zh-CN" w:bidi="ar-SA"/>
    </w:rPr>
  </w:style>
  <w:style w:type="character" w:customStyle="1" w:styleId="207">
    <w:name w:val="正文首行缩进 Char1"/>
    <w:basedOn w:val="177"/>
    <w:link w:val="72"/>
    <w:qFormat/>
    <w:uiPriority w:val="0"/>
  </w:style>
  <w:style w:type="character" w:customStyle="1" w:styleId="208">
    <w:name w:val="Char Char33"/>
    <w:qFormat/>
    <w:uiPriority w:val="0"/>
    <w:rPr>
      <w:rFonts w:ascii="DFKai-SB" w:hAnsi="宋体" w:eastAsia="DFKai-SB"/>
      <w:kern w:val="2"/>
      <w:sz w:val="28"/>
      <w:szCs w:val="24"/>
      <w:lang w:val="en-US" w:eastAsia="zh-TW" w:bidi="ar-SA"/>
    </w:rPr>
  </w:style>
  <w:style w:type="character" w:customStyle="1" w:styleId="209">
    <w:name w:val="正文（黑体） Char"/>
    <w:link w:val="210"/>
    <w:qFormat/>
    <w:uiPriority w:val="0"/>
    <w:rPr>
      <w:rFonts w:ascii="黑体" w:hAnsi="宋体" w:eastAsia="黑体"/>
      <w:color w:val="000080"/>
      <w:kern w:val="2"/>
      <w:sz w:val="24"/>
      <w:szCs w:val="24"/>
    </w:rPr>
  </w:style>
  <w:style w:type="paragraph" w:customStyle="1" w:styleId="210">
    <w:name w:val="正文（黑体）"/>
    <w:basedOn w:val="1"/>
    <w:next w:val="1"/>
    <w:link w:val="209"/>
    <w:qFormat/>
    <w:uiPriority w:val="0"/>
    <w:pPr>
      <w:widowControl w:val="0"/>
      <w:spacing w:beforeLines="50" w:afterLines="50" w:line="360" w:lineRule="auto"/>
      <w:ind w:firstLine="480" w:firstLineChars="200"/>
      <w:jc w:val="both"/>
    </w:pPr>
    <w:rPr>
      <w:rFonts w:ascii="黑体" w:hAnsi="宋体" w:eastAsia="黑体"/>
      <w:color w:val="000080"/>
      <w:kern w:val="2"/>
      <w:sz w:val="24"/>
      <w:szCs w:val="24"/>
    </w:rPr>
  </w:style>
  <w:style w:type="character" w:customStyle="1" w:styleId="211">
    <w:name w:val="尾注文本 Char"/>
    <w:qFormat/>
    <w:uiPriority w:val="0"/>
    <w:rPr>
      <w:rFonts w:ascii="DFKai-SB" w:hAnsi="宋体" w:eastAsia="DFKai-SB"/>
      <w:kern w:val="0"/>
      <w:sz w:val="28"/>
      <w:szCs w:val="24"/>
    </w:rPr>
  </w:style>
  <w:style w:type="character" w:customStyle="1" w:styleId="212">
    <w:name w:val="Char Char28"/>
    <w:qFormat/>
    <w:uiPriority w:val="0"/>
    <w:rPr>
      <w:rFonts w:ascii="Arial" w:hAnsi="Arial" w:eastAsia="PMingLiU"/>
      <w:kern w:val="2"/>
      <w:sz w:val="36"/>
      <w:szCs w:val="36"/>
      <w:lang w:val="en-US" w:eastAsia="zh-TW" w:bidi="ar-SA"/>
    </w:rPr>
  </w:style>
  <w:style w:type="character" w:customStyle="1" w:styleId="213">
    <w:name w:val="1. 字元"/>
    <w:qFormat/>
    <w:uiPriority w:val="0"/>
    <w:rPr>
      <w:rFonts w:ascii="宋体" w:hAnsi="宋体" w:eastAsia="DFKai-SB"/>
      <w:kern w:val="0"/>
      <w:sz w:val="26"/>
      <w:lang w:val="en-US" w:eastAsia="zh-TW" w:bidi="ar-SA"/>
    </w:rPr>
  </w:style>
  <w:style w:type="character" w:customStyle="1" w:styleId="214">
    <w:name w:val="批注主题 Char1"/>
    <w:qFormat/>
    <w:uiPriority w:val="0"/>
    <w:rPr>
      <w:rFonts w:ascii="宋体" w:hAnsi="宋体"/>
      <w:b/>
      <w:bCs/>
      <w:kern w:val="0"/>
      <w:sz w:val="24"/>
    </w:rPr>
  </w:style>
  <w:style w:type="character" w:customStyle="1" w:styleId="215">
    <w:name w:val="标题 2 Char Char"/>
    <w:qFormat/>
    <w:uiPriority w:val="0"/>
    <w:rPr>
      <w:rFonts w:ascii="宋体" w:hAnsi="宋体" w:eastAsia="黑体" w:cs="宋体"/>
      <w:b/>
      <w:color w:val="0000FF"/>
      <w:kern w:val="44"/>
      <w:sz w:val="32"/>
      <w:szCs w:val="32"/>
      <w:lang w:val="en-US" w:eastAsia="zh-CN" w:bidi="ar-SA"/>
    </w:rPr>
  </w:style>
  <w:style w:type="character" w:customStyle="1" w:styleId="216">
    <w:name w:val="note13_11"/>
    <w:qFormat/>
    <w:uiPriority w:val="0"/>
    <w:rPr>
      <w:rFonts w:ascii="宋体" w:hAnsi="宋体"/>
      <w:color w:val="C98944"/>
      <w:kern w:val="0"/>
      <w:sz w:val="20"/>
      <w:szCs w:val="20"/>
    </w:rPr>
  </w:style>
  <w:style w:type="character" w:customStyle="1" w:styleId="217">
    <w:name w:val="Char Char5"/>
    <w:qFormat/>
    <w:uiPriority w:val="0"/>
    <w:rPr>
      <w:rFonts w:ascii="Arial" w:hAnsi="Arial" w:eastAsia="PMingLiU" w:cs="Arial"/>
      <w:i/>
      <w:iCs/>
      <w:kern w:val="2"/>
      <w:sz w:val="24"/>
      <w:szCs w:val="24"/>
      <w:lang w:val="en-US" w:eastAsia="zh-TW" w:bidi="ar-SA"/>
    </w:rPr>
  </w:style>
  <w:style w:type="character" w:customStyle="1" w:styleId="218">
    <w:name w:val="表格内容 Char"/>
    <w:link w:val="219"/>
    <w:qFormat/>
    <w:uiPriority w:val="0"/>
    <w:rPr>
      <w:rFonts w:ascii="Arial" w:hAnsi="Arial"/>
      <w:bCs/>
      <w:kern w:val="0"/>
      <w:sz w:val="21"/>
      <w:szCs w:val="21"/>
    </w:rPr>
  </w:style>
  <w:style w:type="paragraph" w:customStyle="1" w:styleId="219">
    <w:name w:val="表格内容"/>
    <w:basedOn w:val="8"/>
    <w:link w:val="218"/>
    <w:qFormat/>
    <w:uiPriority w:val="0"/>
    <w:pPr>
      <w:tabs>
        <w:tab w:val="clear" w:pos="1152"/>
      </w:tabs>
      <w:adjustRightInd/>
      <w:spacing w:before="0" w:after="0" w:line="240" w:lineRule="auto"/>
      <w:ind w:left="0" w:firstLine="0"/>
      <w:jc w:val="center"/>
      <w:textAlignment w:val="auto"/>
      <w:outlineLvl w:val="9"/>
    </w:pPr>
    <w:rPr>
      <w:rFonts w:eastAsia="宋体"/>
      <w:b w:val="0"/>
      <w:bCs/>
      <w:kern w:val="0"/>
      <w:sz w:val="21"/>
      <w:szCs w:val="21"/>
    </w:rPr>
  </w:style>
  <w:style w:type="character" w:customStyle="1" w:styleId="220">
    <w:name w:val="h3 Char"/>
    <w:qFormat/>
    <w:uiPriority w:val="0"/>
    <w:rPr>
      <w:rFonts w:ascii="宋体" w:hAnsi="宋体" w:eastAsia="宋体" w:cs="宋体"/>
      <w:b/>
      <w:color w:val="0000FF"/>
      <w:kern w:val="44"/>
      <w:sz w:val="32"/>
      <w:szCs w:val="32"/>
      <w:lang w:val="en-US" w:eastAsia="zh-CN" w:bidi="ar-SA"/>
    </w:rPr>
  </w:style>
  <w:style w:type="character" w:customStyle="1" w:styleId="221">
    <w:name w:val="宏文本 Char"/>
    <w:link w:val="2"/>
    <w:qFormat/>
    <w:uiPriority w:val="0"/>
    <w:rPr>
      <w:rFonts w:ascii="Courier New" w:hAnsi="Courier New"/>
      <w:sz w:val="24"/>
      <w:szCs w:val="24"/>
      <w:lang w:val="en-US" w:eastAsia="zh-CN" w:bidi="ar-SA"/>
    </w:rPr>
  </w:style>
  <w:style w:type="character" w:customStyle="1" w:styleId="222">
    <w:name w:val="正文黑体项目编号 Char Char"/>
    <w:link w:val="223"/>
    <w:qFormat/>
    <w:uiPriority w:val="0"/>
    <w:rPr>
      <w:rFonts w:ascii="宋体" w:hAnsi="宋体" w:eastAsia="方正楷体简体"/>
      <w:kern w:val="2"/>
      <w:sz w:val="24"/>
      <w:szCs w:val="24"/>
    </w:rPr>
  </w:style>
  <w:style w:type="paragraph" w:customStyle="1" w:styleId="223">
    <w:name w:val="正文黑体项目编号"/>
    <w:basedOn w:val="1"/>
    <w:link w:val="222"/>
    <w:qFormat/>
    <w:uiPriority w:val="0"/>
    <w:pPr>
      <w:widowControl w:val="0"/>
      <w:numPr>
        <w:ilvl w:val="0"/>
        <w:numId w:val="10"/>
      </w:numPr>
      <w:tabs>
        <w:tab w:val="left" w:pos="360"/>
      </w:tabs>
      <w:spacing w:beforeLines="50" w:afterLines="50" w:line="360" w:lineRule="auto"/>
      <w:ind w:left="900" w:leftChars="200" w:right="480" w:rightChars="200"/>
      <w:jc w:val="both"/>
    </w:pPr>
    <w:rPr>
      <w:rFonts w:ascii="宋体" w:hAnsi="宋体" w:eastAsia="方正楷体简体"/>
      <w:kern w:val="2"/>
      <w:sz w:val="24"/>
      <w:szCs w:val="24"/>
    </w:rPr>
  </w:style>
  <w:style w:type="character" w:customStyle="1" w:styleId="224">
    <w:name w:val="H2 Char"/>
    <w:qFormat/>
    <w:uiPriority w:val="0"/>
    <w:rPr>
      <w:rFonts w:ascii="宋体" w:hAnsi="宋体" w:eastAsia="黑体" w:cs="宋体"/>
      <w:b/>
      <w:color w:val="0000FF"/>
      <w:kern w:val="44"/>
      <w:sz w:val="32"/>
      <w:szCs w:val="32"/>
      <w:lang w:val="en-US" w:eastAsia="zh-CN" w:bidi="ar-SA"/>
    </w:rPr>
  </w:style>
  <w:style w:type="character" w:customStyle="1" w:styleId="225">
    <w:name w:val="电子邮件签名 Char1"/>
    <w:qFormat/>
    <w:uiPriority w:val="0"/>
    <w:rPr>
      <w:rFonts w:ascii="Times New Roman" w:hAnsi="Times New Roman" w:eastAsia="方正楷体简体" w:cs="Times New Roman"/>
      <w:kern w:val="0"/>
      <w:sz w:val="28"/>
      <w:szCs w:val="20"/>
    </w:rPr>
  </w:style>
  <w:style w:type="character" w:customStyle="1" w:styleId="226">
    <w:name w:val="第3級 字元"/>
    <w:link w:val="227"/>
    <w:qFormat/>
    <w:uiPriority w:val="0"/>
    <w:rPr>
      <w:rFonts w:ascii="FZKai-Z03S" w:hAnsi="DFKai-SB" w:eastAsia="FZKai-Z03S" w:cs="PMingLiU"/>
      <w:b/>
      <w:kern w:val="2"/>
      <w:sz w:val="24"/>
      <w:szCs w:val="24"/>
    </w:rPr>
  </w:style>
  <w:style w:type="paragraph" w:customStyle="1" w:styleId="227">
    <w:name w:val="第3級"/>
    <w:basedOn w:val="189"/>
    <w:link w:val="226"/>
    <w:qFormat/>
    <w:uiPriority w:val="0"/>
    <w:pPr>
      <w:spacing w:line="240" w:lineRule="auto"/>
      <w:ind w:firstLine="482"/>
    </w:pPr>
    <w:rPr>
      <w:b/>
      <w:sz w:val="24"/>
      <w:szCs w:val="24"/>
    </w:rPr>
  </w:style>
  <w:style w:type="character" w:customStyle="1" w:styleId="228">
    <w:name w:val="Char Char26"/>
    <w:qFormat/>
    <w:uiPriority w:val="0"/>
    <w:rPr>
      <w:rFonts w:ascii="宋体" w:hAnsi="宋体" w:eastAsia="宋体"/>
      <w:kern w:val="2"/>
      <w:sz w:val="18"/>
      <w:szCs w:val="18"/>
      <w:lang w:val="en-US" w:eastAsia="zh-CN" w:bidi="ar-SA"/>
    </w:rPr>
  </w:style>
  <w:style w:type="character" w:customStyle="1" w:styleId="229">
    <w:name w:val="副标题 Char"/>
    <w:link w:val="55"/>
    <w:qFormat/>
    <w:uiPriority w:val="0"/>
    <w:rPr>
      <w:rFonts w:ascii="Arial" w:hAnsi="Arial" w:eastAsia="PMingLiU" w:cs="Arial"/>
      <w:i/>
      <w:iCs/>
      <w:kern w:val="2"/>
      <w:sz w:val="24"/>
      <w:szCs w:val="24"/>
      <w:lang w:eastAsia="zh-TW"/>
    </w:rPr>
  </w:style>
  <w:style w:type="character" w:customStyle="1" w:styleId="230">
    <w:name w:val="Char Char27"/>
    <w:qFormat/>
    <w:uiPriority w:val="0"/>
    <w:rPr>
      <w:rFonts w:ascii="仿宋_GB2312" w:hAnsi="宋体" w:eastAsia="仿宋_GB2312"/>
      <w:spacing w:val="-8"/>
      <w:kern w:val="2"/>
      <w:sz w:val="32"/>
      <w:lang w:val="en-US" w:eastAsia="zh-CN" w:bidi="ar-SA"/>
    </w:rPr>
  </w:style>
  <w:style w:type="character" w:customStyle="1" w:styleId="231">
    <w:name w:val="正文文本缩进 2 Char"/>
    <w:link w:val="45"/>
    <w:qFormat/>
    <w:uiPriority w:val="0"/>
    <w:rPr>
      <w:rFonts w:ascii="宋体" w:hAnsi="宋体"/>
      <w:kern w:val="2"/>
      <w:sz w:val="21"/>
    </w:rPr>
  </w:style>
  <w:style w:type="character" w:customStyle="1" w:styleId="232">
    <w:name w:val="日期 Char1"/>
    <w:basedOn w:val="76"/>
    <w:link w:val="44"/>
    <w:qFormat/>
    <w:uiPriority w:val="0"/>
  </w:style>
  <w:style w:type="character" w:customStyle="1" w:styleId="233">
    <w:name w:val="尾注文本 Char1"/>
    <w:basedOn w:val="76"/>
    <w:link w:val="46"/>
    <w:qFormat/>
    <w:uiPriority w:val="0"/>
  </w:style>
  <w:style w:type="character" w:customStyle="1" w:styleId="234">
    <w:name w:val="font01"/>
    <w:qFormat/>
    <w:uiPriority w:val="0"/>
    <w:rPr>
      <w:rFonts w:hint="default" w:ascii="Calibri" w:hAnsi="Calibri" w:cs="Calibri"/>
      <w:color w:val="000000"/>
      <w:kern w:val="0"/>
      <w:sz w:val="21"/>
      <w:szCs w:val="21"/>
      <w:u w:val="none"/>
    </w:rPr>
  </w:style>
  <w:style w:type="character" w:customStyle="1" w:styleId="235">
    <w:name w:val="标题 7 Char"/>
    <w:link w:val="9"/>
    <w:qFormat/>
    <w:uiPriority w:val="0"/>
    <w:rPr>
      <w:rFonts w:ascii="宋体" w:hAnsi="宋体"/>
      <w:b/>
      <w:kern w:val="2"/>
      <w:sz w:val="24"/>
    </w:rPr>
  </w:style>
  <w:style w:type="character" w:customStyle="1" w:styleId="236">
    <w:name w:val="note12_11"/>
    <w:qFormat/>
    <w:uiPriority w:val="0"/>
    <w:rPr>
      <w:rFonts w:ascii="宋体" w:hAnsi="宋体"/>
      <w:color w:val="C98944"/>
      <w:spacing w:val="0"/>
      <w:kern w:val="0"/>
      <w:sz w:val="18"/>
      <w:szCs w:val="18"/>
    </w:rPr>
  </w:style>
  <w:style w:type="character" w:customStyle="1" w:styleId="237">
    <w:name w:val="HTML 预设格式 Char2"/>
    <w:qFormat/>
    <w:uiPriority w:val="0"/>
    <w:rPr>
      <w:rFonts w:ascii="Courier New" w:hAnsi="Courier New" w:cs="Courier New"/>
      <w:kern w:val="0"/>
      <w:sz w:val="24"/>
    </w:rPr>
  </w:style>
  <w:style w:type="character" w:customStyle="1" w:styleId="238">
    <w:name w:val="批注文字 Char"/>
    <w:link w:val="26"/>
    <w:qFormat/>
    <w:uiPriority w:val="0"/>
    <w:rPr>
      <w:rFonts w:ascii="GothicE" w:hAnsi="宋体"/>
      <w:snapToGrid w:val="0"/>
      <w:kern w:val="0"/>
      <w:sz w:val="24"/>
    </w:rPr>
  </w:style>
  <w:style w:type="character" w:customStyle="1" w:styleId="239">
    <w:name w:val="HTML 地址 Char1"/>
    <w:qFormat/>
    <w:uiPriority w:val="0"/>
    <w:rPr>
      <w:rFonts w:ascii="宋体" w:hAnsi="宋体"/>
      <w:i/>
      <w:iCs/>
      <w:kern w:val="0"/>
      <w:sz w:val="24"/>
    </w:rPr>
  </w:style>
  <w:style w:type="character" w:customStyle="1" w:styleId="240">
    <w:name w:val="表头 Char"/>
    <w:link w:val="241"/>
    <w:qFormat/>
    <w:uiPriority w:val="0"/>
    <w:rPr>
      <w:rFonts w:ascii="Arial" w:hAnsi="Arial" w:eastAsia="黑体"/>
      <w:bCs/>
      <w:kern w:val="0"/>
      <w:sz w:val="21"/>
      <w:szCs w:val="21"/>
    </w:rPr>
  </w:style>
  <w:style w:type="paragraph" w:customStyle="1" w:styleId="241">
    <w:name w:val="表头"/>
    <w:basedOn w:val="8"/>
    <w:link w:val="240"/>
    <w:qFormat/>
    <w:uiPriority w:val="0"/>
    <w:pPr>
      <w:tabs>
        <w:tab w:val="clear" w:pos="1152"/>
      </w:tabs>
      <w:adjustRightInd/>
      <w:spacing w:beforeLines="50" w:afterLines="50" w:line="240" w:lineRule="auto"/>
      <w:ind w:left="0" w:firstLine="0"/>
      <w:jc w:val="center"/>
      <w:textAlignment w:val="auto"/>
      <w:outlineLvl w:val="9"/>
    </w:pPr>
    <w:rPr>
      <w:b w:val="0"/>
      <w:bCs/>
      <w:kern w:val="0"/>
      <w:sz w:val="21"/>
      <w:szCs w:val="21"/>
    </w:rPr>
  </w:style>
  <w:style w:type="character" w:customStyle="1" w:styleId="242">
    <w:name w:val="Char Char32"/>
    <w:qFormat/>
    <w:uiPriority w:val="0"/>
    <w:rPr>
      <w:rFonts w:ascii="宋体" w:hAnsi="宋体" w:eastAsia="宋体"/>
      <w:b/>
      <w:bCs/>
      <w:kern w:val="2"/>
      <w:sz w:val="28"/>
      <w:szCs w:val="28"/>
      <w:lang w:val="en-US" w:eastAsia="zh-CN" w:bidi="ar-SA"/>
    </w:rPr>
  </w:style>
  <w:style w:type="character" w:customStyle="1" w:styleId="243">
    <w:name w:val="副标题 Char1"/>
    <w:qFormat/>
    <w:uiPriority w:val="0"/>
    <w:rPr>
      <w:rFonts w:ascii="Cambria" w:hAnsi="Cambria" w:cs="Times New Roman"/>
      <w:b/>
      <w:bCs/>
      <w:kern w:val="28"/>
      <w:sz w:val="32"/>
      <w:szCs w:val="32"/>
    </w:rPr>
  </w:style>
  <w:style w:type="character" w:customStyle="1" w:styleId="244">
    <w:name w:val="hang1"/>
    <w:basedOn w:val="76"/>
    <w:qFormat/>
    <w:uiPriority w:val="0"/>
  </w:style>
  <w:style w:type="character" w:customStyle="1" w:styleId="245">
    <w:name w:val="正文文本 2 Char1"/>
    <w:basedOn w:val="76"/>
    <w:qFormat/>
    <w:uiPriority w:val="0"/>
  </w:style>
  <w:style w:type="character" w:customStyle="1" w:styleId="246">
    <w:name w:val="正文黑体 Char"/>
    <w:link w:val="247"/>
    <w:qFormat/>
    <w:uiPriority w:val="0"/>
    <w:rPr>
      <w:rFonts w:ascii="Arial" w:hAnsi="Arial" w:eastAsia="黑体" w:cs="Arial"/>
      <w:b/>
      <w:bCs/>
      <w:spacing w:val="-4"/>
      <w:kern w:val="2"/>
      <w:sz w:val="24"/>
      <w:szCs w:val="24"/>
    </w:rPr>
  </w:style>
  <w:style w:type="paragraph" w:customStyle="1" w:styleId="247">
    <w:name w:val="正文黑体"/>
    <w:basedOn w:val="1"/>
    <w:link w:val="246"/>
    <w:qFormat/>
    <w:uiPriority w:val="0"/>
    <w:pPr>
      <w:widowControl w:val="0"/>
      <w:spacing w:line="480" w:lineRule="auto"/>
      <w:ind w:right="-24" w:rightChars="-10"/>
      <w:jc w:val="both"/>
    </w:pPr>
    <w:rPr>
      <w:rFonts w:ascii="Arial" w:hAnsi="Arial" w:eastAsia="黑体"/>
      <w:b/>
      <w:bCs/>
      <w:spacing w:val="-4"/>
      <w:kern w:val="2"/>
      <w:sz w:val="24"/>
      <w:szCs w:val="24"/>
    </w:rPr>
  </w:style>
  <w:style w:type="character" w:customStyle="1" w:styleId="248">
    <w:name w:val="t1"/>
    <w:qFormat/>
    <w:uiPriority w:val="0"/>
    <w:rPr>
      <w:rFonts w:hint="default" w:ascii="Verdana" w:hAnsi="Verdana"/>
      <w:color w:val="000000"/>
      <w:kern w:val="0"/>
      <w:sz w:val="18"/>
      <w:szCs w:val="18"/>
      <w:u w:val="none"/>
    </w:rPr>
  </w:style>
  <w:style w:type="character" w:customStyle="1" w:styleId="249">
    <w:name w:val="正文文本 2 Char"/>
    <w:link w:val="65"/>
    <w:qFormat/>
    <w:uiPriority w:val="0"/>
    <w:rPr>
      <w:rFonts w:ascii="宋体" w:hAnsi="宋体"/>
      <w:kern w:val="2"/>
      <w:sz w:val="21"/>
    </w:rPr>
  </w:style>
  <w:style w:type="paragraph" w:customStyle="1" w:styleId="250">
    <w:name w:val="xl99"/>
    <w:basedOn w:val="1"/>
    <w:qFormat/>
    <w:uiPriority w:val="0"/>
    <w:pPr>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eastAsia="方正楷体简体" w:cs="宋体"/>
      <w:b/>
      <w:bCs/>
      <w:sz w:val="24"/>
      <w:szCs w:val="24"/>
    </w:rPr>
  </w:style>
  <w:style w:type="paragraph" w:customStyle="1" w:styleId="251">
    <w:name w:val="样式2"/>
    <w:basedOn w:val="1"/>
    <w:qFormat/>
    <w:uiPriority w:val="0"/>
    <w:pPr>
      <w:widowControl w:val="0"/>
      <w:jc w:val="both"/>
    </w:pPr>
    <w:rPr>
      <w:kern w:val="2"/>
      <w:sz w:val="21"/>
    </w:rPr>
  </w:style>
  <w:style w:type="paragraph" w:customStyle="1" w:styleId="252">
    <w:name w:val="5号正文"/>
    <w:basedOn w:val="29"/>
    <w:qFormat/>
    <w:uiPriority w:val="0"/>
    <w:pPr>
      <w:spacing w:after="0"/>
    </w:pPr>
    <w:rPr>
      <w:sz w:val="21"/>
      <w:szCs w:val="24"/>
    </w:rPr>
  </w:style>
  <w:style w:type="paragraph" w:customStyle="1" w:styleId="253">
    <w:name w:val="編號-(A)"/>
    <w:basedOn w:val="1"/>
    <w:qFormat/>
    <w:uiPriority w:val="0"/>
    <w:pPr>
      <w:widowControl w:val="0"/>
      <w:tabs>
        <w:tab w:val="left" w:pos="360"/>
        <w:tab w:val="left" w:pos="2582"/>
      </w:tabs>
      <w:adjustRightInd w:val="0"/>
      <w:snapToGrid w:val="0"/>
      <w:spacing w:line="360" w:lineRule="auto"/>
      <w:ind w:left="1696" w:hanging="454"/>
      <w:outlineLvl w:val="4"/>
    </w:pPr>
    <w:rPr>
      <w:rFonts w:ascii="DFKai-SB" w:eastAsia="DFKai-SB"/>
      <w:kern w:val="2"/>
      <w:sz w:val="28"/>
      <w:szCs w:val="24"/>
      <w:lang w:eastAsia="zh-TW"/>
    </w:rPr>
  </w:style>
  <w:style w:type="paragraph" w:customStyle="1" w:styleId="254">
    <w:name w:val="注×："/>
    <w:qFormat/>
    <w:uiPriority w:val="0"/>
    <w:pPr>
      <w:widowControl w:val="0"/>
      <w:tabs>
        <w:tab w:val="left" w:pos="480"/>
        <w:tab w:val="left" w:pos="630"/>
      </w:tabs>
      <w:autoSpaceDE w:val="0"/>
      <w:autoSpaceDN w:val="0"/>
      <w:ind w:left="480" w:hanging="480"/>
      <w:jc w:val="both"/>
    </w:pPr>
    <w:rPr>
      <w:rFonts w:ascii="宋体" w:hAnsi="Times New Roman" w:eastAsia="宋体" w:cs="Times New Roman"/>
      <w:sz w:val="18"/>
      <w:lang w:val="en-US" w:eastAsia="zh-CN" w:bidi="ar-SA"/>
    </w:rPr>
  </w:style>
  <w:style w:type="paragraph" w:customStyle="1" w:styleId="255">
    <w:name w:val="TOC3"/>
    <w:basedOn w:val="1"/>
    <w:qFormat/>
    <w:uiPriority w:val="0"/>
    <w:pPr>
      <w:spacing w:afterLines="50" w:line="360" w:lineRule="exact"/>
      <w:jc w:val="both"/>
    </w:pPr>
    <w:rPr>
      <w:rFonts w:ascii="方正仿宋_GB2312" w:hAnsi="宋体" w:eastAsia="方正仿宋_GB2312" w:cs="Arial"/>
      <w:color w:val="000000"/>
      <w:sz w:val="28"/>
      <w:szCs w:val="28"/>
    </w:rPr>
  </w:style>
  <w:style w:type="paragraph" w:customStyle="1" w:styleId="256">
    <w:name w:val="xl8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b/>
      <w:bCs/>
    </w:rPr>
  </w:style>
  <w:style w:type="paragraph" w:customStyle="1" w:styleId="257">
    <w:name w:val="图标题"/>
    <w:basedOn w:val="1"/>
    <w:next w:val="1"/>
    <w:qFormat/>
    <w:uiPriority w:val="0"/>
    <w:pPr>
      <w:widowControl w:val="0"/>
      <w:numPr>
        <w:ilvl w:val="0"/>
        <w:numId w:val="11"/>
      </w:numPr>
      <w:spacing w:line="360" w:lineRule="atLeast"/>
      <w:ind w:left="0" w:firstLine="0"/>
      <w:jc w:val="center"/>
    </w:pPr>
    <w:rPr>
      <w:rFonts w:eastAsia="方正楷体简体"/>
      <w:bCs/>
      <w:kern w:val="2"/>
      <w:sz w:val="28"/>
      <w:szCs w:val="24"/>
    </w:rPr>
  </w:style>
  <w:style w:type="paragraph" w:customStyle="1" w:styleId="258">
    <w:name w:val="編號-A"/>
    <w:basedOn w:val="20"/>
    <w:qFormat/>
    <w:uiPriority w:val="0"/>
    <w:pPr>
      <w:tabs>
        <w:tab w:val="left" w:pos="4560"/>
      </w:tabs>
      <w:adjustRightInd w:val="0"/>
      <w:snapToGrid w:val="0"/>
      <w:spacing w:line="25" w:lineRule="atLeast"/>
      <w:jc w:val="left"/>
      <w:outlineLvl w:val="3"/>
    </w:pPr>
    <w:rPr>
      <w:rFonts w:ascii="DFKai-SB" w:hAnsi="Times New Roman" w:eastAsia="DFKai-SB"/>
      <w:color w:val="FFC000"/>
      <w:sz w:val="28"/>
      <w:szCs w:val="24"/>
      <w:lang w:eastAsia="zh-TW"/>
    </w:rPr>
  </w:style>
  <w:style w:type="paragraph" w:customStyle="1" w:styleId="259">
    <w:name w:val="正文文本 21"/>
    <w:basedOn w:val="1"/>
    <w:qFormat/>
    <w:uiPriority w:val="0"/>
    <w:pPr>
      <w:widowControl w:val="0"/>
      <w:adjustRightInd w:val="0"/>
      <w:ind w:left="1332"/>
      <w:textAlignment w:val="baseline"/>
    </w:pPr>
    <w:rPr>
      <w:spacing w:val="-20"/>
      <w:kern w:val="2"/>
      <w:sz w:val="28"/>
    </w:rPr>
  </w:style>
  <w:style w:type="paragraph" w:customStyle="1" w:styleId="260">
    <w:name w:val="1.編號內文 字元"/>
    <w:basedOn w:val="1"/>
    <w:qFormat/>
    <w:uiPriority w:val="0"/>
    <w:pPr>
      <w:spacing w:afterLines="50" w:line="320" w:lineRule="exact"/>
      <w:ind w:left="360" w:leftChars="150"/>
    </w:pPr>
    <w:rPr>
      <w:rFonts w:ascii="DFKai-SB" w:hAnsi="DFKai-SB" w:eastAsia="DFKai-SB"/>
      <w:sz w:val="24"/>
      <w:szCs w:val="24"/>
      <w:lang w:eastAsia="zh-TW"/>
    </w:rPr>
  </w:style>
  <w:style w:type="paragraph" w:customStyle="1" w:styleId="261">
    <w:name w:val="列出段落1"/>
    <w:basedOn w:val="1"/>
    <w:qFormat/>
    <w:uiPriority w:val="0"/>
    <w:pPr>
      <w:widowControl w:val="0"/>
      <w:ind w:firstLine="420" w:firstLineChars="200"/>
      <w:jc w:val="both"/>
    </w:pPr>
    <w:rPr>
      <w:rFonts w:ascii="Calibri" w:hAnsi="Calibri"/>
      <w:kern w:val="2"/>
      <w:sz w:val="21"/>
      <w:szCs w:val="22"/>
    </w:rPr>
  </w:style>
  <w:style w:type="paragraph" w:customStyle="1" w:styleId="262">
    <w:name w:val="标题10"/>
    <w:basedOn w:val="9"/>
    <w:qFormat/>
    <w:uiPriority w:val="0"/>
    <w:pPr>
      <w:tabs>
        <w:tab w:val="left" w:pos="360"/>
        <w:tab w:val="left" w:pos="720"/>
        <w:tab w:val="clear" w:pos="1296"/>
      </w:tabs>
      <w:ind w:left="901" w:leftChars="300" w:hanging="181"/>
    </w:pPr>
    <w:rPr>
      <w:rFonts w:eastAsia="楷体_GB2312"/>
    </w:rPr>
  </w:style>
  <w:style w:type="paragraph" w:customStyle="1" w:styleId="263">
    <w:name w:val="1.1內文"/>
    <w:basedOn w:val="1"/>
    <w:qFormat/>
    <w:uiPriority w:val="0"/>
    <w:pPr>
      <w:widowControl w:val="0"/>
      <w:snapToGrid w:val="0"/>
      <w:spacing w:afterLines="30" w:line="440" w:lineRule="exact"/>
      <w:ind w:left="425" w:leftChars="177" w:firstLine="484" w:firstLineChars="186"/>
    </w:pPr>
    <w:rPr>
      <w:rFonts w:eastAsia="DFKai-SB"/>
      <w:kern w:val="2"/>
      <w:sz w:val="26"/>
      <w:lang w:eastAsia="zh-TW"/>
    </w:rPr>
  </w:style>
  <w:style w:type="paragraph" w:customStyle="1" w:styleId="264">
    <w:name w:val="目錄"/>
    <w:basedOn w:val="41"/>
    <w:qFormat/>
    <w:uiPriority w:val="0"/>
    <w:pPr>
      <w:tabs>
        <w:tab w:val="left" w:pos="1400"/>
      </w:tabs>
      <w:snapToGrid w:val="0"/>
      <w:spacing w:after="60" w:line="500" w:lineRule="atLeast"/>
    </w:pPr>
    <w:rPr>
      <w:rFonts w:ascii="文新字海-粗楷" w:eastAsia="文新字海-粗楷"/>
      <w:sz w:val="28"/>
      <w:lang w:eastAsia="zh-TW"/>
    </w:rPr>
  </w:style>
  <w:style w:type="paragraph" w:customStyle="1" w:styleId="265">
    <w:name w:val="小(a)"/>
    <w:basedOn w:val="41"/>
    <w:qFormat/>
    <w:uiPriority w:val="0"/>
    <w:pPr>
      <w:snapToGrid w:val="0"/>
      <w:spacing w:line="500" w:lineRule="atLeast"/>
      <w:ind w:left="3430" w:hanging="425"/>
    </w:pPr>
    <w:rPr>
      <w:rFonts w:ascii="文新字海-粗楷" w:eastAsia="文新字海-粗楷"/>
      <w:sz w:val="28"/>
      <w:lang w:eastAsia="zh-TW"/>
    </w:rPr>
  </w:style>
  <w:style w:type="paragraph" w:customStyle="1" w:styleId="266">
    <w:name w:val="TOC 标题1"/>
    <w:basedOn w:val="3"/>
    <w:next w:val="1"/>
    <w:qFormat/>
    <w:uiPriority w:val="39"/>
    <w:pPr>
      <w:tabs>
        <w:tab w:val="center" w:pos="4422"/>
      </w:tabs>
      <w:spacing w:before="480" w:after="0" w:line="276" w:lineRule="auto"/>
      <w:outlineLvl w:val="9"/>
    </w:pPr>
    <w:rPr>
      <w:rFonts w:ascii="Cambria" w:hAnsi="Cambria" w:eastAsia="方正楷体简体"/>
      <w:bCs/>
      <w:color w:val="365F91"/>
      <w:kern w:val="0"/>
      <w:sz w:val="32"/>
      <w:szCs w:val="32"/>
    </w:rPr>
  </w:style>
  <w:style w:type="paragraph" w:customStyle="1" w:styleId="267">
    <w:name w:val="1.1.1內文"/>
    <w:basedOn w:val="1"/>
    <w:qFormat/>
    <w:uiPriority w:val="0"/>
    <w:pPr>
      <w:widowControl w:val="0"/>
      <w:spacing w:line="420" w:lineRule="exact"/>
      <w:jc w:val="both"/>
    </w:pPr>
    <w:rPr>
      <w:rFonts w:ascii="FZZhongDengXian-Z07S" w:hAnsi="DFKai-SB" w:eastAsia="FZZhongDengXian-Z07S" w:cs="PMingLiU"/>
      <w:kern w:val="2"/>
      <w:sz w:val="26"/>
    </w:rPr>
  </w:style>
  <w:style w:type="paragraph" w:customStyle="1" w:styleId="268">
    <w:name w:val="xl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rPr>
  </w:style>
  <w:style w:type="paragraph" w:customStyle="1" w:styleId="269">
    <w:name w:val="目录"/>
    <w:basedOn w:val="1"/>
    <w:qFormat/>
    <w:uiPriority w:val="0"/>
    <w:pPr>
      <w:pageBreakBefore/>
      <w:widowControl w:val="0"/>
      <w:spacing w:line="360" w:lineRule="auto"/>
      <w:ind w:firstLine="75" w:firstLineChars="75"/>
      <w:jc w:val="center"/>
    </w:pPr>
    <w:rPr>
      <w:rFonts w:ascii="宋体" w:eastAsia="方正楷体简体" w:cs="宋体"/>
      <w:b/>
      <w:kern w:val="2"/>
      <w:sz w:val="30"/>
    </w:rPr>
  </w:style>
  <w:style w:type="paragraph" w:customStyle="1" w:styleId="270">
    <w:name w:val="标题4"/>
    <w:basedOn w:val="19"/>
    <w:qFormat/>
    <w:uiPriority w:val="0"/>
    <w:pPr>
      <w:ind w:firstLine="0" w:firstLineChars="0"/>
    </w:pPr>
    <w:rPr>
      <w:rFonts w:eastAsia="幼圆"/>
      <w:szCs w:val="20"/>
    </w:rPr>
  </w:style>
  <w:style w:type="paragraph" w:customStyle="1" w:styleId="271">
    <w:name w:val="样式3"/>
    <w:basedOn w:val="1"/>
    <w:qFormat/>
    <w:uiPriority w:val="0"/>
    <w:pPr>
      <w:spacing w:line="480" w:lineRule="exact"/>
      <w:jc w:val="center"/>
    </w:pPr>
    <w:rPr>
      <w:rFonts w:ascii="Arial" w:hAnsi="Arial" w:eastAsia="黑体"/>
      <w:spacing w:val="6"/>
      <w:sz w:val="32"/>
    </w:rPr>
  </w:style>
  <w:style w:type="paragraph" w:customStyle="1" w:styleId="272">
    <w:name w:val="font8"/>
    <w:basedOn w:val="1"/>
    <w:qFormat/>
    <w:uiPriority w:val="0"/>
    <w:pPr>
      <w:spacing w:before="100" w:beforeAutospacing="1" w:after="100" w:afterAutospacing="1"/>
    </w:pPr>
    <w:rPr>
      <w:color w:val="000000"/>
    </w:rPr>
  </w:style>
  <w:style w:type="paragraph" w:customStyle="1" w:styleId="273">
    <w:name w:val="样式9 Char Char"/>
    <w:basedOn w:val="1"/>
    <w:qFormat/>
    <w:uiPriority w:val="0"/>
    <w:pPr>
      <w:spacing w:line="440" w:lineRule="exact"/>
      <w:ind w:firstLine="200" w:firstLineChars="200"/>
    </w:pPr>
    <w:rPr>
      <w:spacing w:val="6"/>
      <w:sz w:val="24"/>
    </w:rPr>
  </w:style>
  <w:style w:type="paragraph" w:customStyle="1" w:styleId="274">
    <w:name w:val="(a)+內文"/>
    <w:basedOn w:val="1"/>
    <w:qFormat/>
    <w:uiPriority w:val="0"/>
    <w:pPr>
      <w:widowControl w:val="0"/>
      <w:tabs>
        <w:tab w:val="left" w:pos="361"/>
      </w:tabs>
      <w:spacing w:line="420" w:lineRule="exact"/>
      <w:ind w:left="1470" w:leftChars="450" w:hanging="390" w:hangingChars="150"/>
      <w:jc w:val="both"/>
    </w:pPr>
    <w:rPr>
      <w:rFonts w:ascii="DFKai-SB" w:hAnsi="DFKai-SB" w:eastAsia="DFKai-SB"/>
      <w:kern w:val="2"/>
      <w:sz w:val="26"/>
      <w:szCs w:val="26"/>
      <w:lang w:eastAsia="zh-TW"/>
    </w:rPr>
  </w:style>
  <w:style w:type="paragraph" w:customStyle="1" w:styleId="275">
    <w:name w:val="xl7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sz w:val="24"/>
      <w:szCs w:val="24"/>
    </w:rPr>
  </w:style>
  <w:style w:type="paragraph" w:customStyle="1" w:styleId="276">
    <w:name w:val="CM25"/>
    <w:basedOn w:val="277"/>
    <w:next w:val="277"/>
    <w:qFormat/>
    <w:uiPriority w:val="0"/>
    <w:rPr>
      <w:rFonts w:ascii="黑体...." w:eastAsia="黑体...."/>
      <w:color w:val="auto"/>
      <w:szCs w:val="24"/>
      <w:lang w:eastAsia="zh-TW"/>
    </w:rPr>
  </w:style>
  <w:style w:type="paragraph" w:customStyle="1" w:styleId="277">
    <w:name w:val="Default"/>
    <w:qFormat/>
    <w:uiPriority w:val="0"/>
    <w:pPr>
      <w:widowControl w:val="0"/>
      <w:autoSpaceDE w:val="0"/>
      <w:autoSpaceDN w:val="0"/>
      <w:adjustRightInd w:val="0"/>
    </w:pPr>
    <w:rPr>
      <w:rFonts w:ascii="宋体" w:hAnsi="Calibri" w:eastAsia="宋体" w:cs="Times New Roman"/>
      <w:color w:val="000000"/>
      <w:sz w:val="24"/>
      <w:lang w:val="en-US" w:eastAsia="zh-CN" w:bidi="ar-SA"/>
    </w:rPr>
  </w:style>
  <w:style w:type="paragraph" w:customStyle="1" w:styleId="278">
    <w:name w:val="xl89"/>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both"/>
    </w:pPr>
    <w:rPr>
      <w:rFonts w:ascii="宋体" w:hAnsi="宋体" w:cs="宋体"/>
    </w:rPr>
  </w:style>
  <w:style w:type="paragraph" w:customStyle="1" w:styleId="279">
    <w:name w:val="標題(1)+內文"/>
    <w:basedOn w:val="1"/>
    <w:qFormat/>
    <w:uiPriority w:val="0"/>
    <w:pPr>
      <w:widowControl w:val="0"/>
      <w:spacing w:line="420" w:lineRule="exact"/>
      <w:ind w:left="990" w:leftChars="250" w:hanging="390" w:hangingChars="150"/>
      <w:jc w:val="both"/>
    </w:pPr>
    <w:rPr>
      <w:rFonts w:ascii="DFKai-SB" w:hAnsi="DFKai-SB" w:eastAsia="DFKai-SB" w:cs="PMingLiU"/>
      <w:kern w:val="2"/>
      <w:sz w:val="26"/>
      <w:lang w:eastAsia="zh-TW"/>
    </w:rPr>
  </w:style>
  <w:style w:type="paragraph" w:customStyle="1" w:styleId="280">
    <w:name w:val="內文一"/>
    <w:basedOn w:val="1"/>
    <w:qFormat/>
    <w:uiPriority w:val="0"/>
    <w:pPr>
      <w:widowControl w:val="0"/>
      <w:tabs>
        <w:tab w:val="left" w:pos="361"/>
      </w:tabs>
      <w:adjustRightInd w:val="0"/>
      <w:snapToGrid w:val="0"/>
      <w:spacing w:line="360" w:lineRule="auto"/>
      <w:ind w:left="181" w:leftChars="200" w:right="28" w:hanging="200" w:hangingChars="200"/>
      <w:jc w:val="both"/>
      <w:textAlignment w:val="baseline"/>
    </w:pPr>
    <w:rPr>
      <w:rFonts w:eastAsia="DFKai-SB"/>
      <w:sz w:val="28"/>
      <w:lang w:eastAsia="zh-TW"/>
    </w:rPr>
  </w:style>
  <w:style w:type="paragraph" w:customStyle="1" w:styleId="281">
    <w:name w:val="標題(一)"/>
    <w:basedOn w:val="1"/>
    <w:qFormat/>
    <w:uiPriority w:val="0"/>
    <w:pPr>
      <w:widowControl w:val="0"/>
      <w:spacing w:line="420" w:lineRule="exact"/>
      <w:ind w:left="240" w:leftChars="100"/>
    </w:pPr>
    <w:rPr>
      <w:rFonts w:ascii="DFKai-SB" w:hAnsi="DFKai-SB" w:eastAsia="DFKai-SB" w:cs="PMingLiU"/>
      <w:kern w:val="2"/>
      <w:sz w:val="26"/>
      <w:lang w:eastAsia="zh-TW"/>
    </w:rPr>
  </w:style>
  <w:style w:type="paragraph" w:customStyle="1" w:styleId="282">
    <w:name w:val="标题4居中"/>
    <w:basedOn w:val="6"/>
    <w:qFormat/>
    <w:uiPriority w:val="0"/>
    <w:pPr>
      <w:keepNext w:val="0"/>
      <w:keepLines w:val="0"/>
      <w:tabs>
        <w:tab w:val="clear" w:pos="864"/>
      </w:tabs>
      <w:adjustRightInd/>
      <w:spacing w:before="0" w:after="0" w:line="240" w:lineRule="auto"/>
      <w:ind w:left="0" w:firstLine="0"/>
      <w:jc w:val="center"/>
      <w:textAlignment w:val="auto"/>
      <w:outlineLvl w:val="9"/>
    </w:pPr>
    <w:rPr>
      <w:rFonts w:ascii="Times New Roman" w:hAnsi="Times New Roman" w:eastAsia="仿宋_GB2312"/>
      <w:bCs/>
      <w:sz w:val="30"/>
    </w:rPr>
  </w:style>
  <w:style w:type="paragraph" w:customStyle="1" w:styleId="283">
    <w:name w:val="a內文"/>
    <w:basedOn w:val="6"/>
    <w:qFormat/>
    <w:uiPriority w:val="0"/>
    <w:pPr>
      <w:keepNext w:val="0"/>
      <w:keepLines w:val="0"/>
      <w:tabs>
        <w:tab w:val="clear" w:pos="864"/>
      </w:tabs>
      <w:snapToGrid w:val="0"/>
      <w:spacing w:before="0" w:afterLines="30" w:line="440" w:lineRule="exact"/>
      <w:ind w:left="2693" w:leftChars="1122" w:firstLine="533" w:firstLineChars="205"/>
      <w:outlineLvl w:val="9"/>
    </w:pPr>
    <w:rPr>
      <w:rFonts w:ascii="Times New Roman" w:hAnsi="Times New Roman" w:eastAsia="DFKai-SB"/>
      <w:b w:val="0"/>
      <w:sz w:val="26"/>
      <w:lang w:eastAsia="zh-TW"/>
    </w:rPr>
  </w:style>
  <w:style w:type="paragraph" w:customStyle="1" w:styleId="284">
    <w:name w:val="小a"/>
    <w:basedOn w:val="1"/>
    <w:qFormat/>
    <w:uiPriority w:val="0"/>
    <w:pPr>
      <w:widowControl w:val="0"/>
      <w:spacing w:line="480" w:lineRule="atLeast"/>
      <w:ind w:left="2665" w:hanging="284"/>
      <w:jc w:val="both"/>
    </w:pPr>
    <w:rPr>
      <w:rFonts w:ascii="DFKai-SB" w:eastAsia="DFKai-SB"/>
      <w:kern w:val="2"/>
      <w:sz w:val="26"/>
      <w:lang w:eastAsia="zh-TW"/>
    </w:rPr>
  </w:style>
  <w:style w:type="paragraph" w:customStyle="1" w:styleId="285">
    <w:name w:val="样式 标题 3Heading 3 - oldHeading 3H3l3CTBOD 03h33rd level..."/>
    <w:basedOn w:val="5"/>
    <w:qFormat/>
    <w:uiPriority w:val="0"/>
    <w:pPr>
      <w:widowControl w:val="0"/>
      <w:numPr>
        <w:ilvl w:val="2"/>
        <w:numId w:val="12"/>
      </w:numPr>
      <w:tabs>
        <w:tab w:val="left" w:pos="4500"/>
      </w:tabs>
      <w:spacing w:before="120" w:after="120" w:line="360" w:lineRule="auto"/>
    </w:pPr>
    <w:rPr>
      <w:rFonts w:eastAsia="黑体" w:cs="宋体"/>
      <w:b w:val="0"/>
      <w:bCs w:val="0"/>
      <w:kern w:val="2"/>
      <w:sz w:val="28"/>
      <w:szCs w:val="28"/>
    </w:rPr>
  </w:style>
  <w:style w:type="paragraph" w:customStyle="1" w:styleId="286">
    <w:name w:val="A.文"/>
    <w:basedOn w:val="287"/>
    <w:qFormat/>
    <w:uiPriority w:val="0"/>
    <w:pPr>
      <w:spacing w:line="440" w:lineRule="atLeast"/>
      <w:ind w:firstLine="567" w:firstLineChars="218"/>
    </w:pPr>
  </w:style>
  <w:style w:type="paragraph" w:customStyle="1" w:styleId="287">
    <w:name w:val="A."/>
    <w:basedOn w:val="1"/>
    <w:qFormat/>
    <w:uiPriority w:val="0"/>
    <w:pPr>
      <w:widowControl w:val="0"/>
      <w:adjustRightInd w:val="0"/>
      <w:snapToGrid w:val="0"/>
      <w:spacing w:afterLines="30" w:line="440" w:lineRule="exact"/>
      <w:ind w:left="2268" w:hanging="425"/>
      <w:jc w:val="both"/>
      <w:textAlignment w:val="baseline"/>
    </w:pPr>
    <w:rPr>
      <w:rFonts w:eastAsia="DFKai-SB"/>
      <w:sz w:val="26"/>
      <w:lang w:eastAsia="zh-TW"/>
    </w:rPr>
  </w:style>
  <w:style w:type="paragraph" w:styleId="288">
    <w:name w:val="List Paragraph"/>
    <w:basedOn w:val="1"/>
    <w:next w:val="1"/>
    <w:qFormat/>
    <w:uiPriority w:val="34"/>
    <w:pPr>
      <w:widowControl w:val="0"/>
      <w:ind w:firstLine="420" w:firstLineChars="200"/>
      <w:jc w:val="both"/>
    </w:pPr>
    <w:rPr>
      <w:rFonts w:ascii="Calibri" w:hAnsi="Calibri" w:eastAsia="方正楷体简体"/>
      <w:kern w:val="2"/>
      <w:sz w:val="28"/>
      <w:szCs w:val="22"/>
    </w:rPr>
  </w:style>
  <w:style w:type="paragraph" w:customStyle="1" w:styleId="289">
    <w:name w:val="xl84"/>
    <w:basedOn w:val="1"/>
    <w:qFormat/>
    <w:uiPriority w:val="0"/>
    <w:pPr>
      <w:pBdr>
        <w:top w:val="single" w:color="auto" w:sz="4" w:space="0"/>
        <w:left w:val="single" w:color="auto" w:sz="4" w:space="0"/>
        <w:bottom w:val="single" w:color="auto" w:sz="4" w:space="0"/>
        <w:right w:val="single" w:color="auto" w:sz="4" w:space="0"/>
      </w:pBdr>
      <w:shd w:val="clear" w:color="000000" w:fill="969696"/>
      <w:spacing w:before="100" w:beforeAutospacing="1" w:after="100" w:afterAutospacing="1"/>
    </w:pPr>
    <w:rPr>
      <w:rFonts w:ascii="宋体" w:hAnsi="宋体" w:cs="宋体"/>
      <w:b/>
      <w:bCs/>
    </w:rPr>
  </w:style>
  <w:style w:type="paragraph" w:customStyle="1" w:styleId="290">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sz w:val="18"/>
      <w:szCs w:val="18"/>
    </w:rPr>
  </w:style>
  <w:style w:type="paragraph" w:customStyle="1" w:styleId="291">
    <w:name w:val="xl79"/>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rPr>
  </w:style>
  <w:style w:type="paragraph" w:customStyle="1" w:styleId="292">
    <w:name w:val="Style1"/>
    <w:basedOn w:val="1"/>
    <w:qFormat/>
    <w:uiPriority w:val="0"/>
    <w:pPr>
      <w:tabs>
        <w:tab w:val="left" w:pos="-720"/>
      </w:tabs>
      <w:spacing w:after="120"/>
      <w:jc w:val="both"/>
    </w:pPr>
    <w:rPr>
      <w:spacing w:val="-3"/>
      <w:sz w:val="24"/>
      <w:lang w:val="en-AU" w:eastAsia="en-US"/>
    </w:rPr>
  </w:style>
  <w:style w:type="paragraph" w:customStyle="1" w:styleId="293">
    <w:name w:val="TOC4"/>
    <w:basedOn w:val="255"/>
    <w:qFormat/>
    <w:uiPriority w:val="0"/>
    <w:pPr>
      <w:ind w:left="1701"/>
    </w:pPr>
  </w:style>
  <w:style w:type="paragraph" w:customStyle="1" w:styleId="294">
    <w:name w:val="font9"/>
    <w:basedOn w:val="1"/>
    <w:qFormat/>
    <w:uiPriority w:val="0"/>
    <w:pPr>
      <w:spacing w:before="100" w:beforeAutospacing="1" w:after="100" w:afterAutospacing="1"/>
    </w:pPr>
    <w:rPr>
      <w:color w:val="000000"/>
    </w:rPr>
  </w:style>
  <w:style w:type="paragraph" w:customStyle="1" w:styleId="295">
    <w:name w:val="Char Char Char Char Char Char1 Char Char Char Char"/>
    <w:basedOn w:val="1"/>
    <w:qFormat/>
    <w:uiPriority w:val="0"/>
    <w:pPr>
      <w:spacing w:line="360" w:lineRule="auto"/>
      <w:ind w:firstLine="200" w:firstLineChars="200"/>
    </w:pPr>
    <w:rPr>
      <w:rFonts w:ascii="宋体" w:hAnsi="宋体"/>
      <w:sz w:val="24"/>
    </w:rPr>
  </w:style>
  <w:style w:type="paragraph" w:customStyle="1" w:styleId="296">
    <w:name w:val="節"/>
    <w:basedOn w:val="1"/>
    <w:qFormat/>
    <w:uiPriority w:val="0"/>
    <w:pPr>
      <w:widowControl w:val="0"/>
      <w:snapToGrid w:val="0"/>
      <w:spacing w:beforeLines="100" w:afterLines="50" w:line="440" w:lineRule="exact"/>
      <w:ind w:left="1133" w:leftChars="1" w:hanging="1131" w:hangingChars="404"/>
      <w:jc w:val="both"/>
    </w:pPr>
    <w:rPr>
      <w:rFonts w:eastAsia="華康粗黑體"/>
      <w:kern w:val="2"/>
      <w:sz w:val="28"/>
      <w:lang w:eastAsia="zh-TW"/>
    </w:rPr>
  </w:style>
  <w:style w:type="paragraph" w:customStyle="1" w:styleId="297">
    <w:name w:val="样式 HS-正文3 + 左侧:  0.7 厘米 悬挂缩进: 3.97 字符"/>
    <w:basedOn w:val="1"/>
    <w:qFormat/>
    <w:uiPriority w:val="0"/>
    <w:pPr>
      <w:widowControl w:val="0"/>
      <w:tabs>
        <w:tab w:val="left" w:pos="840"/>
      </w:tabs>
      <w:ind w:left="840" w:hanging="420"/>
      <w:jc w:val="both"/>
    </w:pPr>
    <w:rPr>
      <w:rFonts w:eastAsia="方正楷体简体"/>
      <w:kern w:val="2"/>
      <w:sz w:val="28"/>
      <w:szCs w:val="24"/>
    </w:rPr>
  </w:style>
  <w:style w:type="paragraph" w:customStyle="1" w:styleId="298">
    <w:name w:val="標題a+內文"/>
    <w:basedOn w:val="1"/>
    <w:qFormat/>
    <w:uiPriority w:val="0"/>
    <w:pPr>
      <w:widowControl w:val="0"/>
      <w:tabs>
        <w:tab w:val="left" w:pos="361"/>
      </w:tabs>
      <w:spacing w:line="420" w:lineRule="exact"/>
      <w:ind w:left="478" w:leftChars="378" w:hanging="100" w:hangingChars="100"/>
    </w:pPr>
    <w:rPr>
      <w:rFonts w:ascii="DFKai-SB" w:hAnsi="DFKai-SB" w:eastAsia="DFKai-SB"/>
      <w:kern w:val="2"/>
      <w:sz w:val="26"/>
      <w:szCs w:val="26"/>
      <w:lang w:eastAsia="zh-TW"/>
    </w:rPr>
  </w:style>
  <w:style w:type="paragraph" w:customStyle="1" w:styleId="299">
    <w:name w:val="CM23"/>
    <w:basedOn w:val="277"/>
    <w:next w:val="277"/>
    <w:qFormat/>
    <w:uiPriority w:val="0"/>
    <w:rPr>
      <w:rFonts w:ascii="黑体...." w:eastAsia="黑体...."/>
      <w:color w:val="auto"/>
      <w:szCs w:val="24"/>
      <w:lang w:eastAsia="zh-TW"/>
    </w:rPr>
  </w:style>
  <w:style w:type="paragraph" w:customStyle="1" w:styleId="300">
    <w:name w:val="xl71"/>
    <w:basedOn w:val="1"/>
    <w:qFormat/>
    <w:uiPriority w:val="0"/>
    <w:pPr>
      <w:pBdr>
        <w:top w:val="single" w:color="auto" w:sz="4" w:space="0"/>
        <w:left w:val="single" w:color="auto" w:sz="4" w:space="0"/>
        <w:bottom w:val="single" w:color="auto" w:sz="4" w:space="0"/>
        <w:right w:val="single" w:color="auto" w:sz="4" w:space="0"/>
      </w:pBdr>
      <w:shd w:val="clear" w:color="000000" w:fill="969696"/>
      <w:spacing w:before="100" w:beforeAutospacing="1" w:after="100" w:afterAutospacing="1"/>
      <w:jc w:val="center"/>
    </w:pPr>
    <w:rPr>
      <w:rFonts w:ascii="宋体" w:hAnsi="宋体" w:cs="宋体"/>
      <w:b/>
      <w:bCs/>
      <w:sz w:val="24"/>
      <w:szCs w:val="24"/>
    </w:rPr>
  </w:style>
  <w:style w:type="paragraph" w:customStyle="1" w:styleId="301">
    <w:name w:val="Achievement"/>
    <w:basedOn w:val="1"/>
    <w:qFormat/>
    <w:uiPriority w:val="0"/>
    <w:pPr>
      <w:ind w:left="180" w:hanging="180"/>
    </w:pPr>
  </w:style>
  <w:style w:type="paragraph" w:customStyle="1" w:styleId="302">
    <w:name w:val="表格文字2"/>
    <w:basedOn w:val="303"/>
    <w:qFormat/>
    <w:uiPriority w:val="0"/>
    <w:pPr>
      <w:widowControl w:val="0"/>
      <w:ind w:right="-24" w:rightChars="-10"/>
    </w:pPr>
    <w:rPr>
      <w:rFonts w:ascii="宋体" w:hAnsi="宋体" w:eastAsia="方正楷体简体" w:cs="Arial"/>
      <w:bCs/>
      <w:spacing w:val="-4"/>
      <w:kern w:val="2"/>
      <w:szCs w:val="24"/>
    </w:rPr>
  </w:style>
  <w:style w:type="paragraph" w:customStyle="1" w:styleId="303">
    <w:name w:val="表格文字"/>
    <w:next w:val="31"/>
    <w:qFormat/>
    <w:uiPriority w:val="0"/>
    <w:pPr>
      <w:jc w:val="center"/>
    </w:pPr>
    <w:rPr>
      <w:rFonts w:ascii="Times New Roman" w:hAnsi="Times New Roman" w:eastAsia="楷体_GB2312" w:cs="Times New Roman"/>
      <w:sz w:val="24"/>
      <w:lang w:val="en-US" w:eastAsia="zh-CN" w:bidi="ar-SA"/>
    </w:rPr>
  </w:style>
  <w:style w:type="paragraph" w:customStyle="1" w:styleId="304">
    <w:name w:val="CM12"/>
    <w:basedOn w:val="277"/>
    <w:next w:val="277"/>
    <w:qFormat/>
    <w:uiPriority w:val="0"/>
    <w:pPr>
      <w:spacing w:line="311" w:lineRule="atLeast"/>
    </w:pPr>
    <w:rPr>
      <w:rFonts w:ascii="黑体...." w:eastAsia="黑体...."/>
      <w:color w:val="auto"/>
      <w:szCs w:val="24"/>
      <w:lang w:eastAsia="zh-TW"/>
    </w:rPr>
  </w:style>
  <w:style w:type="paragraph" w:customStyle="1" w:styleId="305">
    <w:name w:val="圖"/>
    <w:basedOn w:val="306"/>
    <w:qFormat/>
    <w:uiPriority w:val="0"/>
    <w:pPr>
      <w:spacing w:afterLines="50"/>
    </w:pPr>
  </w:style>
  <w:style w:type="paragraph" w:customStyle="1" w:styleId="306">
    <w:name w:val="表"/>
    <w:basedOn w:val="1"/>
    <w:qFormat/>
    <w:uiPriority w:val="0"/>
    <w:pPr>
      <w:widowControl w:val="0"/>
      <w:snapToGrid w:val="0"/>
      <w:spacing w:beforeLines="30" w:afterLines="30" w:line="440" w:lineRule="exact"/>
      <w:jc w:val="center"/>
    </w:pPr>
    <w:rPr>
      <w:rFonts w:eastAsia="DFKai-SB"/>
      <w:b/>
      <w:bCs/>
      <w:kern w:val="2"/>
      <w:sz w:val="26"/>
      <w:lang w:eastAsia="zh-TW"/>
    </w:rPr>
  </w:style>
  <w:style w:type="paragraph" w:customStyle="1" w:styleId="307">
    <w:name w:val="正文1"/>
    <w:basedOn w:val="1"/>
    <w:qFormat/>
    <w:uiPriority w:val="0"/>
    <w:pPr>
      <w:widowControl w:val="0"/>
      <w:adjustRightInd w:val="0"/>
      <w:spacing w:line="360" w:lineRule="atLeast"/>
      <w:textAlignment w:val="baseline"/>
    </w:pPr>
    <w:rPr>
      <w:rFonts w:ascii="宋体"/>
      <w:sz w:val="24"/>
    </w:rPr>
  </w:style>
  <w:style w:type="paragraph" w:customStyle="1" w:styleId="308">
    <w:name w:val="A編號 字元"/>
    <w:basedOn w:val="1"/>
    <w:qFormat/>
    <w:uiPriority w:val="0"/>
    <w:pPr>
      <w:spacing w:afterLines="50"/>
      <w:ind w:firstLine="485" w:firstLineChars="202"/>
      <w:textAlignment w:val="center"/>
      <w:outlineLvl w:val="0"/>
    </w:pPr>
    <w:rPr>
      <w:rFonts w:ascii="FZKai-Z03S" w:hAnsi="DFKai-SB" w:eastAsia="FZKai-Z03S" w:cs="PMingLiU"/>
      <w:kern w:val="52"/>
      <w:sz w:val="24"/>
      <w:szCs w:val="24"/>
    </w:rPr>
  </w:style>
  <w:style w:type="paragraph" w:customStyle="1" w:styleId="309">
    <w:name w:val="公司名称"/>
    <w:qFormat/>
    <w:uiPriority w:val="0"/>
    <w:pPr>
      <w:jc w:val="center"/>
    </w:pPr>
    <w:rPr>
      <w:rFonts w:ascii="Arial" w:hAnsi="Arial" w:eastAsia="宋体" w:cs="Times New Roman"/>
      <w:b/>
      <w:sz w:val="28"/>
      <w:szCs w:val="44"/>
      <w:lang w:val="en-US" w:eastAsia="zh-CN" w:bidi="ar-SA"/>
    </w:rPr>
  </w:style>
  <w:style w:type="paragraph" w:customStyle="1" w:styleId="310">
    <w:name w:val="默认段落字体 Para Char"/>
    <w:basedOn w:val="1"/>
    <w:qFormat/>
    <w:uiPriority w:val="0"/>
    <w:pPr>
      <w:widowControl w:val="0"/>
      <w:adjustRightInd w:val="0"/>
      <w:spacing w:line="360" w:lineRule="auto"/>
      <w:jc w:val="both"/>
    </w:pPr>
    <w:rPr>
      <w:sz w:val="24"/>
    </w:rPr>
  </w:style>
  <w:style w:type="paragraph" w:customStyle="1" w:styleId="311">
    <w:name w:val="标题（标宋２号）"/>
    <w:basedOn w:val="1"/>
    <w:qFormat/>
    <w:uiPriority w:val="0"/>
    <w:pPr>
      <w:widowControl w:val="0"/>
      <w:spacing w:beforeLines="50" w:afterLines="50" w:line="480" w:lineRule="auto"/>
      <w:ind w:right="-24" w:rightChars="-10" w:firstLine="540" w:firstLineChars="225"/>
      <w:jc w:val="both"/>
    </w:pPr>
    <w:rPr>
      <w:rFonts w:ascii="Arial" w:hAnsi="Arial" w:eastAsia="方正楷体简体" w:cs="Arial"/>
      <w:kern w:val="2"/>
      <w:sz w:val="44"/>
      <w:szCs w:val="24"/>
    </w:rPr>
  </w:style>
  <w:style w:type="paragraph" w:customStyle="1" w:styleId="312">
    <w:name w:val="样式19"/>
    <w:basedOn w:val="1"/>
    <w:qFormat/>
    <w:uiPriority w:val="0"/>
    <w:pPr>
      <w:spacing w:beforeLines="50" w:line="440" w:lineRule="exact"/>
      <w:ind w:firstLine="200" w:firstLineChars="200"/>
      <w:jc w:val="both"/>
    </w:pPr>
    <w:rPr>
      <w:rFonts w:ascii="Arial" w:hAnsi="Arial" w:eastAsia="黑体"/>
      <w:spacing w:val="6"/>
      <w:kern w:val="2"/>
      <w:sz w:val="24"/>
    </w:rPr>
  </w:style>
  <w:style w:type="paragraph" w:customStyle="1" w:styleId="313">
    <w:name w:val="point-2"/>
    <w:basedOn w:val="1"/>
    <w:qFormat/>
    <w:uiPriority w:val="0"/>
    <w:pPr>
      <w:numPr>
        <w:ilvl w:val="0"/>
        <w:numId w:val="13"/>
      </w:numPr>
      <w:tabs>
        <w:tab w:val="left" w:pos="1985"/>
      </w:tabs>
      <w:jc w:val="both"/>
    </w:pPr>
    <w:rPr>
      <w:rFonts w:eastAsia="方正楷体简体"/>
      <w:sz w:val="24"/>
      <w:szCs w:val="24"/>
      <w:lang w:eastAsia="zh-TW"/>
    </w:rPr>
  </w:style>
  <w:style w:type="paragraph" w:customStyle="1" w:styleId="314">
    <w:name w:val="样式 标题 4 + 首行缩进:  2 字符 右侧:  -0.1 字符"/>
    <w:basedOn w:val="6"/>
    <w:qFormat/>
    <w:uiPriority w:val="0"/>
    <w:pPr>
      <w:tabs>
        <w:tab w:val="left" w:pos="900"/>
        <w:tab w:val="clear" w:pos="864"/>
      </w:tabs>
      <w:adjustRightInd/>
      <w:snapToGrid w:val="0"/>
      <w:spacing w:before="0" w:after="100" w:afterAutospacing="1" w:line="240" w:lineRule="auto"/>
      <w:ind w:left="0" w:right="-10" w:firstLine="200" w:firstLineChars="42"/>
      <w:textAlignment w:val="auto"/>
    </w:pPr>
    <w:rPr>
      <w:rFonts w:ascii="宋体" w:hAnsi="宋体" w:cs="宋体"/>
      <w:bCs/>
      <w:spacing w:val="-4"/>
    </w:rPr>
  </w:style>
  <w:style w:type="paragraph" w:customStyle="1" w:styleId="315">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rPr>
  </w:style>
  <w:style w:type="paragraph" w:customStyle="1" w:styleId="316">
    <w:name w:val="1.編號 字元"/>
    <w:basedOn w:val="1"/>
    <w:qFormat/>
    <w:uiPriority w:val="0"/>
    <w:pPr>
      <w:spacing w:afterLines="50" w:line="400" w:lineRule="exact"/>
      <w:ind w:left="2661" w:leftChars="67" w:hanging="2520" w:hangingChars="900"/>
    </w:pPr>
    <w:rPr>
      <w:rFonts w:ascii="FZKai-Z03S" w:hAnsi="宋体" w:eastAsia="FZKai-Z03S"/>
      <w:sz w:val="28"/>
      <w:szCs w:val="28"/>
    </w:rPr>
  </w:style>
  <w:style w:type="paragraph" w:customStyle="1" w:styleId="317">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sz w:val="21"/>
      <w:szCs w:val="21"/>
    </w:rPr>
  </w:style>
  <w:style w:type="paragraph" w:customStyle="1" w:styleId="318">
    <w:name w:val="Chinese-H2"/>
    <w:basedOn w:val="1"/>
    <w:qFormat/>
    <w:uiPriority w:val="0"/>
    <w:pPr>
      <w:spacing w:before="120" w:after="120"/>
    </w:pPr>
    <w:rPr>
      <w:b/>
      <w:sz w:val="28"/>
      <w:szCs w:val="24"/>
      <w:lang w:eastAsia="zh-TW"/>
    </w:rPr>
  </w:style>
  <w:style w:type="paragraph" w:customStyle="1" w:styleId="319">
    <w:name w:val="p0"/>
    <w:basedOn w:val="1"/>
    <w:qFormat/>
    <w:uiPriority w:val="0"/>
    <w:pPr>
      <w:spacing w:before="100" w:beforeAutospacing="1" w:after="100" w:afterAutospacing="1"/>
    </w:pPr>
    <w:rPr>
      <w:rFonts w:ascii="宋体" w:hAnsi="宋体" w:cs="宋体"/>
      <w:sz w:val="24"/>
      <w:szCs w:val="24"/>
    </w:rPr>
  </w:style>
  <w:style w:type="paragraph" w:customStyle="1" w:styleId="320">
    <w:name w:val="默认段落字体 Para Char Char Char Char Char Char Char"/>
    <w:basedOn w:val="1"/>
    <w:qFormat/>
    <w:uiPriority w:val="0"/>
    <w:pPr>
      <w:widowControl w:val="0"/>
      <w:jc w:val="both"/>
    </w:pPr>
    <w:rPr>
      <w:rFonts w:eastAsia="方正楷体简体" w:cs="Arial"/>
      <w:kern w:val="2"/>
      <w:sz w:val="28"/>
      <w:szCs w:val="24"/>
    </w:rPr>
  </w:style>
  <w:style w:type="paragraph" w:customStyle="1" w:styleId="321">
    <w:name w:val="內容"/>
    <w:basedOn w:val="31"/>
    <w:qFormat/>
    <w:uiPriority w:val="0"/>
    <w:pPr>
      <w:widowControl/>
      <w:spacing w:after="0"/>
      <w:ind w:left="238" w:firstLine="482"/>
      <w:jc w:val="left"/>
    </w:pPr>
    <w:rPr>
      <w:rFonts w:ascii="Verdana" w:hAnsi="Verdana" w:eastAsia="DFKai-SB"/>
      <w:kern w:val="0"/>
      <w:sz w:val="28"/>
      <w:lang w:eastAsia="en-US"/>
    </w:rPr>
  </w:style>
  <w:style w:type="paragraph" w:customStyle="1" w:styleId="322">
    <w:name w:val="目次、索引正文"/>
    <w:qFormat/>
    <w:uiPriority w:val="0"/>
    <w:pPr>
      <w:spacing w:line="320" w:lineRule="exact"/>
      <w:jc w:val="both"/>
    </w:pPr>
    <w:rPr>
      <w:rFonts w:ascii="宋体" w:hAnsi="宋体" w:eastAsia="宋体" w:cs="Arial Unicode MS"/>
      <w:sz w:val="21"/>
      <w:szCs w:val="28"/>
      <w:lang w:val="en-US" w:eastAsia="zh-CN" w:bidi="ar-SA"/>
    </w:rPr>
  </w:style>
  <w:style w:type="paragraph" w:customStyle="1" w:styleId="323">
    <w:name w:val="Losange 1"/>
    <w:basedOn w:val="324"/>
    <w:qFormat/>
    <w:uiPriority w:val="0"/>
    <w:pPr>
      <w:ind w:left="1531" w:hanging="397"/>
    </w:pPr>
  </w:style>
  <w:style w:type="paragraph" w:customStyle="1" w:styleId="324">
    <w:name w:val="Retrait 1"/>
    <w:basedOn w:val="1"/>
    <w:qFormat/>
    <w:uiPriority w:val="0"/>
    <w:pPr>
      <w:overflowPunct w:val="0"/>
      <w:autoSpaceDE w:val="0"/>
      <w:autoSpaceDN w:val="0"/>
      <w:adjustRightInd w:val="0"/>
      <w:spacing w:before="120"/>
      <w:ind w:left="851" w:right="-24" w:rightChars="-10"/>
      <w:jc w:val="both"/>
      <w:textAlignment w:val="baseline"/>
    </w:pPr>
    <w:rPr>
      <w:rFonts w:ascii="Arial" w:hAnsi="Arial" w:eastAsia="方正楷体简体" w:cs="Arial"/>
      <w:lang w:val="en-GB"/>
    </w:rPr>
  </w:style>
  <w:style w:type="paragraph" w:customStyle="1" w:styleId="325">
    <w:name w:val="1.1.1"/>
    <w:basedOn w:val="1"/>
    <w:qFormat/>
    <w:uiPriority w:val="0"/>
    <w:pPr>
      <w:widowControl w:val="0"/>
      <w:spacing w:beforeLines="50" w:after="180"/>
    </w:pPr>
    <w:rPr>
      <w:rFonts w:ascii="DFKai-SB" w:hAnsi="DFKai-SB" w:eastAsia="DFKai-SB" w:cs="PMingLiU"/>
      <w:kern w:val="2"/>
      <w:sz w:val="26"/>
      <w:lang w:eastAsia="zh-TW"/>
    </w:rPr>
  </w:style>
  <w:style w:type="paragraph" w:customStyle="1" w:styleId="326">
    <w:name w:val="样式4"/>
    <w:basedOn w:val="1"/>
    <w:qFormat/>
    <w:uiPriority w:val="0"/>
    <w:pPr>
      <w:widowControl w:val="0"/>
      <w:spacing w:line="360" w:lineRule="auto"/>
      <w:ind w:right="-24" w:rightChars="-10"/>
      <w:jc w:val="both"/>
    </w:pPr>
    <w:rPr>
      <w:rFonts w:ascii="Arial" w:hAnsi="Arial" w:eastAsia="方正楷体简体" w:cs="Arial"/>
      <w:kern w:val="2"/>
      <w:sz w:val="24"/>
      <w:szCs w:val="24"/>
    </w:rPr>
  </w:style>
  <w:style w:type="paragraph" w:customStyle="1" w:styleId="327">
    <w:name w:val="xl6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rPr>
  </w:style>
  <w:style w:type="paragraph" w:customStyle="1" w:styleId="328">
    <w:name w:val="(A)內文"/>
    <w:basedOn w:val="1"/>
    <w:qFormat/>
    <w:uiPriority w:val="0"/>
    <w:pPr>
      <w:widowControl w:val="0"/>
      <w:snapToGrid w:val="0"/>
      <w:spacing w:line="500" w:lineRule="atLeast"/>
      <w:ind w:left="2693" w:firstLine="567"/>
      <w:jc w:val="both"/>
    </w:pPr>
    <w:rPr>
      <w:rFonts w:ascii="文新字海-粗楷" w:hAnsi="Courier New" w:eastAsia="文新字海-粗楷"/>
      <w:kern w:val="2"/>
      <w:sz w:val="28"/>
      <w:lang w:eastAsia="zh-TW"/>
    </w:rPr>
  </w:style>
  <w:style w:type="paragraph" w:customStyle="1" w:styleId="329">
    <w:name w:val="(1)內文"/>
    <w:basedOn w:val="1"/>
    <w:qFormat/>
    <w:uiPriority w:val="0"/>
    <w:pPr>
      <w:widowControl w:val="0"/>
      <w:adjustRightInd w:val="0"/>
      <w:snapToGrid w:val="0"/>
      <w:spacing w:afterLines="30" w:line="440" w:lineRule="exact"/>
      <w:ind w:left="1843" w:firstLine="567" w:firstLineChars="218"/>
      <w:jc w:val="both"/>
      <w:textAlignment w:val="baseline"/>
    </w:pPr>
    <w:rPr>
      <w:rFonts w:eastAsia="DFKai-SB"/>
      <w:sz w:val="26"/>
      <w:lang w:eastAsia="zh-TW"/>
    </w:rPr>
  </w:style>
  <w:style w:type="paragraph" w:customStyle="1" w:styleId="330">
    <w:name w:val="三级条标题"/>
    <w:basedOn w:val="1"/>
    <w:next w:val="1"/>
    <w:qFormat/>
    <w:uiPriority w:val="0"/>
    <w:pPr>
      <w:ind w:left="710"/>
      <w:jc w:val="both"/>
      <w:outlineLvl w:val="4"/>
    </w:pPr>
    <w:rPr>
      <w:rFonts w:ascii="黑体" w:eastAsia="黑体"/>
      <w:sz w:val="28"/>
    </w:rPr>
  </w:style>
  <w:style w:type="paragraph" w:customStyle="1" w:styleId="331">
    <w:name w:val="xl83"/>
    <w:basedOn w:val="1"/>
    <w:qFormat/>
    <w:uiPriority w:val="0"/>
    <w:pPr>
      <w:pBdr>
        <w:top w:val="single" w:color="auto" w:sz="4" w:space="0"/>
        <w:left w:val="single" w:color="auto" w:sz="4" w:space="0"/>
        <w:bottom w:val="single" w:color="auto" w:sz="4" w:space="0"/>
        <w:right w:val="single" w:color="auto" w:sz="4" w:space="0"/>
      </w:pBdr>
      <w:shd w:val="clear" w:color="000000" w:fill="969696"/>
      <w:spacing w:before="100" w:beforeAutospacing="1" w:after="100" w:afterAutospacing="1"/>
      <w:jc w:val="center"/>
    </w:pPr>
    <w:rPr>
      <w:rFonts w:ascii="宋体" w:hAnsi="宋体" w:cs="宋体"/>
      <w:b/>
      <w:bCs/>
    </w:rPr>
  </w:style>
  <w:style w:type="paragraph" w:customStyle="1" w:styleId="332">
    <w:name w:val="xl73"/>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sz w:val="21"/>
      <w:szCs w:val="21"/>
    </w:rPr>
  </w:style>
  <w:style w:type="paragraph" w:customStyle="1" w:styleId="333">
    <w:name w:val="标题2"/>
    <w:basedOn w:val="334"/>
    <w:qFormat/>
    <w:uiPriority w:val="0"/>
    <w:pPr>
      <w:tabs>
        <w:tab w:val="left" w:pos="900"/>
      </w:tabs>
      <w:spacing w:beforeLines="50" w:afterLines="50"/>
      <w:ind w:right="-10" w:firstLine="200"/>
    </w:pPr>
  </w:style>
  <w:style w:type="paragraph" w:customStyle="1" w:styleId="334">
    <w:name w:val="样式 样式 标题 4 + 首行缩进:  2 字符 右侧:  -0.1 字符 + 首行缩进:  2 字符 右侧:  -0.1 字符"/>
    <w:basedOn w:val="314"/>
    <w:qFormat/>
    <w:uiPriority w:val="0"/>
    <w:pPr>
      <w:spacing w:after="0" w:afterAutospacing="0"/>
      <w:ind w:right="-24" w:firstLine="614"/>
    </w:pPr>
    <w:rPr>
      <w:rFonts w:eastAsia="宋体"/>
    </w:rPr>
  </w:style>
  <w:style w:type="paragraph" w:customStyle="1" w:styleId="335">
    <w:name w:val="CM13"/>
    <w:basedOn w:val="277"/>
    <w:next w:val="277"/>
    <w:qFormat/>
    <w:uiPriority w:val="0"/>
    <w:rPr>
      <w:rFonts w:ascii="黑体...." w:eastAsia="黑体...."/>
      <w:color w:val="auto"/>
      <w:szCs w:val="24"/>
      <w:lang w:eastAsia="zh-TW"/>
    </w:rPr>
  </w:style>
  <w:style w:type="paragraph" w:customStyle="1" w:styleId="336">
    <w:name w:val="font7"/>
    <w:basedOn w:val="1"/>
    <w:qFormat/>
    <w:uiPriority w:val="0"/>
    <w:pPr>
      <w:spacing w:before="100" w:beforeAutospacing="1" w:after="100" w:afterAutospacing="1"/>
    </w:pPr>
    <w:rPr>
      <w:color w:val="000000"/>
      <w:sz w:val="18"/>
      <w:szCs w:val="18"/>
    </w:rPr>
  </w:style>
  <w:style w:type="paragraph" w:customStyle="1" w:styleId="337">
    <w:name w:val="標題1(層1內文)"/>
    <w:basedOn w:val="1"/>
    <w:qFormat/>
    <w:uiPriority w:val="0"/>
    <w:pPr>
      <w:widowControl w:val="0"/>
      <w:ind w:left="425" w:firstLine="482"/>
      <w:jc w:val="both"/>
    </w:pPr>
    <w:rPr>
      <w:rFonts w:ascii="DFKai-SB" w:hAnsi="Courier New" w:eastAsia="DFKai-SB"/>
      <w:kern w:val="2"/>
      <w:sz w:val="24"/>
      <w:lang w:eastAsia="zh-TW"/>
    </w:rPr>
  </w:style>
  <w:style w:type="paragraph" w:customStyle="1" w:styleId="338">
    <w:name w:val="芲"/>
    <w:basedOn w:val="1"/>
    <w:next w:val="1"/>
    <w:qFormat/>
    <w:uiPriority w:val="0"/>
    <w:pPr>
      <w:widowControl w:val="0"/>
      <w:adjustRightInd w:val="0"/>
      <w:spacing w:line="360" w:lineRule="auto"/>
      <w:ind w:firstLine="425"/>
      <w:jc w:val="right"/>
      <w:textAlignment w:val="baseline"/>
    </w:pPr>
    <w:rPr>
      <w:color w:val="000000"/>
      <w:kern w:val="2"/>
      <w:sz w:val="24"/>
    </w:rPr>
  </w:style>
  <w:style w:type="paragraph" w:customStyle="1" w:styleId="339">
    <w:name w:val="Technical 4"/>
    <w:qFormat/>
    <w:uiPriority w:val="0"/>
    <w:pPr>
      <w:widowControl w:val="0"/>
      <w:tabs>
        <w:tab w:val="left" w:pos="-720"/>
      </w:tabs>
    </w:pPr>
    <w:rPr>
      <w:rFonts w:ascii="Arial" w:hAnsi="Arial" w:eastAsia="宋体" w:cs="Times New Roman"/>
      <w:b/>
      <w:sz w:val="24"/>
      <w:lang w:val="en-US" w:eastAsia="zh-CN" w:bidi="ar-SA"/>
    </w:rPr>
  </w:style>
  <w:style w:type="paragraph" w:customStyle="1" w:styleId="340">
    <w:name w:val="A內文"/>
    <w:basedOn w:val="41"/>
    <w:qFormat/>
    <w:uiPriority w:val="0"/>
    <w:pPr>
      <w:spacing w:line="500" w:lineRule="atLeast"/>
      <w:ind w:left="1843"/>
    </w:pPr>
    <w:rPr>
      <w:rFonts w:ascii="DFKai-SB" w:eastAsia="DFKai-SB"/>
      <w:sz w:val="26"/>
      <w:szCs w:val="26"/>
      <w:lang w:eastAsia="zh-TW"/>
    </w:rPr>
  </w:style>
  <w:style w:type="paragraph" w:customStyle="1" w:styleId="341">
    <w:name w:val="表文2"/>
    <w:basedOn w:val="1"/>
    <w:qFormat/>
    <w:uiPriority w:val="0"/>
    <w:pPr>
      <w:widowControl w:val="0"/>
    </w:pPr>
    <w:rPr>
      <w:rFonts w:eastAsia="PMingLiU"/>
      <w:kern w:val="2"/>
      <w:sz w:val="28"/>
      <w:lang w:eastAsia="zh-TW"/>
    </w:rPr>
  </w:style>
  <w:style w:type="paragraph" w:customStyle="1" w:styleId="342">
    <w:name w:val="标注类项目符号"/>
    <w:basedOn w:val="1"/>
    <w:qFormat/>
    <w:uiPriority w:val="0"/>
    <w:pPr>
      <w:widowControl w:val="0"/>
      <w:numPr>
        <w:ilvl w:val="0"/>
        <w:numId w:val="14"/>
      </w:numPr>
      <w:tabs>
        <w:tab w:val="left" w:pos="620"/>
      </w:tabs>
      <w:spacing w:beforeLines="50" w:afterLines="50" w:line="360" w:lineRule="auto"/>
      <w:ind w:left="840" w:leftChars="200" w:right="480" w:rightChars="200" w:hanging="360" w:hangingChars="150"/>
      <w:jc w:val="both"/>
    </w:pPr>
    <w:rPr>
      <w:rFonts w:eastAsia="方正楷体简体"/>
      <w:kern w:val="2"/>
      <w:sz w:val="24"/>
      <w:szCs w:val="24"/>
    </w:rPr>
  </w:style>
  <w:style w:type="paragraph" w:customStyle="1" w:styleId="343">
    <w:name w:val="(1)"/>
    <w:basedOn w:val="287"/>
    <w:qFormat/>
    <w:uiPriority w:val="0"/>
    <w:pPr>
      <w:spacing w:line="440" w:lineRule="atLeast"/>
      <w:ind w:left="1842" w:leftChars="590" w:hanging="426" w:hangingChars="164"/>
    </w:pPr>
  </w:style>
  <w:style w:type="paragraph" w:customStyle="1" w:styleId="344">
    <w:name w:val="Chinese-H1"/>
    <w:basedOn w:val="1"/>
    <w:qFormat/>
    <w:uiPriority w:val="0"/>
    <w:pPr>
      <w:spacing w:before="120" w:after="120"/>
    </w:pPr>
    <w:rPr>
      <w:b/>
      <w:sz w:val="32"/>
      <w:szCs w:val="24"/>
      <w:lang w:eastAsia="zh-TW"/>
    </w:rPr>
  </w:style>
  <w:style w:type="paragraph" w:customStyle="1" w:styleId="345">
    <w:name w:val="编号1"/>
    <w:basedOn w:val="4"/>
    <w:qFormat/>
    <w:uiPriority w:val="0"/>
    <w:pPr>
      <w:tabs>
        <w:tab w:val="left" w:pos="810"/>
      </w:tabs>
      <w:spacing w:before="156" w:after="156" w:line="360" w:lineRule="auto"/>
      <w:ind w:left="810" w:hanging="810"/>
      <w:jc w:val="both"/>
    </w:pPr>
    <w:rPr>
      <w:rFonts w:ascii="宋体" w:hAnsi="宋体" w:eastAsia="方正楷体简体" w:cs="宋体"/>
      <w:bCs w:val="0"/>
      <w:color w:val="0000FF"/>
      <w:kern w:val="44"/>
      <w:sz w:val="28"/>
    </w:rPr>
  </w:style>
  <w:style w:type="paragraph" w:customStyle="1" w:styleId="346">
    <w:name w:val="1.1"/>
    <w:basedOn w:val="1"/>
    <w:qFormat/>
    <w:uiPriority w:val="0"/>
    <w:pPr>
      <w:widowControl w:val="0"/>
      <w:spacing w:line="440" w:lineRule="exact"/>
    </w:pPr>
    <w:rPr>
      <w:rFonts w:ascii="方正仿宋_GB2312" w:hAnsi="宋体" w:eastAsia="方正仿宋_GB2312"/>
      <w:kern w:val="2"/>
      <w:sz w:val="28"/>
      <w:szCs w:val="28"/>
    </w:rPr>
  </w:style>
  <w:style w:type="paragraph" w:customStyle="1" w:styleId="347">
    <w:name w:val="樣式(1)"/>
    <w:qFormat/>
    <w:uiPriority w:val="0"/>
    <w:pPr>
      <w:spacing w:line="0" w:lineRule="atLeast"/>
      <w:ind w:left="220" w:leftChars="100" w:hanging="120" w:hangingChars="120"/>
    </w:pPr>
    <w:rPr>
      <w:rFonts w:ascii="Times New Roman" w:hAnsi="Britannic Bold" w:eastAsia="DFKai-SB" w:cs="Times New Roman"/>
      <w:sz w:val="28"/>
      <w:lang w:val="en-US" w:eastAsia="zh-TW" w:bidi="ar-SA"/>
    </w:rPr>
  </w:style>
  <w:style w:type="paragraph" w:customStyle="1" w:styleId="348">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349">
    <w:name w:val="表名1"/>
    <w:basedOn w:val="1"/>
    <w:qFormat/>
    <w:uiPriority w:val="0"/>
    <w:pPr>
      <w:widowControl w:val="0"/>
      <w:tabs>
        <w:tab w:val="left" w:leader="dot" w:pos="1701"/>
        <w:tab w:val="left" w:pos="9072"/>
      </w:tabs>
      <w:snapToGrid w:val="0"/>
      <w:spacing w:before="360" w:after="120" w:line="360" w:lineRule="atLeast"/>
      <w:ind w:left="1701"/>
      <w:jc w:val="center"/>
    </w:pPr>
    <w:rPr>
      <w:kern w:val="21"/>
      <w:sz w:val="18"/>
    </w:rPr>
  </w:style>
  <w:style w:type="paragraph" w:customStyle="1" w:styleId="350">
    <w:name w:val="章"/>
    <w:basedOn w:val="1"/>
    <w:qFormat/>
    <w:uiPriority w:val="0"/>
    <w:pPr>
      <w:widowControl w:val="0"/>
      <w:snapToGrid w:val="0"/>
      <w:spacing w:beforeLines="150" w:afterLines="100" w:line="360" w:lineRule="auto"/>
      <w:jc w:val="center"/>
    </w:pPr>
    <w:rPr>
      <w:rFonts w:eastAsia="華康粗明體"/>
      <w:b/>
      <w:bCs/>
      <w:kern w:val="2"/>
      <w:sz w:val="36"/>
      <w:lang w:eastAsia="zh-TW"/>
    </w:rPr>
  </w:style>
  <w:style w:type="paragraph" w:customStyle="1" w:styleId="351">
    <w:name w:val="xl8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style>
  <w:style w:type="paragraph" w:customStyle="1" w:styleId="352">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353">
    <w:name w:val="標題1+內文"/>
    <w:basedOn w:val="1"/>
    <w:qFormat/>
    <w:uiPriority w:val="0"/>
    <w:pPr>
      <w:widowControl w:val="0"/>
      <w:jc w:val="both"/>
    </w:pPr>
    <w:rPr>
      <w:rFonts w:ascii="DFKai-SB" w:hAnsi="DFKai-SB" w:eastAsia="DFKai-SB" w:cs="PMingLiU"/>
      <w:kern w:val="2"/>
      <w:sz w:val="26"/>
      <w:lang w:eastAsia="zh-TW"/>
    </w:rPr>
  </w:style>
  <w:style w:type="paragraph" w:customStyle="1" w:styleId="354">
    <w:name w:val="point-3"/>
    <w:basedOn w:val="32"/>
    <w:qFormat/>
    <w:uiPriority w:val="0"/>
    <w:pPr>
      <w:tabs>
        <w:tab w:val="left" w:pos="360"/>
      </w:tabs>
      <w:spacing w:line="360" w:lineRule="auto"/>
      <w:ind w:left="0" w:firstLine="0" w:firstLineChars="0"/>
    </w:pPr>
    <w:rPr>
      <w:sz w:val="24"/>
      <w:szCs w:val="20"/>
    </w:rPr>
  </w:style>
  <w:style w:type="paragraph" w:customStyle="1" w:styleId="355">
    <w:name w:val="(1)編號 字元"/>
    <w:basedOn w:val="1"/>
    <w:qFormat/>
    <w:uiPriority w:val="0"/>
    <w:pPr>
      <w:spacing w:afterLines="50" w:line="400" w:lineRule="exact"/>
      <w:textAlignment w:val="center"/>
      <w:outlineLvl w:val="0"/>
    </w:pPr>
    <w:rPr>
      <w:rFonts w:ascii="DFKai-SB" w:hAnsi="DFKai-SB" w:eastAsia="DFKai-SB" w:cs="PMingLiU"/>
      <w:kern w:val="52"/>
      <w:sz w:val="24"/>
      <w:szCs w:val="24"/>
      <w:lang w:eastAsia="zh-TW"/>
    </w:rPr>
  </w:style>
  <w:style w:type="paragraph" w:customStyle="1" w:styleId="356">
    <w:name w:val="(一)內文"/>
    <w:basedOn w:val="1"/>
    <w:qFormat/>
    <w:uiPriority w:val="0"/>
    <w:pPr>
      <w:widowControl w:val="0"/>
      <w:spacing w:line="420" w:lineRule="exact"/>
      <w:ind w:left="240" w:leftChars="100" w:firstLine="480" w:firstLineChars="200"/>
    </w:pPr>
    <w:rPr>
      <w:rFonts w:ascii="DFKai-SB" w:hAnsi="DFKai-SB" w:eastAsia="DFKai-SB" w:cs="PMingLiU"/>
      <w:kern w:val="2"/>
      <w:sz w:val="26"/>
      <w:lang w:eastAsia="zh-TW"/>
    </w:rPr>
  </w:style>
  <w:style w:type="paragraph" w:customStyle="1" w:styleId="357">
    <w:name w:val="圖名"/>
    <w:basedOn w:val="1"/>
    <w:qFormat/>
    <w:uiPriority w:val="0"/>
    <w:pPr>
      <w:widowControl w:val="0"/>
      <w:spacing w:beforeLines="50" w:afterLines="50"/>
      <w:jc w:val="center"/>
    </w:pPr>
    <w:rPr>
      <w:rFonts w:ascii="DFKai-SB" w:hAnsi="DFKai-SB" w:eastAsia="DFKai-SB"/>
      <w:kern w:val="2"/>
      <w:sz w:val="26"/>
      <w:szCs w:val="24"/>
      <w:lang w:eastAsia="zh-TW"/>
    </w:rPr>
  </w:style>
  <w:style w:type="paragraph" w:customStyle="1" w:styleId="358">
    <w:name w:val="編號-附件一"/>
    <w:basedOn w:val="3"/>
    <w:qFormat/>
    <w:uiPriority w:val="0"/>
    <w:pPr>
      <w:keepNext w:val="0"/>
      <w:keepLines w:val="0"/>
      <w:widowControl w:val="0"/>
      <w:tabs>
        <w:tab w:val="center" w:pos="4422"/>
      </w:tabs>
      <w:adjustRightInd w:val="0"/>
      <w:snapToGrid w:val="0"/>
      <w:spacing w:before="60" w:after="60" w:line="240" w:lineRule="auto"/>
      <w:ind w:left="390" w:hanging="390"/>
    </w:pPr>
    <w:rPr>
      <w:rFonts w:ascii="DFKai-SB" w:eastAsia="DFKai-SB"/>
      <w:b w:val="0"/>
      <w:kern w:val="52"/>
      <w:sz w:val="32"/>
      <w:szCs w:val="24"/>
      <w:lang w:eastAsia="zh-TW"/>
    </w:rPr>
  </w:style>
  <w:style w:type="paragraph" w:customStyle="1" w:styleId="359">
    <w:name w:val="xl64"/>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rPr>
  </w:style>
  <w:style w:type="paragraph" w:customStyle="1" w:styleId="360">
    <w:name w:val="點"/>
    <w:basedOn w:val="283"/>
    <w:qFormat/>
    <w:uiPriority w:val="0"/>
    <w:pPr>
      <w:ind w:left="2976" w:hanging="283" w:hangingChars="109"/>
    </w:pPr>
  </w:style>
  <w:style w:type="paragraph" w:customStyle="1" w:styleId="361">
    <w:name w:val="xl6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rPr>
  </w:style>
  <w:style w:type="paragraph" w:customStyle="1" w:styleId="362">
    <w:name w:val="封面1"/>
    <w:basedOn w:val="1"/>
    <w:qFormat/>
    <w:uiPriority w:val="0"/>
    <w:pPr>
      <w:widowControl w:val="0"/>
      <w:spacing w:line="360" w:lineRule="auto"/>
      <w:ind w:right="-24" w:rightChars="-10" w:firstLine="540" w:firstLineChars="225"/>
      <w:jc w:val="center"/>
    </w:pPr>
    <w:rPr>
      <w:rFonts w:ascii="Arial" w:hAnsi="Arial" w:eastAsia="方正楷体简体" w:cs="Arial"/>
      <w:b/>
      <w:spacing w:val="-4"/>
      <w:kern w:val="2"/>
      <w:sz w:val="28"/>
      <w:szCs w:val="24"/>
    </w:rPr>
  </w:style>
  <w:style w:type="paragraph" w:customStyle="1" w:styleId="363">
    <w:name w:val="一级条标题"/>
    <w:basedOn w:val="364"/>
    <w:next w:val="1"/>
    <w:qFormat/>
    <w:uiPriority w:val="0"/>
    <w:pPr>
      <w:outlineLvl w:val="2"/>
    </w:pPr>
  </w:style>
  <w:style w:type="paragraph" w:customStyle="1" w:styleId="364">
    <w:name w:val="章标题"/>
    <w:next w:val="1"/>
    <w:qFormat/>
    <w:uiPriority w:val="0"/>
    <w:pPr>
      <w:spacing w:beforeLines="50" w:afterLines="50"/>
      <w:jc w:val="both"/>
      <w:outlineLvl w:val="1"/>
    </w:pPr>
    <w:rPr>
      <w:rFonts w:ascii="黑体" w:hAnsi="Times New Roman" w:eastAsia="黑体" w:cs="Times New Roman"/>
      <w:sz w:val="21"/>
      <w:lang w:val="en-US" w:eastAsia="zh-CN" w:bidi="ar-SA"/>
    </w:rPr>
  </w:style>
  <w:style w:type="paragraph" w:customStyle="1" w:styleId="365">
    <w:name w:val="表名"/>
    <w:basedOn w:val="357"/>
    <w:qFormat/>
    <w:uiPriority w:val="0"/>
    <w:pPr>
      <w:tabs>
        <w:tab w:val="left" w:pos="361"/>
      </w:tabs>
      <w:ind w:left="361" w:leftChars="200" w:hanging="360" w:hangingChars="200"/>
    </w:pPr>
    <w:rPr>
      <w:kern w:val="0"/>
    </w:rPr>
  </w:style>
  <w:style w:type="paragraph" w:customStyle="1" w:styleId="366">
    <w:name w:val="标注类项目符号1"/>
    <w:basedOn w:val="1"/>
    <w:qFormat/>
    <w:uiPriority w:val="0"/>
    <w:pPr>
      <w:widowControl w:val="0"/>
      <w:numPr>
        <w:ilvl w:val="0"/>
        <w:numId w:val="15"/>
      </w:numPr>
      <w:tabs>
        <w:tab w:val="clear" w:pos="900"/>
      </w:tabs>
      <w:spacing w:beforeLines="50" w:afterLines="50" w:line="360" w:lineRule="auto"/>
      <w:ind w:left="0" w:right="200" w:rightChars="200" w:firstLine="400" w:firstLineChars="400"/>
      <w:jc w:val="both"/>
    </w:pPr>
    <w:rPr>
      <w:rFonts w:eastAsia="方正楷体简体"/>
      <w:kern w:val="2"/>
      <w:sz w:val="24"/>
      <w:szCs w:val="24"/>
    </w:rPr>
  </w:style>
  <w:style w:type="paragraph" w:customStyle="1" w:styleId="367">
    <w:name w:val="註"/>
    <w:basedOn w:val="368"/>
    <w:qFormat/>
    <w:uiPriority w:val="0"/>
    <w:pPr>
      <w:ind w:left="566" w:hanging="566" w:hangingChars="236"/>
    </w:pPr>
  </w:style>
  <w:style w:type="paragraph" w:customStyle="1" w:styleId="368">
    <w:name w:val="資料來源"/>
    <w:basedOn w:val="305"/>
    <w:qFormat/>
    <w:uiPriority w:val="0"/>
    <w:pPr>
      <w:spacing w:line="240" w:lineRule="auto"/>
      <w:ind w:left="1133" w:hanging="1133" w:hangingChars="472"/>
      <w:jc w:val="both"/>
    </w:pPr>
    <w:rPr>
      <w:b w:val="0"/>
      <w:bCs w:val="0"/>
      <w:sz w:val="24"/>
    </w:rPr>
  </w:style>
  <w:style w:type="paragraph" w:customStyle="1" w:styleId="369">
    <w:name w:val="CM20"/>
    <w:basedOn w:val="277"/>
    <w:next w:val="277"/>
    <w:qFormat/>
    <w:uiPriority w:val="0"/>
    <w:rPr>
      <w:rFonts w:ascii="黑体...." w:eastAsia="黑体...."/>
      <w:color w:val="auto"/>
      <w:szCs w:val="24"/>
      <w:lang w:eastAsia="zh-TW"/>
    </w:rPr>
  </w:style>
  <w:style w:type="paragraph" w:customStyle="1" w:styleId="370">
    <w:name w:val="Char5 Char Char1 Char"/>
    <w:basedOn w:val="1"/>
    <w:qFormat/>
    <w:uiPriority w:val="0"/>
    <w:pPr>
      <w:widowControl w:val="0"/>
      <w:jc w:val="both"/>
    </w:pPr>
    <w:rPr>
      <w:rFonts w:ascii="Tahoma" w:hAnsi="Tahoma" w:eastAsia="方正楷体简体"/>
      <w:kern w:val="2"/>
      <w:sz w:val="24"/>
    </w:rPr>
  </w:style>
  <w:style w:type="paragraph" w:customStyle="1" w:styleId="371">
    <w:name w:val="xl7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b/>
      <w:bCs/>
      <w:color w:val="000000"/>
      <w:sz w:val="21"/>
      <w:szCs w:val="21"/>
    </w:rPr>
  </w:style>
  <w:style w:type="paragraph" w:customStyle="1" w:styleId="372">
    <w:name w:val="标注类"/>
    <w:basedOn w:val="1"/>
    <w:qFormat/>
    <w:uiPriority w:val="0"/>
    <w:pPr>
      <w:widowControl w:val="0"/>
      <w:spacing w:beforeLines="50" w:afterLines="50" w:line="360" w:lineRule="auto"/>
      <w:ind w:firstLine="482"/>
      <w:jc w:val="both"/>
    </w:pPr>
    <w:rPr>
      <w:rFonts w:eastAsia="方正楷体简体"/>
      <w:kern w:val="2"/>
      <w:sz w:val="24"/>
      <w:szCs w:val="24"/>
    </w:rPr>
  </w:style>
  <w:style w:type="paragraph" w:customStyle="1" w:styleId="373">
    <w:name w:val="CM26"/>
    <w:basedOn w:val="277"/>
    <w:next w:val="277"/>
    <w:qFormat/>
    <w:uiPriority w:val="0"/>
    <w:rPr>
      <w:rFonts w:ascii="黑体...." w:eastAsia="黑体...."/>
      <w:color w:val="auto"/>
      <w:szCs w:val="24"/>
      <w:lang w:eastAsia="zh-TW"/>
    </w:rPr>
  </w:style>
  <w:style w:type="paragraph" w:customStyle="1" w:styleId="374">
    <w:name w:val="縮排-(1)"/>
    <w:basedOn w:val="1"/>
    <w:qFormat/>
    <w:uiPriority w:val="0"/>
    <w:pPr>
      <w:widowControl w:val="0"/>
      <w:adjustRightInd w:val="0"/>
      <w:snapToGrid w:val="0"/>
      <w:spacing w:line="360" w:lineRule="auto"/>
      <w:ind w:left="964"/>
    </w:pPr>
    <w:rPr>
      <w:rFonts w:ascii="DFKai-SB" w:eastAsia="DFKai-SB"/>
      <w:kern w:val="2"/>
      <w:sz w:val="28"/>
      <w:szCs w:val="24"/>
      <w:lang w:eastAsia="zh-TW"/>
    </w:rPr>
  </w:style>
  <w:style w:type="paragraph" w:customStyle="1" w:styleId="375">
    <w:name w:val="標題一+內文"/>
    <w:basedOn w:val="1"/>
    <w:qFormat/>
    <w:uiPriority w:val="0"/>
    <w:pPr>
      <w:widowControl w:val="0"/>
      <w:spacing w:after="100" w:afterAutospacing="1" w:line="400" w:lineRule="exact"/>
      <w:ind w:left="-2" w:leftChars="-1"/>
      <w:jc w:val="both"/>
    </w:pPr>
    <w:rPr>
      <w:rFonts w:ascii="FZZhongDengXian-Z07S" w:hAnsi="DFKai-SB" w:eastAsia="FZZhongDengXian-Z07S" w:cs="PMingLiU"/>
      <w:kern w:val="2"/>
      <w:sz w:val="26"/>
    </w:rPr>
  </w:style>
  <w:style w:type="paragraph" w:customStyle="1" w:styleId="376">
    <w:name w:val="样式 编号1 + 首行缩进:  0 字符"/>
    <w:basedOn w:val="345"/>
    <w:qFormat/>
    <w:uiPriority w:val="0"/>
    <w:pPr>
      <w:keepNext w:val="0"/>
      <w:keepLines w:val="0"/>
      <w:widowControl w:val="0"/>
      <w:tabs>
        <w:tab w:val="clear" w:pos="810"/>
      </w:tabs>
      <w:spacing w:before="0" w:after="0"/>
      <w:ind w:left="0" w:firstLine="0"/>
      <w:outlineLvl w:val="9"/>
    </w:pPr>
    <w:rPr>
      <w:rFonts w:ascii="Times New Roman" w:hAnsi="Times New Roman" w:eastAsia="宋体"/>
      <w:b w:val="0"/>
      <w:color w:val="auto"/>
      <w:kern w:val="2"/>
      <w:sz w:val="24"/>
      <w:szCs w:val="20"/>
    </w:rPr>
  </w:style>
  <w:style w:type="paragraph" w:customStyle="1" w:styleId="377">
    <w:name w:val="CM6"/>
    <w:basedOn w:val="277"/>
    <w:next w:val="277"/>
    <w:qFormat/>
    <w:uiPriority w:val="0"/>
    <w:pPr>
      <w:spacing w:line="283" w:lineRule="atLeast"/>
    </w:pPr>
    <w:rPr>
      <w:rFonts w:ascii="黑体...." w:eastAsia="黑体...."/>
      <w:color w:val="auto"/>
      <w:szCs w:val="24"/>
      <w:lang w:eastAsia="zh-TW"/>
    </w:rPr>
  </w:style>
  <w:style w:type="paragraph" w:customStyle="1" w:styleId="378">
    <w:name w:val="Char Char Char Char Char Char Char Char Char Char Char Char Char Char Char Char Char Char Char"/>
    <w:basedOn w:val="1"/>
    <w:qFormat/>
    <w:uiPriority w:val="0"/>
    <w:pPr>
      <w:widowControl w:val="0"/>
      <w:tabs>
        <w:tab w:val="left" w:pos="360"/>
      </w:tabs>
      <w:jc w:val="both"/>
    </w:pPr>
    <w:rPr>
      <w:rFonts w:eastAsia="方正楷体简体"/>
      <w:kern w:val="2"/>
      <w:sz w:val="24"/>
      <w:szCs w:val="24"/>
    </w:rPr>
  </w:style>
  <w:style w:type="paragraph" w:customStyle="1" w:styleId="379">
    <w:name w:val="四级条标题"/>
    <w:basedOn w:val="330"/>
    <w:next w:val="1"/>
    <w:qFormat/>
    <w:uiPriority w:val="0"/>
    <w:pPr>
      <w:ind w:left="0"/>
      <w:outlineLvl w:val="5"/>
    </w:pPr>
  </w:style>
  <w:style w:type="paragraph" w:customStyle="1" w:styleId="380">
    <w:name w:val="普通 (Web)"/>
    <w:basedOn w:val="1"/>
    <w:qFormat/>
    <w:uiPriority w:val="0"/>
    <w:pPr>
      <w:spacing w:before="100" w:beforeAutospacing="1" w:after="100" w:afterAutospacing="1"/>
    </w:pPr>
    <w:rPr>
      <w:rFonts w:ascii="宋体" w:hAnsi="宋体"/>
      <w:sz w:val="24"/>
    </w:rPr>
  </w:style>
  <w:style w:type="paragraph" w:customStyle="1" w:styleId="381">
    <w:name w:val="二级条标题"/>
    <w:basedOn w:val="1"/>
    <w:next w:val="1"/>
    <w:qFormat/>
    <w:uiPriority w:val="0"/>
    <w:pPr>
      <w:tabs>
        <w:tab w:val="left" w:pos="360"/>
        <w:tab w:val="left" w:pos="744"/>
      </w:tabs>
      <w:ind w:left="360" w:hanging="360"/>
      <w:jc w:val="both"/>
      <w:outlineLvl w:val="3"/>
    </w:pPr>
    <w:rPr>
      <w:rFonts w:ascii="黑体" w:eastAsia="黑体"/>
      <w:sz w:val="28"/>
    </w:rPr>
  </w:style>
  <w:style w:type="paragraph" w:customStyle="1" w:styleId="382">
    <w:name w:val="正文2"/>
    <w:basedOn w:val="1"/>
    <w:qFormat/>
    <w:uiPriority w:val="0"/>
    <w:pPr>
      <w:widowControl w:val="0"/>
      <w:snapToGrid w:val="0"/>
      <w:jc w:val="center"/>
    </w:pPr>
    <w:rPr>
      <w:rFonts w:eastAsia="方正楷体简体"/>
      <w:b/>
      <w:kern w:val="2"/>
      <w:sz w:val="24"/>
      <w:szCs w:val="24"/>
    </w:rPr>
  </w:style>
  <w:style w:type="paragraph" w:customStyle="1" w:styleId="383">
    <w:name w:val="Char Char Char Char"/>
    <w:basedOn w:val="1"/>
    <w:qFormat/>
    <w:uiPriority w:val="0"/>
    <w:pPr>
      <w:widowControl w:val="0"/>
      <w:jc w:val="both"/>
    </w:pPr>
    <w:rPr>
      <w:rFonts w:ascii="仿宋_GB2312" w:eastAsia="仿宋_GB2312"/>
      <w:b/>
      <w:kern w:val="2"/>
      <w:sz w:val="32"/>
      <w:szCs w:val="32"/>
    </w:rPr>
  </w:style>
  <w:style w:type="paragraph" w:styleId="384">
    <w:name w:val="No Spacing"/>
    <w:qFormat/>
    <w:uiPriority w:val="0"/>
    <w:pPr>
      <w:widowControl w:val="0"/>
      <w:spacing w:beforeLines="50" w:afterLines="50"/>
      <w:jc w:val="both"/>
    </w:pPr>
    <w:rPr>
      <w:rFonts w:ascii="Times New Roman" w:hAnsi="Times New Roman" w:eastAsia="宋体" w:cs="Times New Roman"/>
      <w:kern w:val="2"/>
      <w:sz w:val="24"/>
      <w:szCs w:val="24"/>
      <w:lang w:val="en-US" w:eastAsia="zh-CN" w:bidi="ar-SA"/>
    </w:rPr>
  </w:style>
  <w:style w:type="paragraph" w:customStyle="1" w:styleId="385">
    <w:name w:val="Char Char Char"/>
    <w:basedOn w:val="1"/>
    <w:qFormat/>
    <w:uiPriority w:val="0"/>
    <w:pPr>
      <w:widowControl w:val="0"/>
      <w:jc w:val="both"/>
    </w:pPr>
    <w:rPr>
      <w:rFonts w:ascii="Tahoma" w:hAnsi="Tahoma" w:eastAsia="方正楷体简体" w:cs="Arial"/>
      <w:kern w:val="2"/>
      <w:sz w:val="24"/>
    </w:rPr>
  </w:style>
  <w:style w:type="paragraph" w:customStyle="1" w:styleId="386">
    <w:name w:val="列项·"/>
    <w:qFormat/>
    <w:uiPriority w:val="0"/>
    <w:pPr>
      <w:tabs>
        <w:tab w:val="left" w:pos="420"/>
        <w:tab w:val="left" w:pos="840"/>
      </w:tabs>
      <w:ind w:left="840" w:leftChars="200" w:hanging="420" w:hangingChars="200"/>
      <w:jc w:val="both"/>
    </w:pPr>
    <w:rPr>
      <w:rFonts w:ascii="宋体" w:hAnsi="Times New Roman" w:eastAsia="宋体" w:cs="Times New Roman"/>
      <w:sz w:val="21"/>
      <w:lang w:val="en-US" w:eastAsia="zh-CN" w:bidi="ar-SA"/>
    </w:rPr>
  </w:style>
  <w:style w:type="paragraph" w:customStyle="1" w:styleId="387">
    <w:name w:val="CM11"/>
    <w:basedOn w:val="277"/>
    <w:next w:val="277"/>
    <w:qFormat/>
    <w:uiPriority w:val="0"/>
    <w:rPr>
      <w:rFonts w:ascii="H Yb 1gj" w:eastAsia="H Yb 1gj"/>
      <w:color w:val="auto"/>
      <w:szCs w:val="24"/>
      <w:lang w:eastAsia="zh-TW"/>
    </w:rPr>
  </w:style>
  <w:style w:type="paragraph" w:customStyle="1" w:styleId="388">
    <w:name w:val="CM9"/>
    <w:basedOn w:val="277"/>
    <w:next w:val="277"/>
    <w:qFormat/>
    <w:uiPriority w:val="0"/>
    <w:pPr>
      <w:spacing w:line="283" w:lineRule="atLeast"/>
    </w:pPr>
    <w:rPr>
      <w:rFonts w:ascii="黑体...." w:eastAsia="黑体...."/>
      <w:color w:val="auto"/>
      <w:szCs w:val="24"/>
      <w:lang w:eastAsia="zh-TW"/>
    </w:rPr>
  </w:style>
  <w:style w:type="paragraph" w:customStyle="1" w:styleId="389">
    <w:name w:val="目錄內文"/>
    <w:basedOn w:val="41"/>
    <w:qFormat/>
    <w:uiPriority w:val="0"/>
    <w:pPr>
      <w:snapToGrid w:val="0"/>
      <w:spacing w:after="120" w:line="500" w:lineRule="atLeast"/>
      <w:ind w:left="1418" w:firstLine="567"/>
    </w:pPr>
    <w:rPr>
      <w:rFonts w:ascii="文新字海-粗楷" w:eastAsia="文新字海-粗楷"/>
      <w:sz w:val="28"/>
      <w:lang w:eastAsia="zh-TW"/>
    </w:rPr>
  </w:style>
  <w:style w:type="paragraph" w:customStyle="1" w:styleId="390">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rPr>
  </w:style>
  <w:style w:type="paragraph" w:customStyle="1" w:styleId="391">
    <w:name w:val="样式 小四 段前: 5 磅 段后: 5 磅 首行缩进:  2 字符"/>
    <w:basedOn w:val="1"/>
    <w:qFormat/>
    <w:uiPriority w:val="0"/>
    <w:pPr>
      <w:widowControl w:val="0"/>
      <w:tabs>
        <w:tab w:val="left" w:pos="0"/>
        <w:tab w:val="left" w:pos="1560"/>
      </w:tabs>
      <w:spacing w:beforeLines="30" w:afterLines="30"/>
      <w:jc w:val="center"/>
    </w:pPr>
    <w:rPr>
      <w:rFonts w:ascii="仿宋_GB2312" w:hAnsi="宋体" w:eastAsia="仿宋_GB2312"/>
      <w:color w:val="000000"/>
      <w:kern w:val="2"/>
      <w:sz w:val="32"/>
    </w:rPr>
  </w:style>
  <w:style w:type="paragraph" w:customStyle="1" w:styleId="392">
    <w:name w:val="正文（仿宋3号）"/>
    <w:basedOn w:val="311"/>
    <w:qFormat/>
    <w:uiPriority w:val="0"/>
    <w:pPr>
      <w:spacing w:beforeLines="0" w:afterLines="0"/>
      <w:jc w:val="center"/>
    </w:pPr>
    <w:rPr>
      <w:rFonts w:eastAsia="仿宋"/>
      <w:sz w:val="32"/>
    </w:rPr>
  </w:style>
  <w:style w:type="paragraph" w:customStyle="1" w:styleId="393">
    <w:name w:val="Char"/>
    <w:basedOn w:val="1"/>
    <w:qFormat/>
    <w:uiPriority w:val="0"/>
    <w:pPr>
      <w:widowControl w:val="0"/>
      <w:jc w:val="both"/>
    </w:pPr>
    <w:rPr>
      <w:kern w:val="2"/>
      <w:sz w:val="21"/>
    </w:rPr>
  </w:style>
  <w:style w:type="paragraph" w:customStyle="1" w:styleId="394">
    <w:name w:val="xl72"/>
    <w:basedOn w:val="1"/>
    <w:qFormat/>
    <w:uiPriority w:val="0"/>
    <w:pPr>
      <w:pBdr>
        <w:top w:val="single" w:color="auto" w:sz="4" w:space="0"/>
        <w:left w:val="single" w:color="auto" w:sz="4" w:space="0"/>
        <w:bottom w:val="single" w:color="auto" w:sz="4" w:space="0"/>
        <w:right w:val="single" w:color="auto" w:sz="4" w:space="0"/>
      </w:pBdr>
      <w:shd w:val="clear" w:color="000000" w:fill="969696"/>
      <w:spacing w:before="100" w:beforeAutospacing="1" w:after="100" w:afterAutospacing="1"/>
    </w:pPr>
    <w:rPr>
      <w:rFonts w:ascii="宋体" w:hAnsi="宋体" w:cs="宋体"/>
      <w:b/>
      <w:bCs/>
      <w:sz w:val="24"/>
      <w:szCs w:val="24"/>
    </w:rPr>
  </w:style>
  <w:style w:type="paragraph" w:customStyle="1" w:styleId="395">
    <w:name w:val="五级条标题"/>
    <w:basedOn w:val="379"/>
    <w:next w:val="1"/>
    <w:qFormat/>
    <w:uiPriority w:val="0"/>
    <w:pPr>
      <w:tabs>
        <w:tab w:val="left" w:pos="720"/>
      </w:tabs>
      <w:outlineLvl w:val="6"/>
    </w:pPr>
  </w:style>
  <w:style w:type="paragraph" w:customStyle="1" w:styleId="396">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sz w:val="18"/>
      <w:szCs w:val="18"/>
    </w:rPr>
  </w:style>
  <w:style w:type="paragraph" w:customStyle="1" w:styleId="397">
    <w:name w:val="默认段落字体 Para Char Char Char Char Char Char Char Char Char Char"/>
    <w:basedOn w:val="1"/>
    <w:qFormat/>
    <w:uiPriority w:val="0"/>
    <w:pPr>
      <w:widowControl w:val="0"/>
      <w:jc w:val="both"/>
    </w:pPr>
  </w:style>
  <w:style w:type="paragraph" w:customStyle="1" w:styleId="398">
    <w:name w:val="標1."/>
    <w:basedOn w:val="1"/>
    <w:qFormat/>
    <w:uiPriority w:val="0"/>
    <w:pPr>
      <w:widowControl w:val="0"/>
      <w:snapToGrid w:val="0"/>
      <w:spacing w:line="360" w:lineRule="auto"/>
      <w:ind w:left="538" w:hanging="181"/>
    </w:pPr>
    <w:rPr>
      <w:rFonts w:eastAsia="DFKai-SB"/>
      <w:kern w:val="2"/>
      <w:sz w:val="28"/>
      <w:lang w:eastAsia="zh-TW"/>
    </w:rPr>
  </w:style>
  <w:style w:type="paragraph" w:customStyle="1" w:styleId="399">
    <w:name w:val="封面2"/>
    <w:basedOn w:val="1"/>
    <w:qFormat/>
    <w:uiPriority w:val="0"/>
    <w:pPr>
      <w:widowControl w:val="0"/>
      <w:adjustRightInd w:val="0"/>
      <w:spacing w:line="360" w:lineRule="auto"/>
      <w:ind w:right="-24" w:rightChars="-10"/>
      <w:jc w:val="center"/>
      <w:textAlignment w:val="baseline"/>
    </w:pPr>
    <w:rPr>
      <w:rFonts w:ascii="黑体" w:hAnsi="宋体" w:eastAsia="黑体" w:cs="Arial"/>
      <w:b/>
      <w:bCs/>
      <w:spacing w:val="-4"/>
      <w:kern w:val="2"/>
      <w:sz w:val="110"/>
    </w:rPr>
  </w:style>
  <w:style w:type="paragraph" w:customStyle="1" w:styleId="400">
    <w:name w:val="样式9 Char"/>
    <w:basedOn w:val="1"/>
    <w:qFormat/>
    <w:uiPriority w:val="0"/>
    <w:pPr>
      <w:spacing w:line="440" w:lineRule="exact"/>
      <w:ind w:firstLine="200" w:firstLineChars="200"/>
    </w:pPr>
    <w:rPr>
      <w:spacing w:val="6"/>
      <w:sz w:val="24"/>
    </w:rPr>
  </w:style>
  <w:style w:type="paragraph" w:customStyle="1" w:styleId="401">
    <w:name w:val="qw"/>
    <w:qFormat/>
    <w:uiPriority w:val="0"/>
    <w:pPr>
      <w:widowControl w:val="0"/>
      <w:adjustRightInd w:val="0"/>
      <w:spacing w:line="312" w:lineRule="atLeast"/>
      <w:jc w:val="both"/>
      <w:textAlignment w:val="baseline"/>
    </w:pPr>
    <w:rPr>
      <w:rFonts w:ascii="宋体" w:hAnsi="Times New Roman" w:eastAsia="宋体" w:cs="Times New Roman"/>
      <w:sz w:val="24"/>
      <w:lang w:val="en-US" w:eastAsia="zh-CN" w:bidi="ar-SA"/>
    </w:rPr>
  </w:style>
  <w:style w:type="paragraph" w:customStyle="1" w:styleId="402">
    <w:name w:val="編號-一"/>
    <w:basedOn w:val="1"/>
    <w:next w:val="1"/>
    <w:qFormat/>
    <w:uiPriority w:val="0"/>
    <w:pPr>
      <w:widowControl w:val="0"/>
      <w:numPr>
        <w:ilvl w:val="0"/>
        <w:numId w:val="16"/>
      </w:numPr>
      <w:adjustRightInd w:val="0"/>
      <w:snapToGrid w:val="0"/>
      <w:spacing w:before="240" w:after="240"/>
      <w:ind w:left="73" w:hanging="357"/>
      <w:outlineLvl w:val="0"/>
    </w:pPr>
    <w:rPr>
      <w:rFonts w:ascii="DFKai-SB" w:eastAsia="DFKai-SB"/>
      <w:kern w:val="2"/>
      <w:sz w:val="32"/>
      <w:szCs w:val="24"/>
      <w:lang w:eastAsia="zh-TW"/>
    </w:rPr>
  </w:style>
  <w:style w:type="paragraph" w:customStyle="1" w:styleId="403">
    <w:name w:val="Char2"/>
    <w:basedOn w:val="1"/>
    <w:qFormat/>
    <w:uiPriority w:val="0"/>
    <w:pPr>
      <w:spacing w:line="400" w:lineRule="exact"/>
      <w:jc w:val="center"/>
    </w:pPr>
    <w:rPr>
      <w:rFonts w:ascii="Verdana" w:hAnsi="Verdana" w:eastAsia="方正楷体简体"/>
      <w:sz w:val="28"/>
      <w:lang w:eastAsia="en-US"/>
    </w:rPr>
  </w:style>
  <w:style w:type="paragraph" w:customStyle="1" w:styleId="404">
    <w:name w:val="正文居中"/>
    <w:basedOn w:val="1"/>
    <w:qFormat/>
    <w:uiPriority w:val="0"/>
    <w:pPr>
      <w:widowControl w:val="0"/>
      <w:spacing w:line="360" w:lineRule="auto"/>
      <w:ind w:right="-24" w:rightChars="-10" w:firstLine="540" w:firstLineChars="225"/>
      <w:jc w:val="center"/>
    </w:pPr>
    <w:rPr>
      <w:rFonts w:ascii="Arial" w:hAnsi="Arial" w:eastAsia="方正楷体简体" w:cs="Arial"/>
      <w:b/>
      <w:bCs/>
      <w:spacing w:val="-4"/>
      <w:kern w:val="2"/>
      <w:sz w:val="28"/>
      <w:szCs w:val="24"/>
    </w:rPr>
  </w:style>
  <w:style w:type="paragraph" w:customStyle="1" w:styleId="405">
    <w:name w:val="注："/>
    <w:next w:val="352"/>
    <w:qFormat/>
    <w:uiPriority w:val="0"/>
    <w:pPr>
      <w:widowControl w:val="0"/>
      <w:numPr>
        <w:ilvl w:val="0"/>
        <w:numId w:val="17"/>
      </w:numPr>
      <w:autoSpaceDE w:val="0"/>
      <w:autoSpaceDN w:val="0"/>
      <w:jc w:val="both"/>
    </w:pPr>
    <w:rPr>
      <w:rFonts w:ascii="宋体" w:hAnsi="Times New Roman" w:eastAsia="宋体" w:cs="Times New Roman"/>
      <w:sz w:val="18"/>
      <w:lang w:val="en-US" w:eastAsia="zh-CN" w:bidi="ar-SA"/>
    </w:rPr>
  </w:style>
  <w:style w:type="paragraph" w:customStyle="1" w:styleId="406">
    <w:name w:val="样式1"/>
    <w:basedOn w:val="1"/>
    <w:qFormat/>
    <w:uiPriority w:val="0"/>
    <w:pPr>
      <w:widowControl w:val="0"/>
      <w:adjustRightInd w:val="0"/>
      <w:spacing w:line="490" w:lineRule="exact"/>
      <w:ind w:firstLine="556"/>
      <w:jc w:val="both"/>
      <w:textAlignment w:val="baseline"/>
    </w:pPr>
    <w:rPr>
      <w:rFonts w:ascii="宋体" w:eastAsia="仿宋_GB2312"/>
      <w:sz w:val="28"/>
    </w:rPr>
  </w:style>
  <w:style w:type="paragraph" w:customStyle="1" w:styleId="407">
    <w:name w:val="表文"/>
    <w:basedOn w:val="1"/>
    <w:qFormat/>
    <w:uiPriority w:val="0"/>
    <w:pPr>
      <w:widowControl w:val="0"/>
      <w:jc w:val="center"/>
    </w:pPr>
    <w:rPr>
      <w:rFonts w:eastAsia="PMingLiU"/>
      <w:kern w:val="2"/>
      <w:sz w:val="28"/>
      <w:lang w:eastAsia="zh-TW"/>
    </w:rPr>
  </w:style>
  <w:style w:type="paragraph" w:customStyle="1" w:styleId="408">
    <w:name w:val="正文文本 211"/>
    <w:basedOn w:val="1"/>
    <w:qFormat/>
    <w:uiPriority w:val="0"/>
    <w:pPr>
      <w:widowControl w:val="0"/>
      <w:adjustRightInd w:val="0"/>
      <w:spacing w:line="300" w:lineRule="auto"/>
      <w:ind w:right="-24" w:rightChars="-10"/>
      <w:jc w:val="center"/>
      <w:textAlignment w:val="baseline"/>
    </w:pPr>
    <w:rPr>
      <w:rFonts w:ascii="宋体" w:hAnsi="宋体" w:eastAsia="方正楷体简体" w:cs="Arial"/>
      <w:spacing w:val="-4"/>
      <w:kern w:val="2"/>
      <w:sz w:val="24"/>
    </w:rPr>
  </w:style>
  <w:style w:type="paragraph" w:customStyle="1" w:styleId="409">
    <w:name w:val="方案类型"/>
    <w:basedOn w:val="410"/>
    <w:qFormat/>
    <w:uiPriority w:val="0"/>
    <w:rPr>
      <w:color w:val="FF0000"/>
    </w:rPr>
  </w:style>
  <w:style w:type="paragraph" w:customStyle="1" w:styleId="410">
    <w:name w:val="总题目"/>
    <w:basedOn w:val="1"/>
    <w:next w:val="72"/>
    <w:qFormat/>
    <w:uiPriority w:val="0"/>
    <w:pPr>
      <w:widowControl w:val="0"/>
      <w:spacing w:beforeLines="100" w:afterLines="100" w:line="360" w:lineRule="auto"/>
      <w:jc w:val="center"/>
    </w:pPr>
    <w:rPr>
      <w:rFonts w:eastAsia="方正楷体简体" w:cs="宋体"/>
      <w:b/>
      <w:bCs/>
      <w:kern w:val="2"/>
      <w:sz w:val="48"/>
    </w:rPr>
  </w:style>
  <w:style w:type="paragraph" w:customStyle="1" w:styleId="411">
    <w:name w:val="小a."/>
    <w:basedOn w:val="41"/>
    <w:qFormat/>
    <w:uiPriority w:val="0"/>
    <w:pPr>
      <w:snapToGrid w:val="0"/>
      <w:spacing w:line="480" w:lineRule="atLeast"/>
      <w:ind w:left="2552" w:hanging="284"/>
    </w:pPr>
    <w:rPr>
      <w:rFonts w:ascii="DFKai-SB" w:eastAsia="DFKai-SB"/>
      <w:sz w:val="26"/>
      <w:lang w:eastAsia="zh-TW"/>
    </w:rPr>
  </w:style>
  <w:style w:type="paragraph" w:customStyle="1" w:styleId="412">
    <w:name w:val="數字"/>
    <w:basedOn w:val="1"/>
    <w:qFormat/>
    <w:uiPriority w:val="0"/>
    <w:pPr>
      <w:widowControl w:val="0"/>
      <w:tabs>
        <w:tab w:val="left" w:pos="4540"/>
        <w:tab w:val="left" w:pos="6160"/>
      </w:tabs>
      <w:snapToGrid w:val="0"/>
      <w:spacing w:line="400" w:lineRule="atLeast"/>
      <w:ind w:left="2835"/>
      <w:jc w:val="both"/>
    </w:pPr>
    <w:rPr>
      <w:rFonts w:ascii="文新字海-粗楷" w:eastAsia="文新字海-粗楷"/>
      <w:kern w:val="2"/>
      <w:sz w:val="28"/>
      <w:lang w:eastAsia="zh-TW"/>
    </w:rPr>
  </w:style>
  <w:style w:type="paragraph" w:customStyle="1" w:styleId="413">
    <w:name w:val="Point-4"/>
    <w:basedOn w:val="32"/>
    <w:qFormat/>
    <w:uiPriority w:val="0"/>
    <w:pPr>
      <w:tabs>
        <w:tab w:val="left" w:pos="720"/>
      </w:tabs>
      <w:spacing w:line="240" w:lineRule="auto"/>
      <w:ind w:left="0" w:hanging="720" w:firstLineChars="0"/>
    </w:pPr>
    <w:rPr>
      <w:sz w:val="24"/>
      <w:szCs w:val="20"/>
    </w:rPr>
  </w:style>
  <w:style w:type="paragraph" w:customStyle="1" w:styleId="414">
    <w:name w:val="1.內文"/>
    <w:basedOn w:val="32"/>
    <w:qFormat/>
    <w:uiPriority w:val="0"/>
    <w:pPr>
      <w:snapToGrid w:val="0"/>
      <w:spacing w:afterLines="30" w:line="440" w:lineRule="exact"/>
      <w:ind w:left="1416" w:leftChars="590" w:firstLine="567" w:firstLineChars="218"/>
      <w:jc w:val="left"/>
    </w:pPr>
    <w:rPr>
      <w:rFonts w:ascii="Times New Roman" w:hAnsi="Times New Roman" w:eastAsia="DFKai-SB"/>
      <w:kern w:val="2"/>
      <w:sz w:val="26"/>
      <w:szCs w:val="20"/>
      <w:lang w:eastAsia="zh-TW"/>
    </w:rPr>
  </w:style>
  <w:style w:type="paragraph" w:customStyle="1" w:styleId="415">
    <w:name w:val="CM18"/>
    <w:basedOn w:val="277"/>
    <w:next w:val="277"/>
    <w:qFormat/>
    <w:uiPriority w:val="0"/>
    <w:rPr>
      <w:rFonts w:ascii="黑体...." w:eastAsia="黑体...."/>
      <w:color w:val="auto"/>
      <w:szCs w:val="24"/>
      <w:lang w:eastAsia="zh-TW"/>
    </w:rPr>
  </w:style>
  <w:style w:type="paragraph" w:customStyle="1" w:styleId="416">
    <w:name w:val="默认段落字体 Para Char Char Char Char"/>
    <w:basedOn w:val="1"/>
    <w:qFormat/>
    <w:uiPriority w:val="0"/>
    <w:pPr>
      <w:widowControl w:val="0"/>
      <w:jc w:val="both"/>
    </w:pPr>
    <w:rPr>
      <w:kern w:val="2"/>
      <w:sz w:val="21"/>
    </w:rPr>
  </w:style>
  <w:style w:type="paragraph" w:customStyle="1" w:styleId="417">
    <w:name w:val="清單段落1"/>
    <w:basedOn w:val="1"/>
    <w:qFormat/>
    <w:uiPriority w:val="0"/>
    <w:pPr>
      <w:widowControl w:val="0"/>
      <w:ind w:left="480" w:leftChars="200"/>
    </w:pPr>
    <w:rPr>
      <w:rFonts w:eastAsia="PMingLiU"/>
      <w:kern w:val="2"/>
      <w:sz w:val="24"/>
      <w:lang w:eastAsia="zh-TW"/>
    </w:rPr>
  </w:style>
  <w:style w:type="paragraph" w:customStyle="1" w:styleId="418">
    <w:name w:val="样式 标题 2 + 非加粗"/>
    <w:basedOn w:val="4"/>
    <w:qFormat/>
    <w:uiPriority w:val="0"/>
    <w:pPr>
      <w:widowControl w:val="0"/>
      <w:adjustRightInd w:val="0"/>
      <w:snapToGrid w:val="0"/>
      <w:spacing w:before="100" w:beforeAutospacing="1" w:after="100" w:afterAutospacing="1" w:line="360" w:lineRule="auto"/>
    </w:pPr>
    <w:rPr>
      <w:b w:val="0"/>
      <w:bCs w:val="0"/>
      <w:kern w:val="2"/>
      <w:sz w:val="28"/>
    </w:rPr>
  </w:style>
  <w:style w:type="paragraph" w:customStyle="1" w:styleId="419">
    <w:name w:val="編號-1"/>
    <w:basedOn w:val="1"/>
    <w:qFormat/>
    <w:uiPriority w:val="0"/>
    <w:pPr>
      <w:widowControl w:val="0"/>
      <w:tabs>
        <w:tab w:val="left" w:pos="1130"/>
      </w:tabs>
      <w:adjustRightInd w:val="0"/>
      <w:snapToGrid w:val="0"/>
      <w:spacing w:line="360" w:lineRule="auto"/>
      <w:ind w:left="1130" w:hanging="420"/>
      <w:outlineLvl w:val="0"/>
    </w:pPr>
    <w:rPr>
      <w:rFonts w:ascii="DFKai-SB" w:eastAsia="DFKai-SB"/>
      <w:kern w:val="2"/>
      <w:sz w:val="28"/>
      <w:szCs w:val="24"/>
      <w:lang w:eastAsia="zh-TW"/>
    </w:rPr>
  </w:style>
  <w:style w:type="paragraph" w:customStyle="1" w:styleId="420">
    <w:name w:val="A.內文"/>
    <w:basedOn w:val="287"/>
    <w:qFormat/>
    <w:uiPriority w:val="0"/>
    <w:pPr>
      <w:adjustRightInd/>
      <w:spacing w:line="500" w:lineRule="atLeast"/>
      <w:ind w:firstLine="567"/>
      <w:textAlignment w:val="auto"/>
    </w:pPr>
    <w:rPr>
      <w:rFonts w:ascii="文新字海-粗楷" w:hAnsi="Courier New" w:eastAsia="文新字海-粗楷"/>
      <w:kern w:val="2"/>
      <w:sz w:val="28"/>
    </w:rPr>
  </w:style>
  <w:style w:type="paragraph" w:customStyle="1" w:styleId="421">
    <w:name w:val="xl66"/>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cs="宋体"/>
    </w:rPr>
  </w:style>
  <w:style w:type="paragraph" w:customStyle="1" w:styleId="422">
    <w:name w:val="Chinese-H4"/>
    <w:basedOn w:val="423"/>
    <w:qFormat/>
    <w:uiPriority w:val="0"/>
    <w:pPr>
      <w:ind w:left="1418"/>
    </w:pPr>
  </w:style>
  <w:style w:type="paragraph" w:customStyle="1" w:styleId="423">
    <w:name w:val="Chinese-H3"/>
    <w:basedOn w:val="1"/>
    <w:qFormat/>
    <w:uiPriority w:val="0"/>
    <w:pPr>
      <w:ind w:left="851"/>
      <w:jc w:val="both"/>
    </w:pPr>
    <w:rPr>
      <w:b/>
      <w:sz w:val="24"/>
      <w:szCs w:val="24"/>
      <w:lang w:eastAsia="zh-TW"/>
    </w:rPr>
  </w:style>
  <w:style w:type="paragraph" w:customStyle="1" w:styleId="424">
    <w:name w:val="編號-(1)"/>
    <w:basedOn w:val="1"/>
    <w:qFormat/>
    <w:uiPriority w:val="0"/>
    <w:pPr>
      <w:widowControl w:val="0"/>
      <w:tabs>
        <w:tab w:val="left" w:pos="1322"/>
      </w:tabs>
      <w:adjustRightInd w:val="0"/>
      <w:snapToGrid w:val="0"/>
      <w:spacing w:line="360" w:lineRule="auto"/>
      <w:ind w:left="964" w:hanging="482"/>
      <w:outlineLvl w:val="2"/>
    </w:pPr>
    <w:rPr>
      <w:rFonts w:ascii="DFKai-SB" w:eastAsia="DFKai-SB"/>
      <w:kern w:val="2"/>
      <w:sz w:val="28"/>
      <w:szCs w:val="24"/>
      <w:lang w:eastAsia="zh-TW"/>
    </w:rPr>
  </w:style>
  <w:style w:type="paragraph" w:customStyle="1" w:styleId="425">
    <w:name w:val="封面3"/>
    <w:basedOn w:val="1"/>
    <w:qFormat/>
    <w:uiPriority w:val="0"/>
    <w:pPr>
      <w:widowControl w:val="0"/>
      <w:spacing w:line="360" w:lineRule="auto"/>
      <w:ind w:right="-24" w:rightChars="-10"/>
      <w:jc w:val="center"/>
    </w:pPr>
    <w:rPr>
      <w:rFonts w:ascii="Arial" w:hAnsi="Arial" w:eastAsia="黑体" w:cs="Arial"/>
      <w:bCs/>
      <w:spacing w:val="-4"/>
      <w:kern w:val="2"/>
      <w:sz w:val="52"/>
      <w:szCs w:val="52"/>
    </w:rPr>
  </w:style>
  <w:style w:type="paragraph" w:customStyle="1" w:styleId="426">
    <w:name w:val="表圖名"/>
    <w:basedOn w:val="1"/>
    <w:qFormat/>
    <w:uiPriority w:val="0"/>
    <w:pPr>
      <w:widowControl w:val="0"/>
      <w:tabs>
        <w:tab w:val="left" w:pos="361"/>
      </w:tabs>
      <w:spacing w:beforeLines="50" w:afterLines="50"/>
      <w:ind w:left="361" w:leftChars="200" w:hanging="360" w:hangingChars="200"/>
      <w:jc w:val="center"/>
    </w:pPr>
    <w:rPr>
      <w:rFonts w:ascii="DFKai-SB" w:hAnsi="DFKai-SB" w:eastAsia="DFKai-SB"/>
      <w:kern w:val="2"/>
      <w:sz w:val="26"/>
      <w:szCs w:val="24"/>
      <w:lang w:eastAsia="zh-TW"/>
    </w:rPr>
  </w:style>
  <w:style w:type="paragraph" w:customStyle="1" w:styleId="427">
    <w:name w:val="Char1 Char Char Char"/>
    <w:basedOn w:val="1"/>
    <w:qFormat/>
    <w:uiPriority w:val="0"/>
    <w:pPr>
      <w:widowControl w:val="0"/>
      <w:jc w:val="both"/>
    </w:pPr>
    <w:rPr>
      <w:kern w:val="2"/>
      <w:sz w:val="21"/>
    </w:rPr>
  </w:style>
  <w:style w:type="paragraph" w:customStyle="1" w:styleId="428">
    <w:name w:val="多倍行距"/>
    <w:basedOn w:val="1"/>
    <w:qFormat/>
    <w:uiPriority w:val="0"/>
    <w:pPr>
      <w:widowControl w:val="0"/>
      <w:spacing w:line="720" w:lineRule="auto"/>
      <w:jc w:val="center"/>
    </w:pPr>
    <w:rPr>
      <w:rFonts w:eastAsia="方正楷体简体"/>
      <w:kern w:val="2"/>
      <w:sz w:val="24"/>
      <w:szCs w:val="24"/>
    </w:rPr>
  </w:style>
  <w:style w:type="paragraph" w:customStyle="1" w:styleId="429">
    <w:name w:val="Char Char Char Char Char Char Char"/>
    <w:basedOn w:val="1"/>
    <w:qFormat/>
    <w:uiPriority w:val="0"/>
    <w:pPr>
      <w:widowControl w:val="0"/>
      <w:jc w:val="both"/>
    </w:pPr>
    <w:rPr>
      <w:kern w:val="2"/>
      <w:sz w:val="21"/>
    </w:rPr>
  </w:style>
  <w:style w:type="paragraph" w:customStyle="1" w:styleId="430">
    <w:name w:val="正文（标记） Char"/>
    <w:basedOn w:val="1"/>
    <w:qFormat/>
    <w:uiPriority w:val="0"/>
    <w:pPr>
      <w:widowControl w:val="0"/>
      <w:tabs>
        <w:tab w:val="left" w:pos="840"/>
      </w:tabs>
      <w:spacing w:beforeLines="50" w:afterLines="50"/>
      <w:ind w:left="840" w:hanging="420"/>
      <w:jc w:val="both"/>
    </w:pPr>
    <w:rPr>
      <w:rFonts w:eastAsia="方正楷体简体"/>
      <w:kern w:val="2"/>
      <w:sz w:val="24"/>
      <w:szCs w:val="24"/>
    </w:rPr>
  </w:style>
  <w:style w:type="paragraph" w:customStyle="1" w:styleId="431">
    <w:name w:val="內文一."/>
    <w:qFormat/>
    <w:uiPriority w:val="0"/>
    <w:pPr>
      <w:snapToGrid w:val="0"/>
      <w:spacing w:afterLines="50" w:line="400" w:lineRule="exact"/>
      <w:ind w:left="840" w:leftChars="400" w:firstLine="560" w:firstLineChars="200"/>
      <w:jc w:val="both"/>
    </w:pPr>
    <w:rPr>
      <w:rFonts w:ascii="FZKai-Z03S" w:hAnsi="宋体" w:eastAsia="FZKai-Z03S" w:cs="Courier New"/>
      <w:bCs/>
      <w:sz w:val="28"/>
      <w:szCs w:val="28"/>
      <w:lang w:val="en-US" w:eastAsia="zh-CN" w:bidi="ar-SA"/>
    </w:rPr>
  </w:style>
  <w:style w:type="paragraph" w:customStyle="1" w:styleId="432">
    <w:name w:val="Char1"/>
    <w:basedOn w:val="1"/>
    <w:qFormat/>
    <w:uiPriority w:val="0"/>
    <w:pPr>
      <w:widowControl w:val="0"/>
      <w:jc w:val="both"/>
    </w:pPr>
    <w:rPr>
      <w:kern w:val="2"/>
      <w:sz w:val="21"/>
    </w:rPr>
  </w:style>
  <w:style w:type="paragraph" w:customStyle="1" w:styleId="433">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sz w:val="24"/>
      <w:szCs w:val="24"/>
    </w:rPr>
  </w:style>
  <w:style w:type="paragraph" w:customStyle="1" w:styleId="434">
    <w:name w:val="编号CARLBABA"/>
    <w:basedOn w:val="1"/>
    <w:qFormat/>
    <w:uiPriority w:val="0"/>
    <w:pPr>
      <w:widowControl w:val="0"/>
      <w:numPr>
        <w:ilvl w:val="0"/>
        <w:numId w:val="18"/>
      </w:numPr>
      <w:tabs>
        <w:tab w:val="left" w:pos="960"/>
      </w:tabs>
      <w:spacing w:line="440" w:lineRule="exact"/>
      <w:jc w:val="both"/>
    </w:pPr>
    <w:rPr>
      <w:rFonts w:eastAsia="方正楷体简体"/>
      <w:kern w:val="2"/>
      <w:sz w:val="24"/>
      <w:szCs w:val="24"/>
    </w:rPr>
  </w:style>
  <w:style w:type="paragraph" w:customStyle="1" w:styleId="435">
    <w:name w:val="縮排-1"/>
    <w:basedOn w:val="1"/>
    <w:qFormat/>
    <w:uiPriority w:val="0"/>
    <w:pPr>
      <w:widowControl w:val="0"/>
      <w:spacing w:line="360" w:lineRule="auto"/>
      <w:ind w:left="369"/>
    </w:pPr>
    <w:rPr>
      <w:rFonts w:ascii="DFKai-SB" w:eastAsia="DFKai-SB"/>
      <w:kern w:val="2"/>
      <w:sz w:val="28"/>
      <w:szCs w:val="24"/>
      <w:lang w:eastAsia="zh-TW"/>
    </w:rPr>
  </w:style>
  <w:style w:type="paragraph" w:customStyle="1" w:styleId="436">
    <w:name w:val="CM8"/>
    <w:basedOn w:val="277"/>
    <w:next w:val="277"/>
    <w:qFormat/>
    <w:uiPriority w:val="0"/>
    <w:pPr>
      <w:spacing w:line="283" w:lineRule="atLeast"/>
    </w:pPr>
    <w:rPr>
      <w:rFonts w:ascii="黑体...." w:eastAsia="黑体...."/>
      <w:color w:val="auto"/>
      <w:szCs w:val="24"/>
      <w:lang w:eastAsia="zh-TW"/>
    </w:rPr>
  </w:style>
  <w:style w:type="paragraph" w:customStyle="1" w:styleId="437">
    <w:name w:val="(1)編號內文 字元"/>
    <w:basedOn w:val="355"/>
    <w:qFormat/>
    <w:uiPriority w:val="0"/>
    <w:pPr>
      <w:ind w:left="360" w:leftChars="150"/>
    </w:pPr>
    <w:rPr>
      <w:rFonts w:ascii="FZKai-Z03S" w:eastAsia="FZKai-Z03S"/>
      <w:lang w:eastAsia="zh-CN"/>
    </w:rPr>
  </w:style>
  <w:style w:type="paragraph" w:customStyle="1" w:styleId="438">
    <w:name w:val="xl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b/>
      <w:bCs/>
      <w:sz w:val="24"/>
      <w:szCs w:val="24"/>
    </w:rPr>
  </w:style>
  <w:style w:type="paragraph" w:customStyle="1" w:styleId="439">
    <w:name w:val="技术报告正文"/>
    <w:basedOn w:val="1"/>
    <w:qFormat/>
    <w:uiPriority w:val="0"/>
    <w:pPr>
      <w:widowControl w:val="0"/>
      <w:spacing w:beforeLines="50" w:afterLines="50" w:line="440" w:lineRule="exact"/>
      <w:ind w:firstLine="200" w:firstLineChars="200"/>
      <w:jc w:val="both"/>
    </w:pPr>
    <w:rPr>
      <w:rFonts w:eastAsia="方正楷体简体" w:cs="Arial"/>
      <w:kern w:val="2"/>
      <w:sz w:val="24"/>
      <w:szCs w:val="24"/>
    </w:rPr>
  </w:style>
  <w:style w:type="paragraph" w:customStyle="1" w:styleId="440">
    <w:name w:val="xl8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rPr>
  </w:style>
  <w:style w:type="paragraph" w:customStyle="1" w:styleId="441">
    <w:name w:val="編號-a"/>
    <w:basedOn w:val="1"/>
    <w:qFormat/>
    <w:uiPriority w:val="0"/>
    <w:pPr>
      <w:widowControl w:val="0"/>
      <w:tabs>
        <w:tab w:val="left" w:pos="2162"/>
      </w:tabs>
      <w:adjustRightInd w:val="0"/>
      <w:snapToGrid w:val="0"/>
      <w:spacing w:line="360" w:lineRule="auto"/>
      <w:ind w:left="2091" w:hanging="360"/>
      <w:outlineLvl w:val="5"/>
    </w:pPr>
    <w:rPr>
      <w:rFonts w:ascii="DFKai-SB" w:eastAsia="DFKai-SB"/>
      <w:kern w:val="2"/>
      <w:sz w:val="28"/>
      <w:szCs w:val="24"/>
      <w:lang w:eastAsia="zh-TW"/>
    </w:rPr>
  </w:style>
  <w:style w:type="paragraph" w:customStyle="1" w:styleId="442">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000000"/>
    </w:rPr>
  </w:style>
  <w:style w:type="paragraph" w:customStyle="1" w:styleId="443">
    <w:name w:val="列表段落1"/>
    <w:basedOn w:val="1"/>
    <w:qFormat/>
    <w:uiPriority w:val="34"/>
    <w:pPr>
      <w:ind w:firstLine="420" w:firstLineChars="200"/>
    </w:pPr>
  </w:style>
  <w:style w:type="paragraph" w:customStyle="1" w:styleId="444">
    <w:name w:val="zzz"/>
    <w:basedOn w:val="1"/>
    <w:qFormat/>
    <w:uiPriority w:val="0"/>
    <w:pPr>
      <w:spacing w:before="100" w:beforeAutospacing="1" w:after="100" w:afterAutospacing="1" w:line="270" w:lineRule="atLeast"/>
    </w:pPr>
    <w:rPr>
      <w:rFonts w:ascii="PMingLiU" w:hAnsi="PMingLiU" w:eastAsia="PMingLiU" w:cs="PMingLiU"/>
      <w:color w:val="333333"/>
      <w:sz w:val="18"/>
      <w:szCs w:val="18"/>
      <w:lang w:eastAsia="zh-TW"/>
    </w:rPr>
  </w:style>
  <w:style w:type="paragraph" w:customStyle="1" w:styleId="445">
    <w:name w:val="Char11"/>
    <w:basedOn w:val="1"/>
    <w:qFormat/>
    <w:uiPriority w:val="0"/>
    <w:pPr>
      <w:widowControl w:val="0"/>
      <w:jc w:val="both"/>
    </w:pPr>
    <w:rPr>
      <w:kern w:val="2"/>
      <w:sz w:val="21"/>
    </w:rPr>
  </w:style>
  <w:style w:type="paragraph" w:customStyle="1" w:styleId="446">
    <w:name w:val="CM22"/>
    <w:basedOn w:val="277"/>
    <w:next w:val="277"/>
    <w:qFormat/>
    <w:uiPriority w:val="0"/>
    <w:rPr>
      <w:rFonts w:ascii="黑体...." w:eastAsia="黑体...."/>
      <w:color w:val="auto"/>
      <w:szCs w:val="24"/>
      <w:lang w:eastAsia="zh-TW"/>
    </w:rPr>
  </w:style>
  <w:style w:type="paragraph" w:customStyle="1" w:styleId="447">
    <w:name w:val="正文表标题"/>
    <w:next w:val="1"/>
    <w:qFormat/>
    <w:uiPriority w:val="0"/>
    <w:pPr>
      <w:tabs>
        <w:tab w:val="left" w:pos="1269"/>
      </w:tabs>
      <w:ind w:left="1269" w:hanging="720"/>
      <w:jc w:val="center"/>
    </w:pPr>
    <w:rPr>
      <w:rFonts w:ascii="黑体" w:hAnsi="Times New Roman" w:eastAsia="黑体" w:cs="Times New Roman"/>
      <w:sz w:val="21"/>
      <w:lang w:val="en-US" w:eastAsia="zh-CN" w:bidi="ar-SA"/>
    </w:rPr>
  </w:style>
  <w:style w:type="paragraph" w:customStyle="1" w:styleId="448">
    <w:name w:val="编号(1)"/>
    <w:basedOn w:val="1"/>
    <w:qFormat/>
    <w:uiPriority w:val="0"/>
    <w:pPr>
      <w:widowControl w:val="0"/>
      <w:numPr>
        <w:ilvl w:val="0"/>
        <w:numId w:val="19"/>
      </w:numPr>
      <w:tabs>
        <w:tab w:val="left" w:pos="547"/>
        <w:tab w:val="left" w:pos="1080"/>
      </w:tabs>
      <w:spacing w:line="480" w:lineRule="atLeast"/>
      <w:jc w:val="both"/>
    </w:pPr>
    <w:rPr>
      <w:kern w:val="2"/>
      <w:sz w:val="28"/>
      <w:szCs w:val="24"/>
    </w:rPr>
  </w:style>
  <w:style w:type="paragraph" w:customStyle="1" w:styleId="449">
    <w:name w:val="Content"/>
    <w:basedOn w:val="31"/>
    <w:qFormat/>
    <w:uiPriority w:val="0"/>
    <w:pPr>
      <w:spacing w:after="0" w:line="360" w:lineRule="auto"/>
      <w:ind w:firstLine="540"/>
    </w:pPr>
    <w:rPr>
      <w:rFonts w:eastAsia="全真簡粗明" w:cs="Arial"/>
      <w:snapToGrid w:val="0"/>
      <w:kern w:val="0"/>
      <w:sz w:val="24"/>
      <w:lang w:eastAsia="zh-TW"/>
    </w:rPr>
  </w:style>
  <w:style w:type="paragraph" w:customStyle="1" w:styleId="450">
    <w:name w:val="图表题注"/>
    <w:basedOn w:val="20"/>
    <w:next w:val="19"/>
    <w:qFormat/>
    <w:uiPriority w:val="0"/>
    <w:pPr>
      <w:spacing w:before="152" w:after="160"/>
      <w:jc w:val="center"/>
    </w:pPr>
    <w:rPr>
      <w:rFonts w:ascii="Times New Roman" w:hAnsi="Times New Roman" w:eastAsia="宋体"/>
    </w:rPr>
  </w:style>
  <w:style w:type="paragraph" w:customStyle="1" w:styleId="451">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452">
    <w:name w:val="xl88"/>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cs="宋体"/>
      <w:color w:val="000000"/>
    </w:rPr>
  </w:style>
  <w:style w:type="paragraph" w:customStyle="1" w:styleId="453">
    <w:name w:val="正文编号1"/>
    <w:basedOn w:val="1"/>
    <w:qFormat/>
    <w:uiPriority w:val="0"/>
    <w:pPr>
      <w:widowControl w:val="0"/>
      <w:tabs>
        <w:tab w:val="left" w:leader="dot" w:pos="1701"/>
        <w:tab w:val="left" w:pos="9072"/>
      </w:tabs>
      <w:adjustRightInd w:val="0"/>
      <w:snapToGrid w:val="0"/>
      <w:spacing w:before="120" w:after="120" w:line="360" w:lineRule="atLeast"/>
      <w:ind w:left="2342" w:hanging="471"/>
      <w:jc w:val="both"/>
    </w:pPr>
    <w:rPr>
      <w:kern w:val="21"/>
      <w:sz w:val="28"/>
    </w:rPr>
  </w:style>
  <w:style w:type="paragraph" w:customStyle="1" w:styleId="454">
    <w:name w:val="標(一)"/>
    <w:basedOn w:val="1"/>
    <w:qFormat/>
    <w:uiPriority w:val="0"/>
    <w:pPr>
      <w:widowControl w:val="0"/>
      <w:snapToGrid w:val="0"/>
      <w:spacing w:before="120" w:line="360" w:lineRule="auto"/>
      <w:ind w:left="720" w:hanging="539"/>
      <w:jc w:val="both"/>
    </w:pPr>
    <w:rPr>
      <w:rFonts w:eastAsia="DFKai-SB"/>
      <w:kern w:val="2"/>
      <w:sz w:val="28"/>
      <w:lang w:eastAsia="zh-TW"/>
    </w:rPr>
  </w:style>
  <w:style w:type="paragraph" w:customStyle="1" w:styleId="455">
    <w:name w:val="章內文"/>
    <w:basedOn w:val="263"/>
    <w:qFormat/>
    <w:uiPriority w:val="0"/>
    <w:pPr>
      <w:ind w:left="0" w:leftChars="0"/>
    </w:pPr>
  </w:style>
  <w:style w:type="paragraph" w:customStyle="1" w:styleId="456">
    <w:name w:val="CM7"/>
    <w:basedOn w:val="277"/>
    <w:next w:val="277"/>
    <w:qFormat/>
    <w:uiPriority w:val="0"/>
    <w:pPr>
      <w:spacing w:line="283" w:lineRule="atLeast"/>
    </w:pPr>
    <w:rPr>
      <w:rFonts w:ascii="黑体...." w:eastAsia="黑体...."/>
      <w:color w:val="auto"/>
      <w:szCs w:val="24"/>
      <w:lang w:eastAsia="zh-TW"/>
    </w:rPr>
  </w:style>
  <w:style w:type="paragraph" w:customStyle="1" w:styleId="457">
    <w:name w:val="列出段落2"/>
    <w:basedOn w:val="1"/>
    <w:qFormat/>
    <w:uiPriority w:val="0"/>
    <w:pPr>
      <w:autoSpaceDE w:val="0"/>
      <w:autoSpaceDN w:val="0"/>
      <w:spacing w:before="44"/>
      <w:ind w:left="1126" w:hanging="720"/>
    </w:pPr>
    <w:rPr>
      <w:rFonts w:ascii="宋体" w:hAnsi="宋体" w:cs="宋体"/>
      <w:sz w:val="22"/>
      <w:lang w:eastAsia="en-US"/>
    </w:rPr>
  </w:style>
  <w:style w:type="paragraph" w:customStyle="1" w:styleId="458">
    <w:name w:val="文字"/>
    <w:basedOn w:val="1"/>
    <w:qFormat/>
    <w:uiPriority w:val="0"/>
    <w:pPr>
      <w:widowControl w:val="0"/>
      <w:tabs>
        <w:tab w:val="left" w:pos="8520"/>
      </w:tabs>
      <w:spacing w:line="312" w:lineRule="auto"/>
      <w:ind w:right="-210" w:firstLine="556"/>
      <w:jc w:val="both"/>
    </w:pPr>
    <w:rPr>
      <w:rFonts w:ascii="宋体" w:eastAsia="方正楷体简体"/>
      <w:kern w:val="2"/>
      <w:sz w:val="28"/>
    </w:rPr>
  </w:style>
  <w:style w:type="paragraph" w:customStyle="1" w:styleId="459">
    <w:name w:val="font5"/>
    <w:basedOn w:val="1"/>
    <w:qFormat/>
    <w:uiPriority w:val="0"/>
    <w:pPr>
      <w:spacing w:before="100" w:beforeAutospacing="1" w:after="100" w:afterAutospacing="1"/>
    </w:pPr>
    <w:rPr>
      <w:rFonts w:ascii="宋体" w:hAnsi="宋体" w:cs="宋体"/>
      <w:color w:val="000000"/>
    </w:rPr>
  </w:style>
  <w:style w:type="paragraph" w:customStyle="1" w:styleId="460">
    <w:name w:val="正文靠右"/>
    <w:basedOn w:val="1"/>
    <w:qFormat/>
    <w:uiPriority w:val="0"/>
    <w:pPr>
      <w:widowControl w:val="0"/>
      <w:wordWrap w:val="0"/>
      <w:spacing w:line="360" w:lineRule="auto"/>
      <w:ind w:right="-24" w:rightChars="-10" w:firstLine="540" w:firstLineChars="225"/>
      <w:jc w:val="right"/>
    </w:pPr>
    <w:rPr>
      <w:rFonts w:ascii="Arial" w:hAnsi="Arial" w:eastAsia="方正楷体简体" w:cs="Arial"/>
      <w:spacing w:val="-4"/>
      <w:kern w:val="2"/>
      <w:sz w:val="24"/>
      <w:szCs w:val="24"/>
    </w:rPr>
  </w:style>
  <w:style w:type="paragraph" w:customStyle="1" w:styleId="461">
    <w:name w:val="font6"/>
    <w:basedOn w:val="1"/>
    <w:qFormat/>
    <w:uiPriority w:val="0"/>
    <w:pPr>
      <w:spacing w:before="100" w:beforeAutospacing="1" w:after="100" w:afterAutospacing="1"/>
    </w:pPr>
    <w:rPr>
      <w:rFonts w:ascii="宋体" w:hAnsi="宋体" w:cs="宋体"/>
      <w:color w:val="000000"/>
    </w:rPr>
  </w:style>
  <w:style w:type="paragraph" w:customStyle="1" w:styleId="462">
    <w:name w:val="一內文"/>
    <w:basedOn w:val="263"/>
    <w:qFormat/>
    <w:uiPriority w:val="0"/>
    <w:pPr>
      <w:ind w:left="991" w:leftChars="413"/>
    </w:pPr>
  </w:style>
  <w:style w:type="paragraph" w:customStyle="1" w:styleId="463">
    <w:name w:val="样式29"/>
    <w:basedOn w:val="1"/>
    <w:qFormat/>
    <w:uiPriority w:val="0"/>
    <w:pPr>
      <w:spacing w:line="440" w:lineRule="exact"/>
      <w:ind w:firstLine="200" w:firstLineChars="200"/>
    </w:pPr>
    <w:rPr>
      <w:rFonts w:eastAsia="楷体_GB2312"/>
      <w:spacing w:val="6"/>
      <w:sz w:val="24"/>
    </w:rPr>
  </w:style>
  <w:style w:type="paragraph" w:customStyle="1" w:styleId="464">
    <w:name w:val="正文文字缩进4"/>
    <w:basedOn w:val="1"/>
    <w:qFormat/>
    <w:uiPriority w:val="0"/>
    <w:pPr>
      <w:widowControl w:val="0"/>
      <w:tabs>
        <w:tab w:val="left" w:pos="265"/>
        <w:tab w:val="left" w:pos="660"/>
      </w:tabs>
      <w:adjustRightInd w:val="0"/>
      <w:spacing w:line="360" w:lineRule="auto"/>
      <w:ind w:left="300" w:leftChars="300" w:firstLine="200" w:firstLineChars="200"/>
      <w:textAlignment w:val="baseline"/>
    </w:pPr>
    <w:rPr>
      <w:rFonts w:ascii="宋体" w:hAnsi="宋体" w:eastAsia="方正楷体简体"/>
      <w:bCs/>
      <w:sz w:val="24"/>
    </w:rPr>
  </w:style>
  <w:style w:type="paragraph" w:customStyle="1" w:styleId="465">
    <w:name w:val="Char3"/>
    <w:basedOn w:val="1"/>
    <w:qFormat/>
    <w:uiPriority w:val="0"/>
    <w:pPr>
      <w:widowControl w:val="0"/>
      <w:spacing w:before="100" w:beforeAutospacing="1" w:after="100" w:afterAutospacing="1"/>
      <w:jc w:val="both"/>
    </w:pPr>
    <w:rPr>
      <w:rFonts w:ascii="仿宋_GB2312" w:eastAsia="仿宋_GB2312"/>
      <w:b/>
      <w:kern w:val="2"/>
      <w:sz w:val="32"/>
      <w:szCs w:val="32"/>
    </w:rPr>
  </w:style>
  <w:style w:type="paragraph" w:customStyle="1" w:styleId="466">
    <w:name w:val="Char Char"/>
    <w:basedOn w:val="1"/>
    <w:qFormat/>
    <w:uiPriority w:val="0"/>
    <w:pPr>
      <w:widowControl w:val="0"/>
      <w:jc w:val="both"/>
    </w:pPr>
    <w:rPr>
      <w:rFonts w:ascii="Tahoma" w:hAnsi="Tahoma" w:eastAsia="方正楷体简体"/>
      <w:kern w:val="2"/>
      <w:sz w:val="24"/>
    </w:rPr>
  </w:style>
  <w:style w:type="paragraph" w:customStyle="1" w:styleId="467">
    <w:name w:val="CM14"/>
    <w:basedOn w:val="277"/>
    <w:next w:val="277"/>
    <w:qFormat/>
    <w:uiPriority w:val="0"/>
    <w:pPr>
      <w:spacing w:line="298" w:lineRule="atLeast"/>
    </w:pPr>
    <w:rPr>
      <w:rFonts w:ascii="黑体...." w:eastAsia="黑体...."/>
      <w:color w:val="auto"/>
      <w:szCs w:val="24"/>
      <w:lang w:eastAsia="zh-TW"/>
    </w:rPr>
  </w:style>
  <w:style w:type="paragraph" w:customStyle="1" w:styleId="468">
    <w:name w:val="標題一"/>
    <w:basedOn w:val="1"/>
    <w:qFormat/>
    <w:uiPriority w:val="0"/>
    <w:pPr>
      <w:widowControl w:val="0"/>
      <w:spacing w:after="100" w:afterAutospacing="1" w:line="400" w:lineRule="exact"/>
    </w:pPr>
    <w:rPr>
      <w:rFonts w:ascii="FZZhongDengXian-Z07S" w:hAnsi="DFKai-SB" w:eastAsia="FZZhongDengXian-Z07S" w:cs="PMingLiU"/>
      <w:kern w:val="2"/>
      <w:sz w:val="26"/>
    </w:rPr>
  </w:style>
  <w:style w:type="paragraph" w:customStyle="1" w:styleId="469">
    <w:name w:val="Default Paragraph Char Char Char Char"/>
    <w:basedOn w:val="1"/>
    <w:next w:val="1"/>
    <w:qFormat/>
    <w:uiPriority w:val="0"/>
    <w:pPr>
      <w:spacing w:line="360" w:lineRule="auto"/>
    </w:pPr>
    <w:rPr>
      <w:rFonts w:eastAsia="方正楷体简体"/>
      <w:sz w:val="28"/>
      <w:lang w:eastAsia="en-US"/>
    </w:rPr>
  </w:style>
  <w:style w:type="paragraph" w:customStyle="1" w:styleId="470">
    <w:name w:val="(1) 字元"/>
    <w:basedOn w:val="1"/>
    <w:qFormat/>
    <w:uiPriority w:val="0"/>
    <w:pPr>
      <w:widowControl w:val="0"/>
      <w:spacing w:line="480" w:lineRule="atLeast"/>
      <w:ind w:left="1559" w:hanging="567"/>
      <w:jc w:val="both"/>
    </w:pPr>
    <w:rPr>
      <w:rFonts w:ascii="DFKai-SB" w:eastAsia="DFKai-SB"/>
      <w:kern w:val="2"/>
      <w:sz w:val="26"/>
      <w:lang w:eastAsia="zh-TW"/>
    </w:rPr>
  </w:style>
  <w:style w:type="paragraph" w:customStyle="1" w:styleId="471">
    <w:name w:val="表格内文字"/>
    <w:basedOn w:val="1"/>
    <w:qFormat/>
    <w:uiPriority w:val="0"/>
    <w:pPr>
      <w:widowControl w:val="0"/>
      <w:spacing w:line="300" w:lineRule="atLeast"/>
      <w:jc w:val="both"/>
    </w:pPr>
    <w:rPr>
      <w:kern w:val="2"/>
      <w:sz w:val="18"/>
    </w:rPr>
  </w:style>
  <w:style w:type="paragraph" w:customStyle="1" w:styleId="472">
    <w:name w:val="規範標題"/>
    <w:basedOn w:val="1"/>
    <w:qFormat/>
    <w:uiPriority w:val="0"/>
    <w:pPr>
      <w:widowControl w:val="0"/>
      <w:jc w:val="center"/>
    </w:pPr>
    <w:rPr>
      <w:rFonts w:eastAsia="DFLiHeiBold(P)"/>
      <w:kern w:val="2"/>
      <w:sz w:val="32"/>
      <w:lang w:eastAsia="zh-TW"/>
    </w:rPr>
  </w:style>
  <w:style w:type="paragraph" w:customStyle="1" w:styleId="473">
    <w:name w:val="(A)"/>
    <w:basedOn w:val="470"/>
    <w:qFormat/>
    <w:uiPriority w:val="0"/>
    <w:pPr>
      <w:ind w:left="2268" w:hanging="425"/>
    </w:pPr>
  </w:style>
  <w:style w:type="paragraph" w:customStyle="1" w:styleId="474">
    <w:name w:val="样式 标题 2h2sect 1.2二级H22nd level2Header 2l2Titre2Head 2..."/>
    <w:basedOn w:val="4"/>
    <w:qFormat/>
    <w:uiPriority w:val="0"/>
    <w:pPr>
      <w:widowControl w:val="0"/>
      <w:numPr>
        <w:ilvl w:val="1"/>
        <w:numId w:val="12"/>
      </w:numPr>
      <w:spacing w:before="120" w:after="120" w:line="360" w:lineRule="auto"/>
      <w:ind w:left="0" w:firstLine="0"/>
      <w:jc w:val="both"/>
    </w:pPr>
    <w:rPr>
      <w:rFonts w:ascii="Times New Roman" w:hAnsi="Times New Roman" w:eastAsia="方正楷体简体" w:cs="宋体"/>
      <w:kern w:val="2"/>
      <w:sz w:val="30"/>
      <w:szCs w:val="30"/>
    </w:rPr>
  </w:style>
  <w:style w:type="paragraph" w:customStyle="1" w:styleId="475">
    <w:name w:val="方框标题"/>
    <w:basedOn w:val="1"/>
    <w:next w:val="1"/>
    <w:qFormat/>
    <w:uiPriority w:val="0"/>
    <w:pPr>
      <w:widowControl w:val="0"/>
      <w:numPr>
        <w:ilvl w:val="0"/>
        <w:numId w:val="20"/>
      </w:numPr>
      <w:tabs>
        <w:tab w:val="left" w:pos="420"/>
      </w:tabs>
      <w:autoSpaceDE w:val="0"/>
      <w:autoSpaceDN w:val="0"/>
      <w:spacing w:line="360" w:lineRule="auto"/>
      <w:jc w:val="both"/>
    </w:pPr>
    <w:rPr>
      <w:rFonts w:eastAsia="黑体"/>
      <w:kern w:val="2"/>
      <w:sz w:val="28"/>
      <w:szCs w:val="24"/>
    </w:rPr>
  </w:style>
  <w:style w:type="paragraph" w:customStyle="1" w:styleId="476">
    <w:name w:val="Char4"/>
    <w:basedOn w:val="1"/>
    <w:qFormat/>
    <w:uiPriority w:val="0"/>
    <w:pPr>
      <w:spacing w:line="400" w:lineRule="exact"/>
      <w:jc w:val="center"/>
    </w:pPr>
    <w:rPr>
      <w:rFonts w:ascii="Verdana" w:hAnsi="Verdana"/>
      <w:sz w:val="21"/>
      <w:lang w:eastAsia="en-US"/>
    </w:rPr>
  </w:style>
  <w:style w:type="paragraph" w:customStyle="1" w:styleId="477">
    <w:name w:val="正文文本缩进 21"/>
    <w:basedOn w:val="1"/>
    <w:qFormat/>
    <w:uiPriority w:val="0"/>
    <w:pPr>
      <w:widowControl w:val="0"/>
      <w:autoSpaceDE w:val="0"/>
      <w:autoSpaceDN w:val="0"/>
      <w:adjustRightInd w:val="0"/>
      <w:ind w:right="-24" w:rightChars="-10" w:firstLine="540"/>
      <w:jc w:val="both"/>
      <w:textAlignment w:val="baseline"/>
    </w:pPr>
    <w:rPr>
      <w:rFonts w:ascii="Arial" w:hAnsi="Arial" w:eastAsia="方正楷体简体" w:cs="Arial"/>
      <w:kern w:val="2"/>
      <w:sz w:val="24"/>
    </w:rPr>
  </w:style>
  <w:style w:type="paragraph" w:customStyle="1" w:styleId="478">
    <w:name w:val="CM21"/>
    <w:basedOn w:val="277"/>
    <w:next w:val="277"/>
    <w:qFormat/>
    <w:uiPriority w:val="0"/>
    <w:rPr>
      <w:rFonts w:ascii="黑体...." w:eastAsia="黑体...."/>
      <w:color w:val="auto"/>
      <w:szCs w:val="24"/>
      <w:lang w:eastAsia="zh-TW"/>
    </w:rPr>
  </w:style>
  <w:style w:type="paragraph" w:customStyle="1" w:styleId="479">
    <w:name w:val="xl7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bottom"/>
    </w:pPr>
    <w:rPr>
      <w:rFonts w:ascii="宋体" w:hAnsi="宋体" w:cs="宋体"/>
      <w:sz w:val="24"/>
      <w:szCs w:val="24"/>
    </w:rPr>
  </w:style>
  <w:style w:type="paragraph" w:customStyle="1" w:styleId="480">
    <w:name w:val="Table Paragraph"/>
    <w:basedOn w:val="1"/>
    <w:qFormat/>
    <w:uiPriority w:val="1"/>
    <w:pPr>
      <w:widowControl w:val="0"/>
      <w:autoSpaceDE w:val="0"/>
      <w:autoSpaceDN w:val="0"/>
    </w:pPr>
    <w:rPr>
      <w:rFonts w:ascii="宋体" w:hAnsi="宋体" w:cs="宋体"/>
      <w:sz w:val="22"/>
      <w:szCs w:val="22"/>
      <w:lang w:val="zh-CN" w:bidi="zh-CN"/>
    </w:rPr>
  </w:style>
  <w:style w:type="character" w:customStyle="1" w:styleId="481">
    <w:name w:val="NormalCharacter"/>
    <w:qFormat/>
    <w:uiPriority w:val="0"/>
  </w:style>
  <w:style w:type="paragraph" w:customStyle="1" w:styleId="482">
    <w:name w:val="BodyText"/>
    <w:basedOn w:val="1"/>
    <w:qFormat/>
    <w:uiPriority w:val="0"/>
    <w:pPr>
      <w:jc w:val="both"/>
      <w:textAlignment w:val="baseline"/>
    </w:pPr>
    <w:rPr>
      <w:rFonts w:ascii="宋体"/>
      <w:kern w:val="2"/>
      <w:sz w:val="32"/>
    </w:rPr>
  </w:style>
  <w:style w:type="paragraph" w:customStyle="1" w:styleId="483">
    <w:name w:val="Fließtext"/>
    <w:basedOn w:val="1"/>
    <w:qFormat/>
    <w:uiPriority w:val="0"/>
    <w:pPr>
      <w:overflowPunct w:val="0"/>
      <w:autoSpaceDE w:val="0"/>
      <w:autoSpaceDN w:val="0"/>
      <w:adjustRightInd w:val="0"/>
      <w:textAlignment w:val="baseline"/>
    </w:pPr>
    <w:rPr>
      <w:kern w:val="28"/>
      <w:szCs w:val="20"/>
    </w:rPr>
  </w:style>
  <w:style w:type="paragraph" w:customStyle="1" w:styleId="484">
    <w:name w:val="_Style 8"/>
    <w:basedOn w:val="1"/>
    <w:next w:val="288"/>
    <w:qFormat/>
    <w:uiPriority w:val="0"/>
    <w:pPr>
      <w:ind w:firstLine="420" w:firstLineChars="200"/>
    </w:pPr>
    <w:rPr>
      <w:rFonts w:ascii="Times New Roman" w:cs="Times New Roman"/>
      <w:szCs w:val="21"/>
    </w:rPr>
  </w:style>
  <w:style w:type="paragraph" w:customStyle="1" w:styleId="485">
    <w:name w:val="Blockquote"/>
    <w:basedOn w:val="1"/>
    <w:qFormat/>
    <w:uiPriority w:val="0"/>
    <w:pPr>
      <w:widowControl w:val="0"/>
      <w:autoSpaceDE w:val="0"/>
      <w:autoSpaceDN w:val="0"/>
      <w:adjustRightInd w:val="0"/>
      <w:spacing w:before="100" w:after="100"/>
      <w:ind w:left="360" w:right="360"/>
    </w:pPr>
    <w:rPr>
      <w:sz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jpeg"/><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909720F-E1BF-49A0-B26E-C0F9EBE26637}">
  <ds:schemaRefs/>
</ds:datastoreItem>
</file>

<file path=docProps/app.xml><?xml version="1.0" encoding="utf-8"?>
<Properties xmlns="http://schemas.openxmlformats.org/officeDocument/2006/extended-properties" xmlns:vt="http://schemas.openxmlformats.org/officeDocument/2006/docPropsVTypes">
  <Company>Microsoft</Company>
  <Pages>44</Pages>
  <Words>16082</Words>
  <Characters>16662</Characters>
  <Lines>29</Lines>
  <Paragraphs>53</Paragraphs>
  <TotalTime>16</TotalTime>
  <ScaleCrop>false</ScaleCrop>
  <LinksUpToDate>false</LinksUpToDate>
  <CharactersWithSpaces>17933</CharactersWithSpaces>
  <Application>WPS Office_12.1.0.17440_F1E327BC-269C-435d-A152-05C5408002CA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2021-05-26T15:52:00Z</dcterms:created>
  <dc:creator>YMZB5</dc:creator>
  <cp:lastModifiedBy>申振</cp:lastModifiedBy>
  <cp:lastPrinted>2016-04-18T15:55:00Z</cp:lastPrinted>
  <dcterms:modified xsi:type="dcterms:W3CDTF">2024-07-12T08:30:15Z</dcterms:modified>
  <dc:title>竞争性谈判采购文件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2052-12.1.0.17440</vt:lpwstr>
  </property>
  <property fmtid="{D5CDD505-2E9C-101B-9397-08002B2CF9AE}" pid="3" name="ICV">
    <vt:lpwstr>B649D3781E0443A48A409311E6BC8302_13</vt:lpwstr>
  </property>
</Properties>
</file>