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F7E5418">
      <w:pPr>
        <w:pStyle w:val="41"/>
        <w:ind w:firstLine="482"/>
        <w:jc w:val="right"/>
        <w:rPr>
          <w:b/>
          <w:bCs/>
          <w:color w:val="auto"/>
          <w:sz w:val="24"/>
          <w:szCs w:val="32"/>
          <w:highlight w:val="none"/>
        </w:rPr>
      </w:pPr>
      <w:r>
        <w:rPr>
          <w:rFonts w:hint="eastAsia"/>
          <w:b/>
          <w:bCs/>
          <w:color w:val="auto"/>
          <w:sz w:val="24"/>
          <w:szCs w:val="32"/>
          <w:highlight w:val="none"/>
        </w:rPr>
        <w:t>本项目专门面向中小企业采购</w:t>
      </w:r>
    </w:p>
    <w:p w14:paraId="044F38C4">
      <w:pPr>
        <w:pStyle w:val="41"/>
        <w:rPr>
          <w:color w:val="auto"/>
          <w:highlight w:val="none"/>
        </w:rPr>
      </w:pPr>
    </w:p>
    <w:p w14:paraId="15AF7FF2">
      <w:pPr>
        <w:jc w:val="center"/>
        <w:rPr>
          <w:rFonts w:ascii="宋体" w:hAnsi="宋体"/>
          <w:b/>
          <w:bCs/>
          <w:color w:val="auto"/>
          <w:sz w:val="72"/>
          <w:szCs w:val="72"/>
          <w:highlight w:val="none"/>
        </w:rPr>
      </w:pPr>
    </w:p>
    <w:p w14:paraId="4DF178A0">
      <w:pPr>
        <w:jc w:val="center"/>
        <w:rPr>
          <w:rFonts w:ascii="宋体" w:hAnsi="宋体"/>
          <w:b/>
          <w:bCs/>
          <w:color w:val="auto"/>
          <w:sz w:val="96"/>
          <w:szCs w:val="96"/>
          <w:highlight w:val="none"/>
        </w:rPr>
      </w:pPr>
      <w:r>
        <w:rPr>
          <w:rFonts w:hint="eastAsia" w:ascii="宋体" w:hAnsi="宋体"/>
          <w:b/>
          <w:bCs/>
          <w:color w:val="auto"/>
          <w:sz w:val="96"/>
          <w:szCs w:val="96"/>
          <w:highlight w:val="none"/>
        </w:rPr>
        <w:t>竞争性磋商文件</w:t>
      </w:r>
    </w:p>
    <w:p w14:paraId="0E359D92">
      <w:pPr>
        <w:rPr>
          <w:rFonts w:ascii="宋体" w:hAnsi="宋体"/>
          <w:b/>
          <w:bCs/>
          <w:color w:val="auto"/>
          <w:sz w:val="84"/>
          <w:highlight w:val="none"/>
        </w:rPr>
      </w:pPr>
    </w:p>
    <w:p w14:paraId="143837EA">
      <w:pPr>
        <w:rPr>
          <w:rFonts w:ascii="宋体" w:hAnsi="宋体"/>
          <w:b/>
          <w:bCs/>
          <w:color w:val="auto"/>
          <w:sz w:val="84"/>
          <w:highlight w:val="none"/>
        </w:rPr>
      </w:pPr>
    </w:p>
    <w:p w14:paraId="4CCC9B53">
      <w:pPr>
        <w:rPr>
          <w:rFonts w:hint="eastAsia" w:ascii="宋体" w:hAnsi="宋体" w:eastAsia="宋体"/>
          <w:color w:val="auto"/>
          <w:sz w:val="32"/>
          <w:szCs w:val="32"/>
          <w:highlight w:val="none"/>
          <w:lang w:eastAsia="zh-CN"/>
        </w:rPr>
      </w:pPr>
      <w:r>
        <w:rPr>
          <w:rFonts w:hint="eastAsia" w:ascii="宋体" w:hAnsi="宋体"/>
          <w:color w:val="auto"/>
          <w:sz w:val="32"/>
          <w:szCs w:val="32"/>
          <w:highlight w:val="none"/>
        </w:rPr>
        <w:t xml:space="preserve">      项目编号：</w:t>
      </w:r>
      <w:r>
        <w:rPr>
          <w:rFonts w:hint="eastAsia" w:ascii="宋体" w:hAnsi="宋体"/>
          <w:color w:val="auto"/>
          <w:sz w:val="32"/>
          <w:szCs w:val="32"/>
          <w:highlight w:val="none"/>
          <w:lang w:eastAsia="zh-CN"/>
        </w:rPr>
        <w:t>SDGP370000000202402004851</w:t>
      </w:r>
    </w:p>
    <w:p w14:paraId="0722187F">
      <w:pPr>
        <w:ind w:firstLine="960" w:firstLineChars="300"/>
        <w:rPr>
          <w:rFonts w:ascii="宋体" w:hAnsi="宋体"/>
          <w:color w:val="auto"/>
          <w:spacing w:val="-17"/>
          <w:sz w:val="32"/>
          <w:szCs w:val="32"/>
          <w:highlight w:val="none"/>
        </w:rPr>
      </w:pPr>
      <w:r>
        <w:rPr>
          <w:rFonts w:hint="eastAsia" w:ascii="宋体" w:hAnsi="宋体"/>
          <w:color w:val="auto"/>
          <w:sz w:val="32"/>
          <w:szCs w:val="32"/>
          <w:highlight w:val="none"/>
        </w:rPr>
        <w:t>项目名称：临沂大学2024年基建维修项目</w:t>
      </w:r>
    </w:p>
    <w:p w14:paraId="6E586B57">
      <w:pPr>
        <w:rPr>
          <w:rFonts w:ascii="宋体" w:hAnsi="宋体"/>
          <w:b/>
          <w:bCs/>
          <w:color w:val="auto"/>
          <w:sz w:val="36"/>
          <w:highlight w:val="none"/>
        </w:rPr>
      </w:pPr>
    </w:p>
    <w:p w14:paraId="1E29F96D">
      <w:pPr>
        <w:pStyle w:val="41"/>
        <w:ind w:firstLine="0" w:firstLineChars="0"/>
        <w:rPr>
          <w:rFonts w:ascii="宋体" w:hAnsi="宋体"/>
          <w:b/>
          <w:bCs/>
          <w:color w:val="auto"/>
          <w:sz w:val="36"/>
          <w:highlight w:val="none"/>
        </w:rPr>
      </w:pPr>
    </w:p>
    <w:p w14:paraId="57744D55">
      <w:pPr>
        <w:pStyle w:val="41"/>
        <w:ind w:firstLine="723"/>
        <w:rPr>
          <w:rFonts w:ascii="宋体" w:hAnsi="宋体"/>
          <w:b/>
          <w:bCs/>
          <w:color w:val="auto"/>
          <w:sz w:val="36"/>
          <w:highlight w:val="none"/>
        </w:rPr>
      </w:pPr>
    </w:p>
    <w:p w14:paraId="45436AA6">
      <w:pPr>
        <w:pStyle w:val="41"/>
        <w:ind w:firstLine="723"/>
        <w:rPr>
          <w:rFonts w:ascii="宋体" w:hAnsi="宋体"/>
          <w:b/>
          <w:bCs/>
          <w:color w:val="auto"/>
          <w:sz w:val="36"/>
          <w:highlight w:val="none"/>
        </w:rPr>
      </w:pPr>
    </w:p>
    <w:p w14:paraId="70A85207">
      <w:pPr>
        <w:ind w:firstLine="1680" w:firstLineChars="525"/>
        <w:rPr>
          <w:rFonts w:ascii="宋体" w:hAnsi="宋体"/>
          <w:bCs/>
          <w:color w:val="auto"/>
          <w:sz w:val="32"/>
          <w:highlight w:val="none"/>
        </w:rPr>
      </w:pPr>
      <w:r>
        <w:rPr>
          <w:rFonts w:hint="eastAsia" w:ascii="宋体" w:hAnsi="宋体"/>
          <w:bCs/>
          <w:color w:val="auto"/>
          <w:sz w:val="32"/>
          <w:highlight w:val="none"/>
        </w:rPr>
        <w:t>采 购 人：临沂大学</w:t>
      </w:r>
    </w:p>
    <w:p w14:paraId="7EE1AB41">
      <w:pPr>
        <w:ind w:firstLine="1680" w:firstLineChars="525"/>
        <w:jc w:val="both"/>
        <w:rPr>
          <w:rFonts w:ascii="宋体" w:hAnsi="宋体"/>
          <w:bCs/>
          <w:color w:val="auto"/>
          <w:sz w:val="32"/>
          <w:highlight w:val="none"/>
        </w:rPr>
      </w:pPr>
      <w:r>
        <w:rPr>
          <w:rFonts w:hint="eastAsia" w:ascii="宋体" w:hAnsi="宋体"/>
          <w:bCs/>
          <w:color w:val="auto"/>
          <w:sz w:val="32"/>
          <w:highlight w:val="none"/>
        </w:rPr>
        <w:t>代理机构：临沂市沂蒙国际招标有限公司</w:t>
      </w:r>
    </w:p>
    <w:p w14:paraId="6E7E2C67">
      <w:pPr>
        <w:jc w:val="center"/>
        <w:rPr>
          <w:rFonts w:ascii="宋体" w:hAnsi="宋体"/>
          <w:bCs/>
          <w:color w:val="auto"/>
          <w:sz w:val="32"/>
          <w:highlight w:val="none"/>
        </w:rPr>
      </w:pPr>
    </w:p>
    <w:p w14:paraId="3E0439AB">
      <w:pPr>
        <w:pStyle w:val="41"/>
        <w:ind w:firstLine="0" w:firstLineChars="0"/>
        <w:jc w:val="center"/>
        <w:rPr>
          <w:rFonts w:ascii="宋体" w:hAnsi="宋体" w:cs="宋体"/>
          <w:b/>
          <w:bCs/>
          <w:color w:val="auto"/>
          <w:sz w:val="40"/>
          <w:szCs w:val="40"/>
          <w:highlight w:val="none"/>
        </w:rPr>
      </w:pPr>
      <w:r>
        <w:rPr>
          <w:rFonts w:hint="eastAsia" w:ascii="宋体" w:hAnsi="宋体"/>
          <w:bCs/>
          <w:color w:val="auto"/>
          <w:sz w:val="32"/>
          <w:highlight w:val="none"/>
        </w:rPr>
        <w:t>2024年7月</w:t>
      </w:r>
      <w:r>
        <w:rPr>
          <w:rFonts w:hint="eastAsia" w:ascii="宋体" w:hAnsi="宋体"/>
          <w:bCs/>
          <w:color w:val="auto"/>
          <w:sz w:val="32"/>
          <w:highlight w:val="none"/>
          <w:lang w:val="en-US" w:eastAsia="zh-CN"/>
        </w:rPr>
        <w:t>8</w:t>
      </w:r>
      <w:r>
        <w:rPr>
          <w:rFonts w:hint="eastAsia" w:ascii="宋体" w:hAnsi="宋体"/>
          <w:bCs/>
          <w:color w:val="auto"/>
          <w:sz w:val="32"/>
          <w:highlight w:val="none"/>
        </w:rPr>
        <w:t>日</w:t>
      </w:r>
      <w:r>
        <w:rPr>
          <w:rFonts w:hint="eastAsia" w:ascii="宋体" w:hAnsi="宋体"/>
          <w:color w:val="auto"/>
          <w:highlight w:val="none"/>
        </w:rPr>
        <w:br w:type="page"/>
      </w:r>
      <w:r>
        <w:rPr>
          <w:rFonts w:ascii="宋体" w:hAnsi="宋体" w:cs="宋体"/>
          <w:b/>
          <w:bCs/>
          <w:color w:val="auto"/>
          <w:sz w:val="40"/>
          <w:szCs w:val="40"/>
          <w:highlight w:val="none"/>
        </w:rPr>
        <w:t>临沂大学特别公告</w:t>
      </w:r>
    </w:p>
    <w:p w14:paraId="23F69AFA">
      <w:pPr>
        <w:pStyle w:val="41"/>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各供应商： </w:t>
      </w:r>
    </w:p>
    <w:p w14:paraId="2F6E4F28">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rPr>
        <w:t>谈判</w:t>
      </w:r>
      <w:r>
        <w:rPr>
          <w:rFonts w:ascii="宋体" w:hAnsi="宋体" w:cs="宋体"/>
          <w:color w:val="auto"/>
          <w:sz w:val="24"/>
          <w:highlight w:val="none"/>
        </w:rPr>
        <w:t xml:space="preserve">竞标，响应我校招标项目！我校承诺该项目在公正公开的原则下公平竞争，客观评审。 </w:t>
      </w:r>
    </w:p>
    <w:p w14:paraId="007C603D">
      <w:pPr>
        <w:spacing w:line="50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本采购文件已经多位专家审核修订，若仍存在涉及指向性、排他性参数指标，请及时与代理机构或我校采购部门反映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14:paraId="785E17F0">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color w:val="auto"/>
          <w:sz w:val="24"/>
          <w:highlight w:val="none"/>
        </w:rPr>
        <w:t>李</w:t>
      </w:r>
      <w:r>
        <w:rPr>
          <w:rFonts w:ascii="宋体" w:hAnsi="宋体" w:cs="宋体"/>
          <w:color w:val="auto"/>
          <w:sz w:val="24"/>
          <w:highlight w:val="none"/>
        </w:rPr>
        <w:t>老师</w:t>
      </w:r>
      <w:r>
        <w:rPr>
          <w:rFonts w:hint="eastAsia" w:ascii="宋体" w:hAnsi="宋体" w:cs="宋体"/>
          <w:color w:val="auto"/>
          <w:sz w:val="24"/>
          <w:highlight w:val="none"/>
        </w:rPr>
        <w:t>13869901829</w:t>
      </w:r>
      <w:r>
        <w:rPr>
          <w:rFonts w:ascii="宋体" w:hAnsi="宋体" w:cs="宋体"/>
          <w:color w:val="auto"/>
          <w:sz w:val="24"/>
          <w:highlight w:val="none"/>
        </w:rPr>
        <w:t xml:space="preserve">）。 </w:t>
      </w:r>
    </w:p>
    <w:p w14:paraId="6C1EC0F7">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14:paraId="7B825045">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14:paraId="3EACB7B3">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电话：0539-7258758 邮箱：lyuzbb@126.com </w:t>
      </w:r>
    </w:p>
    <w:p w14:paraId="0EA3954B">
      <w:pPr>
        <w:pStyle w:val="41"/>
        <w:tabs>
          <w:tab w:val="left" w:pos="840"/>
        </w:tabs>
        <w:spacing w:line="500" w:lineRule="exact"/>
        <w:ind w:firstLineChars="175"/>
        <w:rPr>
          <w:rFonts w:ascii="宋体" w:hAnsi="宋体" w:cs="宋体"/>
          <w:color w:val="auto"/>
          <w:sz w:val="24"/>
          <w:highlight w:val="none"/>
        </w:rPr>
      </w:pPr>
    </w:p>
    <w:p w14:paraId="2E3713F0">
      <w:pPr>
        <w:pStyle w:val="41"/>
        <w:tabs>
          <w:tab w:val="left" w:pos="840"/>
        </w:tabs>
        <w:spacing w:line="500" w:lineRule="exact"/>
        <w:ind w:firstLineChars="175"/>
        <w:rPr>
          <w:color w:val="auto"/>
          <w:sz w:val="24"/>
          <w:highlight w:val="none"/>
        </w:rPr>
      </w:pPr>
      <w:r>
        <w:rPr>
          <w:rFonts w:ascii="宋体" w:hAnsi="宋体" w:cs="宋体"/>
          <w:color w:val="auto"/>
          <w:sz w:val="24"/>
          <w:highlight w:val="none"/>
        </w:rPr>
        <w:t>打造风清气正的招</w:t>
      </w:r>
      <w:r>
        <w:rPr>
          <w:rFonts w:hint="eastAsia" w:ascii="宋体" w:hAnsi="宋体" w:cs="宋体"/>
          <w:color w:val="auto"/>
          <w:sz w:val="24"/>
          <w:highlight w:val="none"/>
        </w:rPr>
        <w:t>标</w:t>
      </w:r>
      <w:r>
        <w:rPr>
          <w:rFonts w:ascii="宋体" w:hAnsi="宋体" w:cs="宋体"/>
          <w:color w:val="auto"/>
          <w:sz w:val="24"/>
          <w:highlight w:val="none"/>
        </w:rPr>
        <w:t>环境，让我们一起努力…</w:t>
      </w:r>
    </w:p>
    <w:p w14:paraId="7839DC5C">
      <w:pPr>
        <w:pStyle w:val="41"/>
        <w:ind w:firstLine="0" w:firstLineChars="0"/>
        <w:rPr>
          <w:rFonts w:ascii="宋体" w:hAnsi="宋体" w:cs="宋体"/>
          <w:b/>
          <w:bCs/>
          <w:color w:val="auto"/>
          <w:sz w:val="24"/>
          <w:highlight w:val="none"/>
        </w:rPr>
      </w:pPr>
      <w:r>
        <w:rPr>
          <w:rFonts w:hint="eastAsia" w:ascii="宋体" w:hAnsi="宋体" w:cs="宋体"/>
          <w:b/>
          <w:color w:val="auto"/>
          <w:sz w:val="32"/>
          <w:highlight w:val="none"/>
        </w:rPr>
        <w:br w:type="page"/>
      </w:r>
      <w:r>
        <w:rPr>
          <w:rFonts w:hint="eastAsia" w:ascii="宋体" w:hAnsi="宋体" w:cs="宋体"/>
          <w:b/>
          <w:bCs/>
          <w:color w:val="auto"/>
          <w:sz w:val="24"/>
          <w:highlight w:val="none"/>
        </w:rPr>
        <w:t>附表：</w:t>
      </w:r>
    </w:p>
    <w:p w14:paraId="172B6F9B">
      <w:pPr>
        <w:pStyle w:val="41"/>
        <w:ind w:firstLine="482"/>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14:paraId="6DEA0127">
      <w:pPr>
        <w:pStyle w:val="41"/>
        <w:ind w:firstLine="643"/>
        <w:jc w:val="center"/>
        <w:rPr>
          <w:rFonts w:ascii="宋体" w:hAnsi="宋体" w:cs="宋体"/>
          <w:b/>
          <w:bCs/>
          <w:color w:val="auto"/>
          <w:sz w:val="32"/>
          <w:szCs w:val="32"/>
          <w:highlight w:val="none"/>
        </w:rPr>
      </w:pPr>
    </w:p>
    <w:p w14:paraId="3AFF8335">
      <w:pPr>
        <w:pStyle w:val="41"/>
        <w:ind w:firstLine="643"/>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14:paraId="19BDE099">
      <w:pPr>
        <w:pStyle w:val="41"/>
        <w:ind w:firstLine="482"/>
        <w:jc w:val="center"/>
        <w:rPr>
          <w:rFonts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2A0C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3D57D5C6">
            <w:pPr>
              <w:pStyle w:val="41"/>
              <w:ind w:firstLine="0" w:firstLineChars="0"/>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vAlign w:val="center"/>
          </w:tcPr>
          <w:p w14:paraId="0827E866">
            <w:pPr>
              <w:pStyle w:val="41"/>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vAlign w:val="center"/>
          </w:tcPr>
          <w:p w14:paraId="28FF22CD">
            <w:pPr>
              <w:pStyle w:val="41"/>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vAlign w:val="center"/>
          </w:tcPr>
          <w:p w14:paraId="4E1035AD">
            <w:pPr>
              <w:pStyle w:val="41"/>
              <w:ind w:firstLine="0" w:firstLineChars="0"/>
              <w:rPr>
                <w:rFonts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14:paraId="766C1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F42ECD1">
            <w:pPr>
              <w:pStyle w:val="41"/>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vAlign w:val="center"/>
          </w:tcPr>
          <w:p w14:paraId="222A517B">
            <w:pPr>
              <w:pStyle w:val="41"/>
              <w:ind w:firstLine="0" w:firstLineChars="0"/>
              <w:rPr>
                <w:rFonts w:ascii="仿宋" w:hAnsi="仿宋" w:eastAsia="仿宋" w:cs="仿宋"/>
                <w:b/>
                <w:bCs/>
                <w:color w:val="auto"/>
                <w:sz w:val="32"/>
                <w:szCs w:val="32"/>
                <w:highlight w:val="none"/>
              </w:rPr>
            </w:pPr>
          </w:p>
        </w:tc>
        <w:tc>
          <w:tcPr>
            <w:tcW w:w="3448" w:type="dxa"/>
            <w:vAlign w:val="center"/>
          </w:tcPr>
          <w:p w14:paraId="59D0FEB5">
            <w:pPr>
              <w:pStyle w:val="41"/>
              <w:ind w:firstLine="0" w:firstLineChars="0"/>
              <w:rPr>
                <w:rFonts w:ascii="仿宋" w:hAnsi="仿宋" w:eastAsia="仿宋" w:cs="仿宋"/>
                <w:b/>
                <w:bCs/>
                <w:color w:val="auto"/>
                <w:sz w:val="32"/>
                <w:szCs w:val="32"/>
                <w:highlight w:val="none"/>
              </w:rPr>
            </w:pPr>
          </w:p>
        </w:tc>
        <w:tc>
          <w:tcPr>
            <w:tcW w:w="2992" w:type="dxa"/>
            <w:vAlign w:val="center"/>
          </w:tcPr>
          <w:p w14:paraId="162D9786">
            <w:pPr>
              <w:pStyle w:val="41"/>
              <w:ind w:firstLine="0" w:firstLineChars="0"/>
              <w:rPr>
                <w:rFonts w:ascii="仿宋" w:hAnsi="仿宋" w:eastAsia="仿宋" w:cs="仿宋"/>
                <w:b/>
                <w:bCs/>
                <w:color w:val="auto"/>
                <w:sz w:val="32"/>
                <w:szCs w:val="32"/>
                <w:highlight w:val="none"/>
              </w:rPr>
            </w:pPr>
          </w:p>
        </w:tc>
      </w:tr>
      <w:tr w14:paraId="38204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332AABDD">
            <w:pPr>
              <w:pStyle w:val="41"/>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vAlign w:val="center"/>
          </w:tcPr>
          <w:p w14:paraId="7ECFB85F">
            <w:pPr>
              <w:pStyle w:val="41"/>
              <w:ind w:firstLine="0" w:firstLineChars="0"/>
              <w:rPr>
                <w:rFonts w:ascii="仿宋" w:hAnsi="仿宋" w:eastAsia="仿宋" w:cs="仿宋"/>
                <w:b/>
                <w:bCs/>
                <w:color w:val="auto"/>
                <w:sz w:val="32"/>
                <w:szCs w:val="32"/>
                <w:highlight w:val="none"/>
              </w:rPr>
            </w:pPr>
          </w:p>
        </w:tc>
        <w:tc>
          <w:tcPr>
            <w:tcW w:w="3448" w:type="dxa"/>
            <w:vAlign w:val="center"/>
          </w:tcPr>
          <w:p w14:paraId="2F0A1571">
            <w:pPr>
              <w:pStyle w:val="41"/>
              <w:ind w:firstLine="0" w:firstLineChars="0"/>
              <w:rPr>
                <w:rFonts w:ascii="仿宋" w:hAnsi="仿宋" w:eastAsia="仿宋" w:cs="仿宋"/>
                <w:b/>
                <w:bCs/>
                <w:color w:val="auto"/>
                <w:sz w:val="32"/>
                <w:szCs w:val="32"/>
                <w:highlight w:val="none"/>
              </w:rPr>
            </w:pPr>
          </w:p>
        </w:tc>
        <w:tc>
          <w:tcPr>
            <w:tcW w:w="2992" w:type="dxa"/>
            <w:vAlign w:val="center"/>
          </w:tcPr>
          <w:p w14:paraId="5BCE620A">
            <w:pPr>
              <w:pStyle w:val="41"/>
              <w:ind w:firstLine="0" w:firstLineChars="0"/>
              <w:rPr>
                <w:rFonts w:ascii="仿宋" w:hAnsi="仿宋" w:eastAsia="仿宋" w:cs="仿宋"/>
                <w:b/>
                <w:bCs/>
                <w:color w:val="auto"/>
                <w:sz w:val="32"/>
                <w:szCs w:val="32"/>
                <w:highlight w:val="none"/>
              </w:rPr>
            </w:pPr>
          </w:p>
        </w:tc>
      </w:tr>
      <w:tr w14:paraId="114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1CDD8CF">
            <w:pPr>
              <w:pStyle w:val="41"/>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vAlign w:val="center"/>
          </w:tcPr>
          <w:p w14:paraId="6569419D">
            <w:pPr>
              <w:pStyle w:val="41"/>
              <w:ind w:firstLine="0" w:firstLineChars="0"/>
              <w:rPr>
                <w:rFonts w:ascii="仿宋" w:hAnsi="仿宋" w:eastAsia="仿宋" w:cs="仿宋"/>
                <w:b/>
                <w:bCs/>
                <w:color w:val="auto"/>
                <w:sz w:val="32"/>
                <w:szCs w:val="32"/>
                <w:highlight w:val="none"/>
              </w:rPr>
            </w:pPr>
          </w:p>
        </w:tc>
        <w:tc>
          <w:tcPr>
            <w:tcW w:w="3448" w:type="dxa"/>
            <w:vAlign w:val="center"/>
          </w:tcPr>
          <w:p w14:paraId="35472E0B">
            <w:pPr>
              <w:pStyle w:val="41"/>
              <w:ind w:firstLine="0" w:firstLineChars="0"/>
              <w:rPr>
                <w:rFonts w:ascii="仿宋" w:hAnsi="仿宋" w:eastAsia="仿宋" w:cs="仿宋"/>
                <w:b/>
                <w:bCs/>
                <w:color w:val="auto"/>
                <w:sz w:val="32"/>
                <w:szCs w:val="32"/>
                <w:highlight w:val="none"/>
              </w:rPr>
            </w:pPr>
          </w:p>
        </w:tc>
        <w:tc>
          <w:tcPr>
            <w:tcW w:w="2992" w:type="dxa"/>
            <w:vAlign w:val="center"/>
          </w:tcPr>
          <w:p w14:paraId="2186E386">
            <w:pPr>
              <w:pStyle w:val="41"/>
              <w:ind w:firstLine="0" w:firstLineChars="0"/>
              <w:rPr>
                <w:rFonts w:ascii="仿宋" w:hAnsi="仿宋" w:eastAsia="仿宋" w:cs="仿宋"/>
                <w:b/>
                <w:bCs/>
                <w:color w:val="auto"/>
                <w:sz w:val="32"/>
                <w:szCs w:val="32"/>
                <w:highlight w:val="none"/>
              </w:rPr>
            </w:pPr>
          </w:p>
        </w:tc>
      </w:tr>
      <w:tr w14:paraId="5B996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1CB70CD9">
            <w:pPr>
              <w:pStyle w:val="41"/>
              <w:ind w:firstLine="0" w:firstLineChars="0"/>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vAlign w:val="center"/>
          </w:tcPr>
          <w:p w14:paraId="3205FEB0">
            <w:pPr>
              <w:pStyle w:val="41"/>
              <w:ind w:firstLine="0" w:firstLineChars="0"/>
              <w:jc w:val="center"/>
              <w:rPr>
                <w:rFonts w:ascii="仿宋" w:hAnsi="仿宋" w:eastAsia="仿宋" w:cs="仿宋"/>
                <w:b/>
                <w:bCs/>
                <w:color w:val="auto"/>
                <w:sz w:val="32"/>
                <w:szCs w:val="32"/>
                <w:highlight w:val="none"/>
              </w:rPr>
            </w:pPr>
          </w:p>
          <w:p w14:paraId="492FA3FA">
            <w:pPr>
              <w:pStyle w:val="41"/>
              <w:ind w:firstLine="0" w:firstLineChars="0"/>
              <w:jc w:val="center"/>
              <w:rPr>
                <w:rFonts w:ascii="仿宋" w:hAnsi="仿宋" w:eastAsia="仿宋" w:cs="仿宋"/>
                <w:b/>
                <w:bCs/>
                <w:color w:val="auto"/>
                <w:sz w:val="32"/>
                <w:szCs w:val="32"/>
                <w:highlight w:val="none"/>
              </w:rPr>
            </w:pPr>
          </w:p>
          <w:p w14:paraId="248AD585">
            <w:pPr>
              <w:pStyle w:val="41"/>
              <w:ind w:firstLine="0" w:firstLineChars="0"/>
              <w:jc w:val="center"/>
              <w:rPr>
                <w:rFonts w:ascii="仿宋" w:hAnsi="仿宋" w:eastAsia="仿宋" w:cs="仿宋"/>
                <w:b/>
                <w:bCs/>
                <w:color w:val="auto"/>
                <w:sz w:val="32"/>
                <w:szCs w:val="32"/>
                <w:highlight w:val="none"/>
              </w:rPr>
            </w:pPr>
          </w:p>
          <w:p w14:paraId="2873B519">
            <w:pPr>
              <w:pStyle w:val="41"/>
              <w:ind w:firstLine="0" w:firstLineChars="0"/>
              <w:jc w:val="center"/>
              <w:rPr>
                <w:rFonts w:ascii="仿宋" w:hAnsi="仿宋" w:eastAsia="仿宋" w:cs="仿宋"/>
                <w:b/>
                <w:bCs/>
                <w:color w:val="auto"/>
                <w:sz w:val="32"/>
                <w:szCs w:val="32"/>
                <w:highlight w:val="none"/>
              </w:rPr>
            </w:pPr>
          </w:p>
          <w:p w14:paraId="71F35D85">
            <w:pPr>
              <w:pStyle w:val="41"/>
              <w:ind w:firstLine="0" w:firstLineChars="0"/>
              <w:jc w:val="center"/>
              <w:rPr>
                <w:rFonts w:ascii="仿宋" w:hAnsi="仿宋" w:eastAsia="仿宋" w:cs="仿宋"/>
                <w:b/>
                <w:bCs/>
                <w:color w:val="auto"/>
                <w:sz w:val="32"/>
                <w:szCs w:val="32"/>
                <w:highlight w:val="none"/>
              </w:rPr>
            </w:pPr>
          </w:p>
          <w:p w14:paraId="08067C9E">
            <w:pPr>
              <w:pStyle w:val="41"/>
              <w:ind w:firstLine="0" w:firstLineChars="0"/>
              <w:jc w:val="center"/>
              <w:rPr>
                <w:rFonts w:ascii="仿宋" w:hAnsi="仿宋" w:eastAsia="仿宋" w:cs="仿宋"/>
                <w:b/>
                <w:bCs/>
                <w:color w:val="auto"/>
                <w:sz w:val="32"/>
                <w:szCs w:val="32"/>
                <w:highlight w:val="none"/>
              </w:rPr>
            </w:pPr>
          </w:p>
          <w:p w14:paraId="6C703F7D">
            <w:pPr>
              <w:pStyle w:val="41"/>
              <w:ind w:firstLine="0" w:firstLineChars="0"/>
              <w:jc w:val="center"/>
              <w:rPr>
                <w:rFonts w:ascii="仿宋" w:hAnsi="仿宋" w:eastAsia="仿宋" w:cs="仿宋"/>
                <w:b/>
                <w:bCs/>
                <w:color w:val="auto"/>
                <w:sz w:val="32"/>
                <w:szCs w:val="32"/>
                <w:highlight w:val="none"/>
              </w:rPr>
            </w:pPr>
          </w:p>
          <w:p w14:paraId="7BF629B2">
            <w:pPr>
              <w:pStyle w:val="41"/>
              <w:ind w:firstLine="0" w:firstLineChars="0"/>
              <w:jc w:val="center"/>
              <w:rPr>
                <w:rFonts w:ascii="仿宋" w:hAnsi="仿宋" w:eastAsia="仿宋" w:cs="仿宋"/>
                <w:b/>
                <w:bCs/>
                <w:color w:val="auto"/>
                <w:sz w:val="32"/>
                <w:szCs w:val="32"/>
                <w:highlight w:val="none"/>
              </w:rPr>
            </w:pPr>
          </w:p>
          <w:p w14:paraId="552682D9">
            <w:pPr>
              <w:pStyle w:val="41"/>
              <w:ind w:firstLine="0" w:firstLineChars="0"/>
              <w:jc w:val="center"/>
              <w:rPr>
                <w:rFonts w:ascii="仿宋" w:hAnsi="仿宋" w:eastAsia="仿宋" w:cs="仿宋"/>
                <w:b/>
                <w:bCs/>
                <w:color w:val="auto"/>
                <w:sz w:val="32"/>
                <w:szCs w:val="32"/>
                <w:highlight w:val="none"/>
              </w:rPr>
            </w:pPr>
          </w:p>
        </w:tc>
      </w:tr>
    </w:tbl>
    <w:p w14:paraId="1E8A0429">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28"/>
          <w:rFonts w:hint="eastAsia" w:ascii="仿宋" w:hAnsi="仿宋" w:eastAsia="仿宋" w:cs="仿宋"/>
          <w:b/>
          <w:bCs/>
          <w:color w:val="auto"/>
          <w:highlight w:val="none"/>
        </w:rPr>
        <w:t>本表填写并盖章后，请发至邮箱lyuzbb@126.com。</w:t>
      </w:r>
      <w:r>
        <w:rPr>
          <w:rStyle w:val="28"/>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李老师13869901829。</w:t>
      </w:r>
    </w:p>
    <w:p w14:paraId="018328FA">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14:paraId="3826B3C2">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14:paraId="33472DD4">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联系人：        电话：</w:t>
      </w:r>
    </w:p>
    <w:p w14:paraId="2BD38A72">
      <w:pPr>
        <w:pStyle w:val="19"/>
        <w:ind w:firstLine="241"/>
        <w:rPr>
          <w:rFonts w:cs="宋体"/>
          <w:b/>
          <w:bCs/>
          <w:color w:val="auto"/>
          <w:sz w:val="24"/>
          <w:highlight w:val="none"/>
        </w:rPr>
      </w:pPr>
      <w:r>
        <w:rPr>
          <w:rFonts w:hint="eastAsia" w:cs="宋体"/>
          <w:b/>
          <w:bCs/>
          <w:color w:val="auto"/>
          <w:sz w:val="24"/>
          <w:highlight w:val="none"/>
        </w:rPr>
        <w:t xml:space="preserve">                        </w:t>
      </w:r>
    </w:p>
    <w:p w14:paraId="25D55657">
      <w:pPr>
        <w:pStyle w:val="19"/>
        <w:ind w:firstLine="241"/>
        <w:jc w:val="right"/>
        <w:rPr>
          <w:color w:val="auto"/>
          <w:highlight w:val="none"/>
        </w:rPr>
      </w:pPr>
      <w:r>
        <w:rPr>
          <w:rFonts w:hint="eastAsia" w:cs="宋体"/>
          <w:b/>
          <w:bCs/>
          <w:color w:val="auto"/>
          <w:sz w:val="24"/>
          <w:highlight w:val="none"/>
        </w:rPr>
        <w:t xml:space="preserve">年   月   日   </w:t>
      </w:r>
    </w:p>
    <w:p w14:paraId="120B920C">
      <w:pPr>
        <w:widowControl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 xml:space="preserve">致供应商：            </w:t>
      </w:r>
    </w:p>
    <w:p w14:paraId="3052A6D3">
      <w:pPr>
        <w:widowControl w:val="0"/>
        <w:spacing w:line="480" w:lineRule="auto"/>
        <w:jc w:val="center"/>
        <w:rPr>
          <w:rFonts w:ascii="宋体" w:hAnsi="宋体" w:cs="宋体"/>
          <w:b/>
          <w:color w:val="auto"/>
          <w:sz w:val="36"/>
          <w:szCs w:val="36"/>
          <w:highlight w:val="none"/>
        </w:rPr>
      </w:pPr>
      <w:r>
        <w:rPr>
          <w:rFonts w:hint="eastAsia" w:ascii="宋体" w:hAnsi="宋体" w:cs="宋体"/>
          <w:b/>
          <w:color w:val="auto"/>
          <w:sz w:val="36"/>
          <w:szCs w:val="36"/>
          <w:highlight w:val="none"/>
        </w:rPr>
        <w:t>响应文件双面打印倡议书</w:t>
      </w:r>
    </w:p>
    <w:p w14:paraId="4103B409">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   </w:t>
      </w:r>
      <w:r>
        <w:rPr>
          <w:rFonts w:hint="eastAsia" w:ascii="宋体" w:hAnsi="宋体" w:cs="宋体"/>
          <w:color w:val="auto"/>
          <w:sz w:val="24"/>
          <w:highlight w:val="none"/>
        </w:rPr>
        <w:t>响应文件</w:t>
      </w:r>
      <w:r>
        <w:rPr>
          <w:rFonts w:ascii="宋体" w:hAnsi="宋体" w:cs="宋体"/>
          <w:color w:val="auto"/>
          <w:sz w:val="24"/>
          <w:highlight w:val="none"/>
        </w:rPr>
        <w:t>的厚重，不是评定是否中标的因素</w:t>
      </w:r>
      <w:r>
        <w:rPr>
          <w:rFonts w:hint="eastAsia" w:ascii="宋体" w:hAnsi="宋体" w:cs="宋体"/>
          <w:color w:val="auto"/>
          <w:sz w:val="24"/>
          <w:highlight w:val="none"/>
        </w:rPr>
        <w:t>，更</w:t>
      </w:r>
      <w:r>
        <w:rPr>
          <w:rFonts w:ascii="宋体" w:hAnsi="宋体" w:cs="宋体"/>
          <w:color w:val="auto"/>
          <w:sz w:val="24"/>
          <w:highlight w:val="none"/>
        </w:rPr>
        <w:t>不便于评审专家翻阅及</w:t>
      </w:r>
      <w:r>
        <w:rPr>
          <w:rFonts w:hint="eastAsia" w:ascii="宋体" w:hAnsi="宋体" w:cs="宋体"/>
          <w:color w:val="auto"/>
          <w:sz w:val="24"/>
          <w:highlight w:val="none"/>
        </w:rPr>
        <w:t>评审</w:t>
      </w:r>
      <w:r>
        <w:rPr>
          <w:rFonts w:ascii="宋体" w:hAnsi="宋体" w:cs="宋体"/>
          <w:color w:val="auto"/>
          <w:sz w:val="24"/>
          <w:highlight w:val="none"/>
        </w:rPr>
        <w:t>。</w:t>
      </w:r>
    </w:p>
    <w:p w14:paraId="1ACF8434">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color w:val="auto"/>
          <w:sz w:val="24"/>
          <w:highlight w:val="none"/>
        </w:rPr>
        <w:t>响应文件</w:t>
      </w:r>
      <w:r>
        <w:rPr>
          <w:rFonts w:ascii="宋体" w:hAnsi="宋体" w:cs="宋体"/>
          <w:color w:val="auto"/>
          <w:sz w:val="24"/>
          <w:highlight w:val="none"/>
        </w:rPr>
        <w:t>时，</w:t>
      </w:r>
      <w:r>
        <w:rPr>
          <w:rFonts w:hint="eastAsia" w:ascii="宋体" w:hAnsi="宋体" w:cs="宋体"/>
          <w:color w:val="auto"/>
          <w:sz w:val="24"/>
          <w:highlight w:val="none"/>
        </w:rPr>
        <w:t>临沂大学倡议</w:t>
      </w:r>
      <w:r>
        <w:rPr>
          <w:rFonts w:ascii="宋体" w:hAnsi="宋体" w:cs="宋体"/>
          <w:color w:val="auto"/>
          <w:sz w:val="24"/>
          <w:highlight w:val="none"/>
        </w:rPr>
        <w:t>如下:</w:t>
      </w:r>
    </w:p>
    <w:p w14:paraId="14447653">
      <w:pPr>
        <w:pStyle w:val="41"/>
        <w:tabs>
          <w:tab w:val="left" w:pos="840"/>
        </w:tabs>
        <w:wordWrap w:val="0"/>
        <w:spacing w:line="500" w:lineRule="exact"/>
        <w:ind w:firstLine="422" w:firstLineChars="175"/>
        <w:rPr>
          <w:rFonts w:ascii="宋体" w:hAnsi="宋体" w:cs="宋体"/>
          <w:b/>
          <w:bCs/>
          <w:color w:val="auto"/>
          <w:sz w:val="24"/>
          <w:highlight w:val="none"/>
        </w:rPr>
      </w:pPr>
      <w:r>
        <w:rPr>
          <w:rFonts w:ascii="宋体" w:hAnsi="宋体" w:cs="宋体"/>
          <w:b/>
          <w:bCs/>
          <w:color w:val="auto"/>
          <w:sz w:val="24"/>
          <w:highlight w:val="none"/>
        </w:rPr>
        <w:t>“除必要的商务文书或要求的证书复印件外，</w:t>
      </w:r>
      <w:r>
        <w:rPr>
          <w:rFonts w:hint="eastAsia" w:ascii="宋体" w:hAnsi="宋体" w:cs="宋体"/>
          <w:b/>
          <w:bCs/>
          <w:color w:val="auto"/>
          <w:sz w:val="24"/>
          <w:highlight w:val="none"/>
        </w:rPr>
        <w:t>响应文件</w:t>
      </w:r>
      <w:r>
        <w:rPr>
          <w:rFonts w:ascii="宋体" w:hAnsi="宋体" w:cs="宋体"/>
          <w:b/>
          <w:bCs/>
          <w:color w:val="auto"/>
          <w:sz w:val="24"/>
          <w:highlight w:val="none"/>
        </w:rPr>
        <w:t>的正本和副本均</w:t>
      </w:r>
      <w:r>
        <w:rPr>
          <w:rFonts w:hint="eastAsia" w:ascii="宋体" w:hAnsi="宋体" w:cs="宋体"/>
          <w:b/>
          <w:bCs/>
          <w:color w:val="auto"/>
          <w:sz w:val="24"/>
          <w:highlight w:val="none"/>
        </w:rPr>
        <w:t>使用</w:t>
      </w:r>
      <w:r>
        <w:rPr>
          <w:rFonts w:ascii="宋体" w:hAnsi="宋体" w:cs="宋体"/>
          <w:b/>
          <w:bCs/>
          <w:color w:val="auto"/>
          <w:sz w:val="24"/>
          <w:highlight w:val="none"/>
        </w:rPr>
        <w:t>A4纸双面打印”</w:t>
      </w:r>
      <w:r>
        <w:rPr>
          <w:rFonts w:hint="eastAsia" w:ascii="宋体" w:hAnsi="宋体" w:cs="宋体"/>
          <w:b/>
          <w:bCs/>
          <w:color w:val="auto"/>
          <w:sz w:val="24"/>
          <w:highlight w:val="none"/>
        </w:rPr>
        <w:t>，感谢支持！</w:t>
      </w:r>
    </w:p>
    <w:p w14:paraId="69FD0FB0">
      <w:pPr>
        <w:spacing w:line="360" w:lineRule="auto"/>
        <w:jc w:val="center"/>
        <w:rPr>
          <w:rFonts w:ascii="宋体" w:hAnsi="宋体" w:cs="宋体"/>
          <w:b/>
          <w:bCs/>
          <w:color w:val="auto"/>
          <w:sz w:val="24"/>
          <w:highlight w:val="none"/>
        </w:rPr>
      </w:pPr>
    </w:p>
    <w:p w14:paraId="1EBD55DF">
      <w:pPr>
        <w:spacing w:line="360" w:lineRule="auto"/>
        <w:jc w:val="center"/>
        <w:rPr>
          <w:rFonts w:ascii="宋体" w:hAnsi="宋体" w:cs="宋体"/>
          <w:b/>
          <w:bCs/>
          <w:color w:val="auto"/>
          <w:sz w:val="24"/>
          <w:highlight w:val="none"/>
        </w:rPr>
      </w:pPr>
    </w:p>
    <w:p w14:paraId="350BFBB9">
      <w:pPr>
        <w:spacing w:line="360" w:lineRule="auto"/>
        <w:jc w:val="center"/>
        <w:rPr>
          <w:rFonts w:ascii="宋体" w:hAnsi="宋体" w:cs="宋体"/>
          <w:b/>
          <w:bCs/>
          <w:color w:val="auto"/>
          <w:sz w:val="24"/>
          <w:highlight w:val="none"/>
        </w:rPr>
      </w:pPr>
    </w:p>
    <w:p w14:paraId="6D37FBC2">
      <w:pPr>
        <w:spacing w:line="360" w:lineRule="auto"/>
        <w:jc w:val="center"/>
        <w:rPr>
          <w:rFonts w:ascii="宋体" w:hAnsi="宋体" w:cs="宋体"/>
          <w:b/>
          <w:bCs/>
          <w:color w:val="auto"/>
          <w:sz w:val="24"/>
          <w:highlight w:val="none"/>
        </w:rPr>
      </w:pPr>
    </w:p>
    <w:p w14:paraId="212852BA">
      <w:pPr>
        <w:spacing w:line="360" w:lineRule="auto"/>
        <w:jc w:val="center"/>
        <w:rPr>
          <w:rFonts w:ascii="宋体" w:hAnsi="宋体" w:cs="宋体"/>
          <w:b/>
          <w:bCs/>
          <w:color w:val="auto"/>
          <w:sz w:val="24"/>
          <w:highlight w:val="none"/>
        </w:rPr>
      </w:pPr>
    </w:p>
    <w:p w14:paraId="296FE8F2">
      <w:pPr>
        <w:spacing w:line="360" w:lineRule="auto"/>
        <w:jc w:val="center"/>
        <w:rPr>
          <w:rFonts w:ascii="宋体" w:hAnsi="宋体" w:cs="宋体"/>
          <w:b/>
          <w:bCs/>
          <w:color w:val="auto"/>
          <w:sz w:val="24"/>
          <w:highlight w:val="none"/>
        </w:rPr>
      </w:pPr>
    </w:p>
    <w:p w14:paraId="3EB4BF87">
      <w:pPr>
        <w:spacing w:line="360" w:lineRule="auto"/>
        <w:jc w:val="center"/>
        <w:rPr>
          <w:rFonts w:ascii="宋体" w:hAnsi="宋体" w:cs="宋体"/>
          <w:b/>
          <w:bCs/>
          <w:color w:val="auto"/>
          <w:sz w:val="24"/>
          <w:highlight w:val="none"/>
        </w:rPr>
      </w:pPr>
    </w:p>
    <w:p w14:paraId="13427684">
      <w:pPr>
        <w:spacing w:line="360" w:lineRule="auto"/>
        <w:jc w:val="center"/>
        <w:rPr>
          <w:rFonts w:ascii="宋体" w:hAnsi="宋体" w:cs="宋体"/>
          <w:b/>
          <w:bCs/>
          <w:color w:val="auto"/>
          <w:sz w:val="24"/>
          <w:highlight w:val="none"/>
        </w:rPr>
      </w:pPr>
    </w:p>
    <w:p w14:paraId="45894FCD">
      <w:pPr>
        <w:spacing w:line="360" w:lineRule="auto"/>
        <w:jc w:val="center"/>
        <w:rPr>
          <w:rFonts w:ascii="宋体" w:hAnsi="宋体" w:cs="宋体"/>
          <w:b/>
          <w:bCs/>
          <w:color w:val="auto"/>
          <w:sz w:val="24"/>
          <w:highlight w:val="none"/>
        </w:rPr>
      </w:pPr>
    </w:p>
    <w:p w14:paraId="33A5471B">
      <w:pPr>
        <w:spacing w:line="360" w:lineRule="auto"/>
        <w:jc w:val="center"/>
        <w:rPr>
          <w:rFonts w:ascii="宋体" w:hAnsi="宋体"/>
          <w:b/>
          <w:color w:val="auto"/>
          <w:sz w:val="18"/>
          <w:szCs w:val="8"/>
          <w:highlight w:val="none"/>
        </w:rPr>
      </w:pPr>
      <w:r>
        <w:rPr>
          <w:rFonts w:hint="eastAsia" w:ascii="宋体" w:hAnsi="宋体" w:cs="宋体"/>
          <w:b/>
          <w:bCs/>
          <w:color w:val="auto"/>
          <w:sz w:val="24"/>
          <w:highlight w:val="none"/>
        </w:rPr>
        <w:t xml:space="preserve">       </w:t>
      </w:r>
    </w:p>
    <w:p w14:paraId="419EB4E2">
      <w:pPr>
        <w:spacing w:line="360" w:lineRule="auto"/>
        <w:jc w:val="center"/>
        <w:rPr>
          <w:rFonts w:ascii="宋体" w:hAnsi="宋体"/>
          <w:b/>
          <w:color w:val="auto"/>
          <w:sz w:val="44"/>
          <w:szCs w:val="44"/>
          <w:highlight w:val="none"/>
        </w:rPr>
      </w:pPr>
    </w:p>
    <w:p w14:paraId="4C0CFFDB">
      <w:pPr>
        <w:rPr>
          <w:rFonts w:ascii="宋体" w:hAnsi="宋体"/>
          <w:b/>
          <w:color w:val="auto"/>
          <w:sz w:val="44"/>
          <w:szCs w:val="44"/>
          <w:highlight w:val="none"/>
        </w:rPr>
      </w:pPr>
      <w:r>
        <w:rPr>
          <w:rFonts w:hint="eastAsia" w:ascii="宋体" w:hAnsi="宋体"/>
          <w:b/>
          <w:color w:val="auto"/>
          <w:sz w:val="44"/>
          <w:szCs w:val="44"/>
          <w:highlight w:val="none"/>
        </w:rPr>
        <w:br w:type="page"/>
      </w:r>
    </w:p>
    <w:p w14:paraId="1BF26C8E">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rPr>
        <w:t>磋商文件目录</w:t>
      </w:r>
    </w:p>
    <w:p w14:paraId="0ED92599">
      <w:pPr>
        <w:spacing w:line="360" w:lineRule="auto"/>
        <w:jc w:val="center"/>
        <w:rPr>
          <w:rFonts w:ascii="宋体" w:hAnsi="宋体"/>
          <w:b/>
          <w:color w:val="auto"/>
          <w:sz w:val="36"/>
          <w:highlight w:val="none"/>
        </w:rPr>
      </w:pPr>
    </w:p>
    <w:p w14:paraId="76858F16">
      <w:pPr>
        <w:pStyle w:val="15"/>
        <w:tabs>
          <w:tab w:val="right" w:leader="dot" w:pos="8820"/>
        </w:tabs>
        <w:spacing w:line="560" w:lineRule="exact"/>
        <w:ind w:right="533" w:rightChars="254"/>
        <w:rPr>
          <w:color w:val="auto"/>
          <w:sz w:val="28"/>
          <w:szCs w:val="28"/>
          <w:highlight w:val="none"/>
        </w:rPr>
      </w:pPr>
      <w:r>
        <w:rPr>
          <w:rFonts w:ascii="宋体" w:hAnsi="宋体"/>
          <w:color w:val="auto"/>
          <w:sz w:val="28"/>
          <w:szCs w:val="28"/>
          <w:highlight w:val="none"/>
        </w:rPr>
        <w:fldChar w:fldCharType="begin"/>
      </w:r>
      <w:r>
        <w:rPr>
          <w:rFonts w:ascii="宋体" w:hAnsi="宋体"/>
          <w:color w:val="auto"/>
          <w:sz w:val="28"/>
          <w:szCs w:val="28"/>
          <w:highlight w:val="none"/>
        </w:rPr>
        <w:instrText xml:space="preserve"> </w:instrText>
      </w:r>
      <w:r>
        <w:rPr>
          <w:rFonts w:hint="eastAsia" w:ascii="宋体" w:hAnsi="宋体"/>
          <w:color w:val="auto"/>
          <w:sz w:val="28"/>
          <w:szCs w:val="28"/>
          <w:highlight w:val="none"/>
        </w:rPr>
        <w:instrText xml:space="preserve">TOC \o "1-1" \h \z \u</w:instrText>
      </w:r>
      <w:r>
        <w:rPr>
          <w:rFonts w:ascii="宋体" w:hAnsi="宋体"/>
          <w:color w:val="auto"/>
          <w:sz w:val="28"/>
          <w:szCs w:val="28"/>
          <w:highlight w:val="none"/>
        </w:rPr>
        <w:instrText xml:space="preserve"> </w:instrText>
      </w:r>
      <w:r>
        <w:rPr>
          <w:rFonts w:ascii="宋体" w:hAnsi="宋体"/>
          <w:color w:val="auto"/>
          <w:sz w:val="28"/>
          <w:szCs w:val="28"/>
          <w:highlight w:val="none"/>
        </w:rPr>
        <w:fldChar w:fldCharType="separate"/>
      </w:r>
      <w:r>
        <w:rPr>
          <w:color w:val="auto"/>
          <w:highlight w:val="none"/>
        </w:rPr>
        <w:fldChar w:fldCharType="begin"/>
      </w:r>
      <w:r>
        <w:rPr>
          <w:color w:val="auto"/>
          <w:highlight w:val="none"/>
        </w:rPr>
        <w:instrText xml:space="preserve"> HYPERLINK \l "_Toc493773227" </w:instrText>
      </w:r>
      <w:r>
        <w:rPr>
          <w:color w:val="auto"/>
          <w:highlight w:val="none"/>
        </w:rPr>
        <w:fldChar w:fldCharType="separate"/>
      </w:r>
      <w:r>
        <w:rPr>
          <w:rFonts w:hint="eastAsia"/>
          <w:color w:val="auto"/>
          <w:sz w:val="28"/>
          <w:szCs w:val="28"/>
          <w:highlight w:val="none"/>
        </w:rPr>
        <w:t>第一部分</w:t>
      </w:r>
      <w:r>
        <w:rPr>
          <w:color w:val="auto"/>
          <w:sz w:val="28"/>
          <w:szCs w:val="28"/>
          <w:highlight w:val="none"/>
        </w:rPr>
        <w:t xml:space="preserve"> </w:t>
      </w:r>
      <w:r>
        <w:rPr>
          <w:rFonts w:hint="eastAsia"/>
          <w:color w:val="auto"/>
          <w:sz w:val="28"/>
          <w:szCs w:val="28"/>
          <w:highlight w:val="none"/>
        </w:rPr>
        <w:t xml:space="preserve">  磋商邀请函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7E017500">
      <w:pPr>
        <w:pStyle w:val="15"/>
        <w:tabs>
          <w:tab w:val="right" w:leader="dot" w:pos="8820"/>
        </w:tabs>
        <w:spacing w:line="560" w:lineRule="exact"/>
        <w:ind w:right="533" w:rightChars="254"/>
        <w:rPr>
          <w:color w:val="auto"/>
          <w:sz w:val="28"/>
          <w:szCs w:val="28"/>
          <w:highlight w:val="none"/>
        </w:rPr>
      </w:pPr>
      <w:r>
        <w:rPr>
          <w:color w:val="auto"/>
          <w:highlight w:val="none"/>
        </w:rPr>
        <w:fldChar w:fldCharType="begin"/>
      </w:r>
      <w:r>
        <w:rPr>
          <w:color w:val="auto"/>
          <w:highlight w:val="none"/>
        </w:rPr>
        <w:instrText xml:space="preserve"> HYPERLINK \l "_Toc493773228" </w:instrText>
      </w:r>
      <w:r>
        <w:rPr>
          <w:color w:val="auto"/>
          <w:highlight w:val="none"/>
        </w:rPr>
        <w:fldChar w:fldCharType="separate"/>
      </w:r>
      <w:r>
        <w:rPr>
          <w:rFonts w:hint="eastAsia"/>
          <w:color w:val="auto"/>
          <w:sz w:val="28"/>
          <w:szCs w:val="28"/>
          <w:highlight w:val="none"/>
        </w:rPr>
        <w:t>第二部分</w:t>
      </w:r>
      <w:r>
        <w:rPr>
          <w:color w:val="auto"/>
          <w:sz w:val="28"/>
          <w:szCs w:val="28"/>
          <w:highlight w:val="none"/>
        </w:rPr>
        <w:t xml:space="preserve">   </w:t>
      </w:r>
      <w:r>
        <w:rPr>
          <w:rFonts w:hint="eastAsia"/>
          <w:color w:val="auto"/>
          <w:sz w:val="28"/>
          <w:szCs w:val="28"/>
          <w:highlight w:val="none"/>
        </w:rPr>
        <w:t>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_Toc493773228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color w:val="auto"/>
          <w:sz w:val="28"/>
          <w:szCs w:val="28"/>
          <w:highlight w:val="none"/>
        </w:rPr>
        <w:fldChar w:fldCharType="end"/>
      </w:r>
    </w:p>
    <w:p w14:paraId="5404150C">
      <w:pPr>
        <w:pStyle w:val="15"/>
        <w:tabs>
          <w:tab w:val="right" w:leader="dot" w:pos="8820"/>
        </w:tabs>
        <w:spacing w:line="560" w:lineRule="exact"/>
        <w:ind w:right="533" w:rightChars="254"/>
        <w:rPr>
          <w:color w:val="auto"/>
          <w:sz w:val="28"/>
          <w:szCs w:val="28"/>
          <w:highlight w:val="none"/>
        </w:rPr>
      </w:pPr>
      <w:r>
        <w:rPr>
          <w:color w:val="auto"/>
          <w:highlight w:val="none"/>
        </w:rPr>
        <w:fldChar w:fldCharType="begin"/>
      </w:r>
      <w:r>
        <w:rPr>
          <w:color w:val="auto"/>
          <w:highlight w:val="none"/>
        </w:rPr>
        <w:instrText xml:space="preserve"> HYPERLINK \l "_Toc493773229" </w:instrText>
      </w:r>
      <w:r>
        <w:rPr>
          <w:color w:val="auto"/>
          <w:highlight w:val="none"/>
        </w:rPr>
        <w:fldChar w:fldCharType="separate"/>
      </w:r>
      <w:r>
        <w:rPr>
          <w:rFonts w:hint="eastAsia"/>
          <w:color w:val="auto"/>
          <w:sz w:val="28"/>
          <w:szCs w:val="28"/>
          <w:highlight w:val="none"/>
        </w:rPr>
        <w:t>第三部分</w:t>
      </w:r>
      <w:r>
        <w:rPr>
          <w:color w:val="auto"/>
          <w:sz w:val="28"/>
          <w:szCs w:val="28"/>
          <w:highlight w:val="none"/>
        </w:rPr>
        <w:t xml:space="preserve">   </w:t>
      </w:r>
      <w:r>
        <w:rPr>
          <w:rFonts w:hint="eastAsia"/>
          <w:color w:val="auto"/>
          <w:sz w:val="28"/>
          <w:szCs w:val="28"/>
          <w:highlight w:val="none"/>
        </w:rPr>
        <w:t>项目说明及采购需求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_Toc493773229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color w:val="auto"/>
          <w:sz w:val="28"/>
          <w:szCs w:val="28"/>
          <w:highlight w:val="none"/>
        </w:rPr>
        <w:fldChar w:fldCharType="end"/>
      </w:r>
    </w:p>
    <w:p w14:paraId="29DF71E0">
      <w:pPr>
        <w:pStyle w:val="15"/>
        <w:tabs>
          <w:tab w:val="right" w:leader="dot" w:pos="8820"/>
        </w:tabs>
        <w:spacing w:line="560" w:lineRule="exact"/>
        <w:ind w:right="533" w:rightChars="254"/>
        <w:rPr>
          <w:color w:val="auto"/>
          <w:sz w:val="28"/>
          <w:szCs w:val="28"/>
          <w:highlight w:val="none"/>
        </w:rPr>
      </w:pPr>
      <w:r>
        <w:rPr>
          <w:color w:val="auto"/>
          <w:highlight w:val="none"/>
        </w:rPr>
        <w:fldChar w:fldCharType="begin"/>
      </w:r>
      <w:r>
        <w:rPr>
          <w:color w:val="auto"/>
          <w:highlight w:val="none"/>
        </w:rPr>
        <w:instrText xml:space="preserve"> HYPERLINK \l "_Toc493773230" </w:instrText>
      </w:r>
      <w:r>
        <w:rPr>
          <w:color w:val="auto"/>
          <w:highlight w:val="none"/>
        </w:rPr>
        <w:fldChar w:fldCharType="separate"/>
      </w:r>
      <w:r>
        <w:rPr>
          <w:rFonts w:hint="eastAsia"/>
          <w:color w:val="auto"/>
          <w:sz w:val="28"/>
          <w:szCs w:val="28"/>
          <w:highlight w:val="none"/>
        </w:rPr>
        <w:t>第四部分</w:t>
      </w:r>
      <w:r>
        <w:rPr>
          <w:color w:val="auto"/>
          <w:sz w:val="28"/>
          <w:szCs w:val="28"/>
          <w:highlight w:val="none"/>
        </w:rPr>
        <w:t xml:space="preserve">   </w:t>
      </w:r>
      <w:r>
        <w:rPr>
          <w:rFonts w:hint="eastAsia"/>
          <w:color w:val="auto"/>
          <w:sz w:val="28"/>
          <w:szCs w:val="28"/>
          <w:highlight w:val="none"/>
        </w:rPr>
        <w:t>评审程序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_Toc493773230 \h </w:instrText>
      </w:r>
      <w:r>
        <w:rPr>
          <w:color w:val="auto"/>
          <w:sz w:val="28"/>
          <w:szCs w:val="28"/>
          <w:highlight w:val="none"/>
        </w:rPr>
        <w:fldChar w:fldCharType="separate"/>
      </w:r>
      <w:r>
        <w:rPr>
          <w:color w:val="auto"/>
          <w:sz w:val="28"/>
          <w:szCs w:val="28"/>
          <w:highlight w:val="none"/>
        </w:rPr>
        <w:t>35</w:t>
      </w:r>
      <w:r>
        <w:rPr>
          <w:color w:val="auto"/>
          <w:sz w:val="28"/>
          <w:szCs w:val="28"/>
          <w:highlight w:val="none"/>
        </w:rPr>
        <w:fldChar w:fldCharType="end"/>
      </w:r>
      <w:r>
        <w:rPr>
          <w:color w:val="auto"/>
          <w:sz w:val="28"/>
          <w:szCs w:val="28"/>
          <w:highlight w:val="none"/>
        </w:rPr>
        <w:fldChar w:fldCharType="end"/>
      </w:r>
    </w:p>
    <w:p w14:paraId="0DFB04B1">
      <w:pPr>
        <w:pStyle w:val="15"/>
        <w:tabs>
          <w:tab w:val="right" w:leader="dot" w:pos="8820"/>
        </w:tabs>
        <w:spacing w:line="560" w:lineRule="exact"/>
        <w:ind w:right="533" w:rightChars="254"/>
        <w:rPr>
          <w:color w:val="auto"/>
          <w:sz w:val="28"/>
          <w:szCs w:val="28"/>
          <w:highlight w:val="none"/>
        </w:rPr>
      </w:pPr>
      <w:r>
        <w:rPr>
          <w:color w:val="auto"/>
          <w:highlight w:val="none"/>
        </w:rPr>
        <w:fldChar w:fldCharType="begin"/>
      </w:r>
      <w:r>
        <w:rPr>
          <w:color w:val="auto"/>
          <w:highlight w:val="none"/>
        </w:rPr>
        <w:instrText xml:space="preserve"> HYPERLINK \l "_Toc493773231" </w:instrText>
      </w:r>
      <w:r>
        <w:rPr>
          <w:color w:val="auto"/>
          <w:highlight w:val="none"/>
        </w:rPr>
        <w:fldChar w:fldCharType="separate"/>
      </w:r>
      <w:r>
        <w:rPr>
          <w:rFonts w:hint="eastAsia"/>
          <w:color w:val="auto"/>
          <w:sz w:val="28"/>
          <w:szCs w:val="28"/>
          <w:highlight w:val="none"/>
        </w:rPr>
        <w:t>第五部分</w:t>
      </w:r>
      <w:r>
        <w:rPr>
          <w:color w:val="auto"/>
          <w:sz w:val="28"/>
          <w:szCs w:val="28"/>
          <w:highlight w:val="none"/>
        </w:rPr>
        <w:t xml:space="preserve">   </w:t>
      </w:r>
      <w:r>
        <w:rPr>
          <w:rFonts w:hint="eastAsia"/>
          <w:color w:val="auto"/>
          <w:sz w:val="28"/>
          <w:szCs w:val="28"/>
          <w:highlight w:val="none"/>
        </w:rPr>
        <w:t>授予合同</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_Toc493773231 \h </w:instrText>
      </w:r>
      <w:r>
        <w:rPr>
          <w:color w:val="auto"/>
          <w:sz w:val="28"/>
          <w:szCs w:val="28"/>
          <w:highlight w:val="none"/>
        </w:rPr>
        <w:fldChar w:fldCharType="separate"/>
      </w:r>
      <w:r>
        <w:rPr>
          <w:color w:val="auto"/>
          <w:sz w:val="28"/>
          <w:szCs w:val="28"/>
          <w:highlight w:val="none"/>
        </w:rPr>
        <w:t>42</w:t>
      </w:r>
      <w:r>
        <w:rPr>
          <w:color w:val="auto"/>
          <w:sz w:val="28"/>
          <w:szCs w:val="28"/>
          <w:highlight w:val="none"/>
        </w:rPr>
        <w:fldChar w:fldCharType="end"/>
      </w:r>
      <w:r>
        <w:rPr>
          <w:color w:val="auto"/>
          <w:sz w:val="28"/>
          <w:szCs w:val="28"/>
          <w:highlight w:val="none"/>
        </w:rPr>
        <w:fldChar w:fldCharType="end"/>
      </w:r>
    </w:p>
    <w:p w14:paraId="64D23E78">
      <w:pPr>
        <w:pStyle w:val="15"/>
        <w:tabs>
          <w:tab w:val="right" w:leader="dot" w:pos="8820"/>
        </w:tabs>
        <w:spacing w:line="560" w:lineRule="exact"/>
        <w:ind w:right="533" w:rightChars="254"/>
        <w:rPr>
          <w:color w:val="auto"/>
          <w:sz w:val="28"/>
          <w:szCs w:val="28"/>
          <w:highlight w:val="none"/>
        </w:rPr>
      </w:pPr>
      <w:r>
        <w:rPr>
          <w:color w:val="auto"/>
          <w:highlight w:val="none"/>
        </w:rPr>
        <w:fldChar w:fldCharType="begin"/>
      </w:r>
      <w:r>
        <w:rPr>
          <w:color w:val="auto"/>
          <w:highlight w:val="none"/>
        </w:rPr>
        <w:instrText xml:space="preserve"> HYPERLINK \l "_Toc493773233" </w:instrText>
      </w:r>
      <w:r>
        <w:rPr>
          <w:color w:val="auto"/>
          <w:highlight w:val="none"/>
        </w:rPr>
        <w:fldChar w:fldCharType="separate"/>
      </w:r>
      <w:r>
        <w:rPr>
          <w:rFonts w:hint="eastAsia"/>
          <w:color w:val="auto"/>
          <w:sz w:val="28"/>
          <w:szCs w:val="28"/>
          <w:highlight w:val="none"/>
        </w:rPr>
        <w:t>第六部分</w:t>
      </w:r>
      <w:r>
        <w:rPr>
          <w:color w:val="auto"/>
          <w:sz w:val="28"/>
          <w:szCs w:val="28"/>
          <w:highlight w:val="none"/>
        </w:rPr>
        <w:t xml:space="preserve">   </w:t>
      </w:r>
      <w:r>
        <w:rPr>
          <w:rFonts w:hint="eastAsia"/>
          <w:color w:val="auto"/>
          <w:sz w:val="28"/>
          <w:szCs w:val="28"/>
          <w:highlight w:val="none"/>
        </w:rPr>
        <w:t>附</w:t>
      </w:r>
      <w:r>
        <w:rPr>
          <w:color w:val="auto"/>
          <w:sz w:val="28"/>
          <w:szCs w:val="28"/>
          <w:highlight w:val="none"/>
        </w:rPr>
        <w:t xml:space="preserve">  </w:t>
      </w:r>
      <w:bookmarkStart w:id="0" w:name="_Hlt6861267"/>
      <w:bookmarkStart w:id="1" w:name="_Hlt6861266"/>
      <w:r>
        <w:rPr>
          <w:color w:val="auto"/>
          <w:sz w:val="28"/>
          <w:szCs w:val="28"/>
          <w:highlight w:val="none"/>
        </w:rPr>
        <w:t xml:space="preserve"> </w:t>
      </w:r>
      <w:bookmarkEnd w:id="0"/>
      <w:bookmarkEnd w:id="1"/>
      <w:r>
        <w:rPr>
          <w:rFonts w:hint="eastAsia"/>
          <w:color w:val="auto"/>
          <w:sz w:val="28"/>
          <w:szCs w:val="28"/>
          <w:highlight w:val="none"/>
        </w:rPr>
        <w:t>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_Toc493773233 \h </w:instrText>
      </w:r>
      <w:r>
        <w:rPr>
          <w:color w:val="auto"/>
          <w:sz w:val="28"/>
          <w:szCs w:val="28"/>
          <w:highlight w:val="none"/>
        </w:rPr>
        <w:fldChar w:fldCharType="separate"/>
      </w:r>
      <w:r>
        <w:rPr>
          <w:color w:val="auto"/>
          <w:sz w:val="28"/>
          <w:szCs w:val="28"/>
          <w:highlight w:val="none"/>
        </w:rPr>
        <w:t>50</w:t>
      </w:r>
      <w:r>
        <w:rPr>
          <w:color w:val="auto"/>
          <w:sz w:val="28"/>
          <w:szCs w:val="28"/>
          <w:highlight w:val="none"/>
        </w:rPr>
        <w:fldChar w:fldCharType="end"/>
      </w:r>
      <w:r>
        <w:rPr>
          <w:color w:val="auto"/>
          <w:sz w:val="28"/>
          <w:szCs w:val="28"/>
          <w:highlight w:val="none"/>
        </w:rPr>
        <w:fldChar w:fldCharType="end"/>
      </w:r>
    </w:p>
    <w:p w14:paraId="7547F11D">
      <w:pPr>
        <w:tabs>
          <w:tab w:val="left" w:pos="8080"/>
        </w:tabs>
        <w:spacing w:line="560" w:lineRule="exact"/>
        <w:ind w:right="533" w:rightChars="254"/>
        <w:jc w:val="center"/>
        <w:rPr>
          <w:rFonts w:ascii="宋体" w:hAnsi="宋体"/>
          <w:color w:val="auto"/>
          <w:sz w:val="28"/>
          <w:szCs w:val="28"/>
          <w:highlight w:val="none"/>
        </w:rPr>
      </w:pPr>
      <w:r>
        <w:rPr>
          <w:color w:val="auto"/>
          <w:sz w:val="28"/>
          <w:szCs w:val="28"/>
          <w:highlight w:val="none"/>
        </w:rPr>
        <w:fldChar w:fldCharType="end"/>
      </w:r>
    </w:p>
    <w:p w14:paraId="2FEBF762">
      <w:pPr>
        <w:adjustRightInd w:val="0"/>
        <w:snapToGrid w:val="0"/>
        <w:spacing w:line="440" w:lineRule="exact"/>
        <w:ind w:firstLine="480" w:firstLineChars="200"/>
        <w:rPr>
          <w:rFonts w:ascii="宋体" w:hAnsi="宋体"/>
          <w:color w:val="auto"/>
          <w:sz w:val="24"/>
          <w:highlight w:val="none"/>
        </w:rPr>
      </w:pPr>
    </w:p>
    <w:p w14:paraId="35A82EC4">
      <w:pPr>
        <w:adjustRightInd w:val="0"/>
        <w:snapToGrid w:val="0"/>
        <w:spacing w:line="440" w:lineRule="exact"/>
        <w:ind w:firstLine="562" w:firstLineChars="200"/>
        <w:rPr>
          <w:rFonts w:ascii="宋体" w:hAnsi="宋体"/>
          <w:b/>
          <w:color w:val="auto"/>
          <w:sz w:val="28"/>
          <w:szCs w:val="28"/>
          <w:highlight w:val="none"/>
        </w:rPr>
      </w:pPr>
    </w:p>
    <w:p w14:paraId="443D2F78">
      <w:pPr>
        <w:adjustRightInd w:val="0"/>
        <w:snapToGrid w:val="0"/>
        <w:spacing w:line="440" w:lineRule="exact"/>
        <w:ind w:firstLine="562" w:firstLineChars="200"/>
        <w:rPr>
          <w:rFonts w:ascii="宋体" w:hAnsi="宋体"/>
          <w:b/>
          <w:color w:val="auto"/>
          <w:sz w:val="28"/>
          <w:szCs w:val="28"/>
          <w:highlight w:val="none"/>
        </w:rPr>
      </w:pPr>
    </w:p>
    <w:p w14:paraId="0555C272">
      <w:pPr>
        <w:pStyle w:val="17"/>
        <w:rPr>
          <w:color w:val="auto"/>
          <w:highlight w:val="none"/>
        </w:rPr>
      </w:pPr>
      <w:r>
        <w:rPr>
          <w:rFonts w:hint="eastAsia"/>
          <w:color w:val="auto"/>
          <w:highlight w:val="none"/>
        </w:rPr>
        <w:br w:type="page"/>
      </w:r>
      <w:bookmarkStart w:id="2" w:name="_Toc493773227"/>
      <w:r>
        <w:rPr>
          <w:rFonts w:hint="eastAsia"/>
          <w:color w:val="auto"/>
          <w:highlight w:val="none"/>
        </w:rPr>
        <w:t xml:space="preserve">第一部分  </w:t>
      </w:r>
      <w:bookmarkEnd w:id="2"/>
      <w:r>
        <w:rPr>
          <w:rFonts w:hint="eastAsia"/>
          <w:color w:val="auto"/>
          <w:highlight w:val="none"/>
        </w:rPr>
        <w:t>磋商邀请函</w:t>
      </w:r>
    </w:p>
    <w:p w14:paraId="11DD7DE4">
      <w:pPr>
        <w:widowControl w:val="0"/>
        <w:spacing w:line="500" w:lineRule="exact"/>
        <w:rPr>
          <w:rFonts w:ascii="宋体" w:hAnsi="宋体" w:cs="宋体"/>
          <w:color w:val="auto"/>
          <w:sz w:val="24"/>
          <w:szCs w:val="24"/>
          <w:highlight w:val="none"/>
        </w:rPr>
      </w:pPr>
      <w:bookmarkStart w:id="3" w:name="_Toc35393621"/>
      <w:bookmarkStart w:id="4" w:name="_Toc28359079"/>
      <w:bookmarkStart w:id="5" w:name="_Toc35393790"/>
      <w:bookmarkStart w:id="6" w:name="_Toc28359002"/>
      <w:bookmarkStart w:id="7" w:name="_Hlk24379207"/>
      <w:r>
        <w:rPr>
          <w:rFonts w:hint="eastAsia" w:ascii="宋体" w:hAnsi="宋体" w:cs="宋体"/>
          <w:color w:val="auto"/>
          <w:sz w:val="24"/>
          <w:szCs w:val="24"/>
          <w:highlight w:val="none"/>
        </w:rPr>
        <w:t>一、项目基本情况</w:t>
      </w:r>
      <w:bookmarkEnd w:id="3"/>
      <w:bookmarkEnd w:id="4"/>
      <w:bookmarkEnd w:id="5"/>
      <w:bookmarkEnd w:id="6"/>
    </w:p>
    <w:p w14:paraId="304911B4">
      <w:pPr>
        <w:widowControl w:val="0"/>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lang w:eastAsia="zh-CN"/>
        </w:rPr>
        <w:t>SDGP370000000202402004851</w:t>
      </w:r>
    </w:p>
    <w:p w14:paraId="7EB10219">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项目名称：临沂大学2024年基建维修项目</w:t>
      </w:r>
    </w:p>
    <w:bookmarkEnd w:id="7"/>
    <w:p w14:paraId="1EB6EC28">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预算金额：92万元</w:t>
      </w:r>
    </w:p>
    <w:p w14:paraId="1415E61F">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最高限价（如有）：92万元</w:t>
      </w:r>
    </w:p>
    <w:p w14:paraId="7C87959E">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采购需求：</w:t>
      </w:r>
    </w:p>
    <w:tbl>
      <w:tblPr>
        <w:tblStyle w:val="21"/>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309"/>
        <w:gridCol w:w="786"/>
        <w:gridCol w:w="3774"/>
        <w:gridCol w:w="1990"/>
      </w:tblGrid>
      <w:tr w14:paraId="69E6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68" w:type="dxa"/>
            <w:vAlign w:val="center"/>
          </w:tcPr>
          <w:p w14:paraId="5CC4BFDA">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标包</w:t>
            </w:r>
          </w:p>
        </w:tc>
        <w:tc>
          <w:tcPr>
            <w:tcW w:w="2309" w:type="dxa"/>
            <w:vAlign w:val="center"/>
          </w:tcPr>
          <w:p w14:paraId="66EE8C88">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标的名称</w:t>
            </w:r>
          </w:p>
        </w:tc>
        <w:tc>
          <w:tcPr>
            <w:tcW w:w="786" w:type="dxa"/>
            <w:vAlign w:val="center"/>
          </w:tcPr>
          <w:p w14:paraId="497C8FFE">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3774" w:type="dxa"/>
            <w:vAlign w:val="center"/>
          </w:tcPr>
          <w:p w14:paraId="19EB71A2">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简要技术需求或服务要求</w:t>
            </w:r>
          </w:p>
        </w:tc>
        <w:tc>
          <w:tcPr>
            <w:tcW w:w="1990" w:type="dxa"/>
            <w:vAlign w:val="center"/>
          </w:tcPr>
          <w:p w14:paraId="6C6C9707">
            <w:pPr>
              <w:widowControl w:val="0"/>
              <w:tabs>
                <w:tab w:val="left" w:pos="829"/>
              </w:tabs>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本包预算金额（单位：万元）</w:t>
            </w:r>
          </w:p>
        </w:tc>
      </w:tr>
      <w:tr w14:paraId="7BBD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68" w:type="dxa"/>
            <w:vAlign w:val="center"/>
          </w:tcPr>
          <w:p w14:paraId="1F03D7AD">
            <w:pPr>
              <w:widowControl w:val="0"/>
              <w:spacing w:line="500" w:lineRule="exact"/>
              <w:ind w:left="-1"/>
              <w:jc w:val="center"/>
              <w:rPr>
                <w:rFonts w:ascii="宋体" w:hAnsi="宋体" w:cs="宋体"/>
                <w:color w:val="auto"/>
                <w:sz w:val="24"/>
                <w:szCs w:val="24"/>
                <w:highlight w:val="none"/>
              </w:rPr>
            </w:pPr>
          </w:p>
        </w:tc>
        <w:tc>
          <w:tcPr>
            <w:tcW w:w="2309" w:type="dxa"/>
            <w:vAlign w:val="center"/>
          </w:tcPr>
          <w:p w14:paraId="31FD0506">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临沂大学2024年基建维修项目</w:t>
            </w:r>
          </w:p>
        </w:tc>
        <w:tc>
          <w:tcPr>
            <w:tcW w:w="786" w:type="dxa"/>
            <w:vAlign w:val="center"/>
          </w:tcPr>
          <w:p w14:paraId="3416F1D5">
            <w:pPr>
              <w:widowControl w:val="0"/>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3774" w:type="dxa"/>
            <w:vAlign w:val="center"/>
          </w:tcPr>
          <w:p w14:paraId="2191B8A6">
            <w:pPr>
              <w:widowControl w:val="0"/>
              <w:spacing w:line="500" w:lineRule="exact"/>
              <w:ind w:left="-1"/>
              <w:rPr>
                <w:rFonts w:ascii="宋体" w:hAnsi="宋体" w:cs="宋体"/>
                <w:color w:val="auto"/>
                <w:sz w:val="24"/>
                <w:szCs w:val="24"/>
                <w:highlight w:val="none"/>
              </w:rPr>
            </w:pPr>
            <w:r>
              <w:rPr>
                <w:rFonts w:hint="eastAsia" w:ascii="宋体" w:hAnsi="宋体" w:cs="宋体"/>
                <w:color w:val="auto"/>
                <w:sz w:val="24"/>
                <w:szCs w:val="24"/>
                <w:highlight w:val="none"/>
              </w:rPr>
              <w:t>临沂大学2024年基建维修项目,主要包含楼顶防渗漏、沉降缝维修、楼体玻璃面更换或打胶、外墙面修补粉刷等内容，具体内容清单见采购文件。</w:t>
            </w:r>
          </w:p>
        </w:tc>
        <w:tc>
          <w:tcPr>
            <w:tcW w:w="1990" w:type="dxa"/>
            <w:vAlign w:val="center"/>
          </w:tcPr>
          <w:p w14:paraId="5667313E">
            <w:pPr>
              <w:widowControl w:val="0"/>
              <w:tabs>
                <w:tab w:val="left" w:pos="829"/>
              </w:tabs>
              <w:spacing w:line="500" w:lineRule="exact"/>
              <w:ind w:left="-1"/>
              <w:jc w:val="center"/>
              <w:rPr>
                <w:rFonts w:ascii="宋体" w:hAnsi="宋体" w:cs="宋体"/>
                <w:color w:val="auto"/>
                <w:sz w:val="24"/>
                <w:szCs w:val="24"/>
                <w:highlight w:val="none"/>
              </w:rPr>
            </w:pPr>
            <w:r>
              <w:rPr>
                <w:rFonts w:hint="eastAsia" w:ascii="宋体" w:hAnsi="宋体" w:cs="宋体"/>
                <w:color w:val="auto"/>
                <w:sz w:val="24"/>
                <w:szCs w:val="24"/>
                <w:highlight w:val="none"/>
              </w:rPr>
              <w:t>92</w:t>
            </w:r>
          </w:p>
        </w:tc>
      </w:tr>
    </w:tbl>
    <w:p w14:paraId="6C566EC3">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合同履行期限：</w:t>
      </w:r>
      <w:r>
        <w:rPr>
          <w:rFonts w:hint="eastAsia" w:ascii="宋体" w:hAnsi="宋体" w:cs="宋体"/>
          <w:color w:val="auto"/>
          <w:sz w:val="24"/>
          <w:highlight w:val="none"/>
        </w:rPr>
        <w:t>合同签订后20日内实施完毕。</w:t>
      </w:r>
    </w:p>
    <w:p w14:paraId="01FC3395">
      <w:pPr>
        <w:widowControl w:val="0"/>
        <w:spacing w:line="500" w:lineRule="exact"/>
        <w:rPr>
          <w:rFonts w:ascii="宋体" w:hAnsi="宋体" w:cs="宋体"/>
          <w:color w:val="auto"/>
          <w:sz w:val="24"/>
          <w:szCs w:val="24"/>
          <w:highlight w:val="none"/>
        </w:rPr>
      </w:pPr>
      <w:bookmarkStart w:id="8" w:name="_Toc28359003"/>
      <w:bookmarkStart w:id="9" w:name="_Toc35393791"/>
      <w:bookmarkStart w:id="10" w:name="_Toc35393622"/>
      <w:bookmarkStart w:id="11" w:name="_Toc28359080"/>
      <w:r>
        <w:rPr>
          <w:rFonts w:hint="eastAsia" w:ascii="宋体" w:hAnsi="宋体" w:cs="宋体"/>
          <w:color w:val="auto"/>
          <w:sz w:val="24"/>
          <w:szCs w:val="24"/>
          <w:highlight w:val="none"/>
        </w:rPr>
        <w:t>二、申请人的资格要求：</w:t>
      </w:r>
      <w:bookmarkEnd w:id="8"/>
      <w:bookmarkEnd w:id="9"/>
      <w:bookmarkEnd w:id="10"/>
      <w:bookmarkEnd w:id="11"/>
    </w:p>
    <w:p w14:paraId="18938FF8">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1.满足《中华人民共和国政府采购法》第二十二条规定；</w:t>
      </w:r>
    </w:p>
    <w:p w14:paraId="631EC3AB">
      <w:pPr>
        <w:widowControl w:val="0"/>
        <w:spacing w:line="500" w:lineRule="exact"/>
        <w:ind w:firstLine="480" w:firstLineChars="200"/>
        <w:rPr>
          <w:rFonts w:ascii="宋体" w:hAnsi="宋体" w:cs="宋体"/>
          <w:color w:val="auto"/>
          <w:sz w:val="24"/>
          <w:szCs w:val="24"/>
          <w:highlight w:val="none"/>
        </w:rPr>
      </w:pPr>
      <w:bookmarkStart w:id="12" w:name="_Toc28359081"/>
      <w:bookmarkStart w:id="13" w:name="_Toc28359004"/>
      <w:r>
        <w:rPr>
          <w:rFonts w:hint="eastAsia" w:ascii="宋体" w:hAnsi="宋体" w:cs="宋体"/>
          <w:color w:val="auto"/>
          <w:sz w:val="24"/>
          <w:szCs w:val="24"/>
          <w:highlight w:val="none"/>
        </w:rPr>
        <w:t>2.落实政府采购政策需满足的资格要求：本项目专门面向中小企业采购；</w:t>
      </w:r>
    </w:p>
    <w:p w14:paraId="74938C67">
      <w:pPr>
        <w:spacing w:line="56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3.本项目的特定资格要求：</w:t>
      </w:r>
      <w:r>
        <w:rPr>
          <w:rFonts w:hint="eastAsia" w:ascii="宋体" w:hAnsi="宋体"/>
          <w:color w:val="auto"/>
          <w:sz w:val="24"/>
          <w:highlight w:val="none"/>
        </w:rPr>
        <w:t>（1）供应商须具备行政主管部门核发的有效的建筑工程施工总承包三级及以上资质及有效的安全生产许可证，且具备独立法人资格，并在人员、设备、资金等方面具有相应的施工能力；（2）本项目经理须具</w:t>
      </w:r>
      <w:r>
        <w:rPr>
          <w:rFonts w:hint="eastAsia" w:ascii="宋体" w:hAnsi="宋体"/>
          <w:color w:val="auto"/>
          <w:sz w:val="24"/>
          <w:highlight w:val="none"/>
        </w:rPr>
        <w:t>有二级及以上</w:t>
      </w:r>
      <w:r>
        <w:rPr>
          <w:rFonts w:hint="eastAsia" w:ascii="宋体" w:hAnsi="宋体"/>
          <w:color w:val="auto"/>
          <w:sz w:val="24"/>
          <w:highlight w:val="none"/>
        </w:rPr>
        <w:t>注册建造师证书（专业须包含建筑工程）和安全生产考核合格证书（B证）；</w:t>
      </w:r>
      <w:r>
        <w:rPr>
          <w:rFonts w:hint="eastAsia" w:ascii="宋体" w:hAnsi="宋体" w:cs="宋体"/>
          <w:color w:val="auto"/>
          <w:sz w:val="24"/>
          <w:szCs w:val="24"/>
          <w:highlight w:val="none"/>
        </w:rPr>
        <w:t>（3）在“信用中国”（www.creditchina.gov.cn）、中国政府采购网（www.ccgp.gov.cn）等网站中被列入失信被执行人、重大税收违法失信主体名单、政府采购严重违法失信行为记录名单的供应商，不得参加本次政府采购活动</w:t>
      </w:r>
      <w:bookmarkStart w:id="14" w:name="_Toc35393792"/>
      <w:bookmarkStart w:id="15" w:name="_Toc35393623"/>
      <w:r>
        <w:rPr>
          <w:rFonts w:hint="eastAsia" w:ascii="宋体" w:hAnsi="宋体" w:cs="宋体"/>
          <w:color w:val="auto"/>
          <w:sz w:val="24"/>
          <w:szCs w:val="24"/>
          <w:highlight w:val="none"/>
        </w:rPr>
        <w:t>；（4）</w:t>
      </w:r>
      <w:r>
        <w:rPr>
          <w:rFonts w:hint="eastAsia" w:ascii="宋体" w:hAnsi="仿宋_GB2312" w:cs="仿宋_GB2312"/>
          <w:color w:val="auto"/>
          <w:sz w:val="24"/>
          <w:szCs w:val="32"/>
          <w:highlight w:val="none"/>
        </w:rPr>
        <w:t>位负责人为同一人或者存在直接控股、管理关系的不同供应商，不得参加同一合同项下的政府采购活动。</w:t>
      </w:r>
    </w:p>
    <w:p w14:paraId="36F2341D">
      <w:pPr>
        <w:widowControl w:val="0"/>
        <w:spacing w:line="500" w:lineRule="exact"/>
        <w:rPr>
          <w:rFonts w:ascii="宋体" w:hAnsi="宋体" w:cs="宋体"/>
          <w:color w:val="auto"/>
          <w:sz w:val="24"/>
          <w:szCs w:val="24"/>
          <w:highlight w:val="none"/>
        </w:rPr>
      </w:pPr>
      <w:r>
        <w:rPr>
          <w:rFonts w:hint="eastAsia" w:ascii="宋体" w:hAnsi="宋体" w:cs="宋体"/>
          <w:color w:val="auto"/>
          <w:sz w:val="24"/>
          <w:szCs w:val="24"/>
          <w:highlight w:val="none"/>
        </w:rPr>
        <w:t>三、获取采购文件</w:t>
      </w:r>
      <w:bookmarkEnd w:id="12"/>
      <w:bookmarkEnd w:id="13"/>
      <w:bookmarkEnd w:id="14"/>
      <w:bookmarkEnd w:id="15"/>
    </w:p>
    <w:p w14:paraId="3A9672DA">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1.时间：2024年7月</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日8时30分至2024年7月</w:t>
      </w:r>
      <w:r>
        <w:rPr>
          <w:rFonts w:hint="eastAsia" w:ascii="宋体" w:hAnsi="宋体" w:cs="宋体"/>
          <w:color w:val="auto"/>
          <w:sz w:val="24"/>
          <w:szCs w:val="24"/>
          <w:highlight w:val="none"/>
          <w:lang w:val="en-US" w:eastAsia="zh-CN"/>
        </w:rPr>
        <w:t>12</w:t>
      </w:r>
      <w:r>
        <w:rPr>
          <w:rFonts w:hint="eastAsia" w:ascii="宋体" w:hAnsi="宋体" w:cs="宋体"/>
          <w:color w:val="auto"/>
          <w:sz w:val="24"/>
          <w:szCs w:val="24"/>
          <w:highlight w:val="none"/>
        </w:rPr>
        <w:t>日17时00分</w:t>
      </w:r>
      <w:r>
        <w:rPr>
          <w:rFonts w:hint="eastAsia" w:ascii="宋体" w:hAnsi="宋体" w:cs="宋体"/>
          <w:color w:val="auto"/>
          <w:sz w:val="24"/>
          <w:szCs w:val="24"/>
          <w:highlight w:val="none"/>
        </w:rPr>
        <w:t>，每天上午08:30至12:00，下午14:00至17:00（北京时间，法定节假日除外 ）；</w:t>
      </w:r>
    </w:p>
    <w:p w14:paraId="5B723B51">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2.地点：临沂市北城新区北京路与沭河路交汇向北100米路西红日大厦20楼临沂市沂蒙国际招标有限公司；</w:t>
      </w:r>
    </w:p>
    <w:p w14:paraId="60244269">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3E817112">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4.售价：每份人民币200元。磋商文件售后不退。</w:t>
      </w:r>
    </w:p>
    <w:p w14:paraId="565C66D7">
      <w:pPr>
        <w:widowControl w:val="0"/>
        <w:spacing w:line="500" w:lineRule="exact"/>
        <w:rPr>
          <w:rFonts w:ascii="宋体" w:hAnsi="宋体" w:cs="宋体"/>
          <w:color w:val="auto"/>
          <w:sz w:val="24"/>
          <w:szCs w:val="24"/>
          <w:highlight w:val="none"/>
        </w:rPr>
      </w:pPr>
      <w:bookmarkStart w:id="16" w:name="_Toc28359082"/>
      <w:bookmarkStart w:id="17" w:name="_Toc28359005"/>
      <w:bookmarkStart w:id="18" w:name="_Toc35393793"/>
      <w:bookmarkStart w:id="19" w:name="_Toc35393624"/>
      <w:r>
        <w:rPr>
          <w:rFonts w:hint="eastAsia" w:ascii="宋体" w:hAnsi="宋体" w:cs="宋体"/>
          <w:color w:val="auto"/>
          <w:sz w:val="24"/>
          <w:szCs w:val="24"/>
          <w:highlight w:val="none"/>
        </w:rPr>
        <w:t>四、提交响应文件</w:t>
      </w:r>
      <w:bookmarkEnd w:id="16"/>
      <w:bookmarkEnd w:id="17"/>
      <w:r>
        <w:rPr>
          <w:rFonts w:hint="eastAsia" w:ascii="宋体" w:hAnsi="宋体" w:cs="宋体"/>
          <w:color w:val="auto"/>
          <w:sz w:val="24"/>
          <w:szCs w:val="24"/>
          <w:highlight w:val="none"/>
        </w:rPr>
        <w:t>截止时间和地点</w:t>
      </w:r>
      <w:bookmarkEnd w:id="18"/>
      <w:bookmarkEnd w:id="19"/>
    </w:p>
    <w:p w14:paraId="23C869E0">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1.时间：</w:t>
      </w:r>
      <w:r>
        <w:rPr>
          <w:rFonts w:hint="eastAsia" w:ascii="宋体" w:hAnsi="宋体" w:cs="宋体"/>
          <w:color w:val="auto"/>
          <w:sz w:val="24"/>
          <w:szCs w:val="24"/>
          <w:highlight w:val="none"/>
        </w:rPr>
        <w:t>2024年7月</w:t>
      </w:r>
      <w:r>
        <w:rPr>
          <w:rFonts w:hint="eastAsia" w:ascii="宋体" w:hAnsi="宋体" w:cs="宋体"/>
          <w:color w:val="auto"/>
          <w:sz w:val="24"/>
          <w:szCs w:val="24"/>
          <w:highlight w:val="none"/>
          <w:lang w:val="en-US" w:eastAsia="zh-CN"/>
        </w:rPr>
        <w:t>18</w:t>
      </w:r>
      <w:r>
        <w:rPr>
          <w:rFonts w:hint="eastAsia" w:ascii="宋体" w:hAnsi="宋体" w:cs="宋体"/>
          <w:color w:val="auto"/>
          <w:sz w:val="24"/>
          <w:szCs w:val="24"/>
          <w:highlight w:val="none"/>
        </w:rPr>
        <w:t>日</w:t>
      </w:r>
      <w:r>
        <w:rPr>
          <w:rFonts w:hint="eastAsia" w:ascii="宋体" w:hAnsi="宋体" w:cs="宋体"/>
          <w:color w:val="auto"/>
          <w:sz w:val="24"/>
          <w:szCs w:val="24"/>
          <w:highlight w:val="none"/>
        </w:rPr>
        <w:t>09时30分（北京时间）；</w:t>
      </w:r>
    </w:p>
    <w:p w14:paraId="513CD7E8">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2.地点：</w:t>
      </w:r>
      <w:r>
        <w:rPr>
          <w:rFonts w:hint="eastAsia" w:ascii="宋体" w:hAnsi="宋体" w:cs="宋体"/>
          <w:color w:val="auto"/>
          <w:sz w:val="24"/>
          <w:szCs w:val="24"/>
          <w:highlight w:val="none"/>
          <w:lang w:val="zh-CN"/>
        </w:rPr>
        <w:t>临沂市北城新区北京路与沭河路交汇向北100米路西红日大厦20楼临沂市沂蒙国际招标有限公司开标室。</w:t>
      </w:r>
    </w:p>
    <w:p w14:paraId="31FADFA3">
      <w:pPr>
        <w:widowControl w:val="0"/>
        <w:spacing w:line="500" w:lineRule="exact"/>
        <w:rPr>
          <w:rFonts w:ascii="宋体" w:hAnsi="宋体" w:cs="宋体"/>
          <w:color w:val="auto"/>
          <w:sz w:val="24"/>
          <w:szCs w:val="24"/>
          <w:highlight w:val="none"/>
        </w:rPr>
      </w:pPr>
      <w:bookmarkStart w:id="20" w:name="_Toc35393633"/>
      <w:bookmarkStart w:id="21" w:name="_Toc28359093"/>
      <w:bookmarkStart w:id="22" w:name="_Toc35393802"/>
      <w:bookmarkStart w:id="23" w:name="_Toc28359016"/>
      <w:r>
        <w:rPr>
          <w:rFonts w:hint="eastAsia" w:ascii="宋体" w:hAnsi="宋体" w:cs="宋体"/>
          <w:color w:val="auto"/>
          <w:sz w:val="24"/>
          <w:szCs w:val="24"/>
          <w:highlight w:val="none"/>
        </w:rPr>
        <w:t>五、开启</w:t>
      </w:r>
      <w:bookmarkEnd w:id="20"/>
      <w:bookmarkEnd w:id="21"/>
      <w:bookmarkEnd w:id="22"/>
      <w:bookmarkEnd w:id="23"/>
      <w:r>
        <w:rPr>
          <w:rFonts w:hint="eastAsia" w:ascii="宋体" w:hAnsi="宋体" w:cs="宋体"/>
          <w:color w:val="auto"/>
          <w:sz w:val="24"/>
          <w:szCs w:val="24"/>
          <w:highlight w:val="none"/>
        </w:rPr>
        <w:t xml:space="preserve"> </w:t>
      </w:r>
    </w:p>
    <w:p w14:paraId="681C5671">
      <w:pPr>
        <w:widowControl w:val="0"/>
        <w:spacing w:line="500" w:lineRule="exact"/>
        <w:ind w:firstLine="480" w:firstLineChars="200"/>
        <w:rPr>
          <w:rFonts w:ascii="宋体" w:hAnsi="宋体" w:cs="宋体"/>
          <w:color w:val="auto"/>
          <w:sz w:val="24"/>
          <w:szCs w:val="24"/>
          <w:highlight w:val="none"/>
        </w:rPr>
      </w:pPr>
      <w:bookmarkStart w:id="24" w:name="_Toc35393803"/>
      <w:bookmarkStart w:id="25" w:name="_Toc35393634"/>
      <w:bookmarkStart w:id="26" w:name="_Toc28359017"/>
      <w:bookmarkStart w:id="27" w:name="_Toc28359094"/>
      <w:r>
        <w:rPr>
          <w:rFonts w:hint="eastAsia" w:ascii="宋体" w:hAnsi="宋体" w:cs="宋体"/>
          <w:color w:val="auto"/>
          <w:sz w:val="24"/>
          <w:szCs w:val="24"/>
          <w:highlight w:val="none"/>
        </w:rPr>
        <w:t>1.时间：</w:t>
      </w:r>
      <w:r>
        <w:rPr>
          <w:rFonts w:hint="eastAsia" w:ascii="宋体" w:hAnsi="宋体" w:cs="宋体"/>
          <w:color w:val="auto"/>
          <w:sz w:val="24"/>
          <w:szCs w:val="24"/>
          <w:highlight w:val="none"/>
        </w:rPr>
        <w:t>2024年7月</w:t>
      </w:r>
      <w:r>
        <w:rPr>
          <w:rFonts w:hint="eastAsia" w:ascii="宋体" w:hAnsi="宋体" w:cs="宋体"/>
          <w:color w:val="auto"/>
          <w:sz w:val="24"/>
          <w:szCs w:val="24"/>
          <w:highlight w:val="none"/>
          <w:lang w:val="en-US" w:eastAsia="zh-CN"/>
        </w:rPr>
        <w:t>18</w:t>
      </w:r>
      <w:r>
        <w:rPr>
          <w:rFonts w:hint="eastAsia" w:ascii="宋体" w:hAnsi="宋体" w:cs="宋体"/>
          <w:color w:val="auto"/>
          <w:sz w:val="24"/>
          <w:szCs w:val="24"/>
          <w:highlight w:val="none"/>
        </w:rPr>
        <w:t>日</w:t>
      </w:r>
      <w:r>
        <w:rPr>
          <w:rFonts w:hint="eastAsia" w:ascii="宋体" w:hAnsi="宋体" w:cs="宋体"/>
          <w:color w:val="auto"/>
          <w:sz w:val="24"/>
          <w:szCs w:val="24"/>
          <w:highlight w:val="none"/>
        </w:rPr>
        <w:t>09时30分（北京时间）；</w:t>
      </w:r>
    </w:p>
    <w:p w14:paraId="16159073">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2.地点：</w:t>
      </w:r>
      <w:r>
        <w:rPr>
          <w:rFonts w:hint="eastAsia" w:ascii="宋体" w:hAnsi="宋体" w:cs="宋体"/>
          <w:color w:val="auto"/>
          <w:sz w:val="24"/>
          <w:szCs w:val="24"/>
          <w:highlight w:val="none"/>
          <w:lang w:val="zh-CN"/>
        </w:rPr>
        <w:t>临沂市北城新区北京路与沭河路交汇向北100米路西红日大厦20楼临沂市沂蒙国际招标有限公司开标室。</w:t>
      </w:r>
    </w:p>
    <w:p w14:paraId="09619A54">
      <w:pPr>
        <w:widowControl w:val="0"/>
        <w:spacing w:line="500" w:lineRule="exact"/>
        <w:rPr>
          <w:rFonts w:ascii="宋体" w:hAnsi="宋体" w:cs="宋体"/>
          <w:color w:val="auto"/>
          <w:sz w:val="24"/>
          <w:szCs w:val="24"/>
          <w:highlight w:val="none"/>
        </w:rPr>
      </w:pPr>
      <w:r>
        <w:rPr>
          <w:rFonts w:hint="eastAsia" w:ascii="宋体" w:hAnsi="宋体" w:cs="宋体"/>
          <w:color w:val="auto"/>
          <w:sz w:val="24"/>
          <w:szCs w:val="24"/>
          <w:highlight w:val="none"/>
        </w:rPr>
        <w:t>六、公告期限</w:t>
      </w:r>
      <w:bookmarkEnd w:id="24"/>
      <w:bookmarkEnd w:id="25"/>
      <w:bookmarkEnd w:id="26"/>
      <w:bookmarkEnd w:id="27"/>
    </w:p>
    <w:p w14:paraId="3AE6C081">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自本公告发布之日起5个工作日。</w:t>
      </w:r>
    </w:p>
    <w:p w14:paraId="1DADE192">
      <w:pPr>
        <w:widowControl w:val="0"/>
        <w:spacing w:line="500" w:lineRule="exact"/>
        <w:rPr>
          <w:rFonts w:ascii="宋体" w:hAnsi="宋体" w:cs="宋体"/>
          <w:color w:val="auto"/>
          <w:sz w:val="24"/>
          <w:szCs w:val="24"/>
          <w:highlight w:val="none"/>
        </w:rPr>
      </w:pPr>
      <w:bookmarkStart w:id="28" w:name="_Toc35393804"/>
      <w:bookmarkStart w:id="29" w:name="_Toc35393635"/>
      <w:r>
        <w:rPr>
          <w:rFonts w:hint="eastAsia" w:ascii="宋体" w:hAnsi="宋体" w:cs="宋体"/>
          <w:color w:val="auto"/>
          <w:sz w:val="24"/>
          <w:szCs w:val="24"/>
          <w:highlight w:val="none"/>
        </w:rPr>
        <w:t>七、其他补充事宜</w:t>
      </w:r>
      <w:bookmarkEnd w:id="28"/>
      <w:bookmarkEnd w:id="29"/>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无</w:t>
      </w:r>
      <w:r>
        <w:rPr>
          <w:rFonts w:hint="eastAsia" w:ascii="宋体" w:hAnsi="宋体" w:cs="宋体"/>
          <w:color w:val="auto"/>
          <w:sz w:val="24"/>
          <w:szCs w:val="24"/>
          <w:highlight w:val="none"/>
        </w:rPr>
        <w:t>。</w:t>
      </w:r>
    </w:p>
    <w:p w14:paraId="2CB1C114">
      <w:pPr>
        <w:widowControl w:val="0"/>
        <w:spacing w:line="500" w:lineRule="exact"/>
        <w:rPr>
          <w:rFonts w:ascii="宋体" w:hAnsi="宋体" w:cs="宋体"/>
          <w:color w:val="auto"/>
          <w:sz w:val="24"/>
          <w:szCs w:val="24"/>
          <w:highlight w:val="none"/>
        </w:rPr>
      </w:pPr>
      <w:bookmarkStart w:id="30" w:name="_Toc28359095"/>
      <w:bookmarkStart w:id="31" w:name="_Toc35393636"/>
      <w:bookmarkStart w:id="32" w:name="_Toc28359018"/>
      <w:bookmarkStart w:id="33" w:name="_Toc35393805"/>
      <w:r>
        <w:rPr>
          <w:rFonts w:hint="eastAsia" w:ascii="宋体" w:hAnsi="宋体" w:cs="宋体"/>
          <w:color w:val="auto"/>
          <w:sz w:val="24"/>
          <w:szCs w:val="24"/>
          <w:highlight w:val="none"/>
        </w:rPr>
        <w:t>八、凡对本次采购提出询问，请按以下方式联系</w:t>
      </w:r>
      <w:bookmarkEnd w:id="30"/>
      <w:bookmarkEnd w:id="31"/>
      <w:bookmarkEnd w:id="32"/>
      <w:bookmarkEnd w:id="33"/>
      <w:r>
        <w:rPr>
          <w:rFonts w:hint="eastAsia" w:ascii="宋体" w:hAnsi="宋体" w:cs="宋体"/>
          <w:color w:val="auto"/>
          <w:sz w:val="24"/>
          <w:szCs w:val="24"/>
          <w:highlight w:val="none"/>
        </w:rPr>
        <w:t>:</w:t>
      </w:r>
    </w:p>
    <w:p w14:paraId="797AD9A0">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1.采购人：临沂大学</w:t>
      </w:r>
    </w:p>
    <w:p w14:paraId="62E64A26">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联系地址：山东省临沂市双岭路中段</w:t>
      </w:r>
    </w:p>
    <w:p w14:paraId="19874928">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联系方式：0539-7258756</w:t>
      </w:r>
    </w:p>
    <w:p w14:paraId="2AFF2434">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2.采购代理机构：临沂市沂蒙国际招标有限公司</w:t>
      </w:r>
    </w:p>
    <w:p w14:paraId="317FE8E2">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地址：山东省临沂市兰山区柳青街道北京路与沭河路交汇北50米红日大厦20楼2008室</w:t>
      </w:r>
    </w:p>
    <w:p w14:paraId="1086A341">
      <w:pPr>
        <w:widowControl w:val="0"/>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联系方式：0539-7578911</w:t>
      </w:r>
    </w:p>
    <w:p w14:paraId="25A5D51D">
      <w:pPr>
        <w:spacing w:line="500" w:lineRule="exact"/>
        <w:jc w:val="center"/>
        <w:outlineLvl w:val="0"/>
        <w:rPr>
          <w:color w:val="auto"/>
          <w:highlight w:val="none"/>
        </w:rPr>
      </w:pPr>
      <w:r>
        <w:rPr>
          <w:rFonts w:hint="eastAsia" w:ascii="宋体" w:hAnsi="宋体" w:cs="仿宋_GB2312"/>
          <w:color w:val="auto"/>
          <w:sz w:val="28"/>
          <w:szCs w:val="28"/>
          <w:highlight w:val="none"/>
        </w:rPr>
        <w:br w:type="page"/>
      </w:r>
      <w:bookmarkStart w:id="34" w:name="_Toc493773228"/>
      <w:r>
        <w:rPr>
          <w:rFonts w:hint="eastAsia" w:ascii="Cambria" w:hAnsi="Cambria"/>
          <w:b/>
          <w:bCs/>
          <w:color w:val="auto"/>
          <w:sz w:val="32"/>
          <w:szCs w:val="32"/>
          <w:highlight w:val="none"/>
        </w:rPr>
        <w:t>第二部分   供应商须知</w:t>
      </w:r>
      <w:bookmarkEnd w:id="34"/>
    </w:p>
    <w:p w14:paraId="425F9498">
      <w:pPr>
        <w:spacing w:line="500" w:lineRule="exact"/>
        <w:rPr>
          <w:rFonts w:ascii="宋体" w:hAnsi="宋体"/>
          <w:b/>
          <w:color w:val="auto"/>
          <w:sz w:val="24"/>
          <w:szCs w:val="24"/>
          <w:highlight w:val="none"/>
        </w:rPr>
      </w:pPr>
      <w:r>
        <w:rPr>
          <w:rFonts w:hint="eastAsia" w:ascii="宋体" w:hAnsi="宋体"/>
          <w:b/>
          <w:color w:val="auto"/>
          <w:sz w:val="24"/>
          <w:szCs w:val="24"/>
          <w:highlight w:val="none"/>
        </w:rPr>
        <w:t>一、适用范围</w:t>
      </w:r>
    </w:p>
    <w:p w14:paraId="39AD0E7A">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本磋商文件仅适用于本次竞争性磋商邀请函中所叙述的项目。</w:t>
      </w:r>
    </w:p>
    <w:p w14:paraId="7CBFD256">
      <w:pPr>
        <w:spacing w:line="500" w:lineRule="exact"/>
        <w:rPr>
          <w:rFonts w:ascii="宋体" w:hAnsi="宋体"/>
          <w:b/>
          <w:color w:val="auto"/>
          <w:sz w:val="24"/>
          <w:szCs w:val="24"/>
          <w:highlight w:val="none"/>
        </w:rPr>
      </w:pPr>
      <w:r>
        <w:rPr>
          <w:rFonts w:hint="eastAsia" w:ascii="宋体" w:hAnsi="宋体"/>
          <w:b/>
          <w:color w:val="auto"/>
          <w:sz w:val="24"/>
          <w:szCs w:val="24"/>
          <w:highlight w:val="none"/>
        </w:rPr>
        <w:t>二、定义</w:t>
      </w:r>
    </w:p>
    <w:p w14:paraId="2677D2F9">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1、“采购人”系指</w:t>
      </w:r>
      <w:r>
        <w:rPr>
          <w:rFonts w:hint="eastAsia" w:ascii="宋体" w:hAnsi="宋体"/>
          <w:color w:val="auto"/>
          <w:kern w:val="11"/>
          <w:sz w:val="24"/>
          <w:szCs w:val="24"/>
          <w:highlight w:val="none"/>
        </w:rPr>
        <w:t>临沂大学</w:t>
      </w:r>
      <w:r>
        <w:rPr>
          <w:rFonts w:hint="eastAsia" w:ascii="宋体" w:hAnsi="宋体"/>
          <w:color w:val="auto"/>
          <w:sz w:val="24"/>
          <w:szCs w:val="24"/>
          <w:highlight w:val="none"/>
        </w:rPr>
        <w:t>。</w:t>
      </w:r>
    </w:p>
    <w:p w14:paraId="032A4CD1">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2、“代理采购人”系指临沂市沂蒙国际招标有限公司。</w:t>
      </w:r>
    </w:p>
    <w:p w14:paraId="3942C638">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3、“供应商”系指向代理采购人索取磋商文件并提交响应文件的供应商。</w:t>
      </w:r>
    </w:p>
    <w:p w14:paraId="4B81ED14">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4、“成交供应商”系指由磋商小组评审符合磋商文件要求并向采购人提施工及服务的供应商。</w:t>
      </w:r>
    </w:p>
    <w:p w14:paraId="5575DFE4">
      <w:pPr>
        <w:spacing w:line="500" w:lineRule="exact"/>
        <w:rPr>
          <w:rFonts w:ascii="宋体" w:hAnsi="宋体"/>
          <w:b/>
          <w:color w:val="auto"/>
          <w:sz w:val="24"/>
          <w:szCs w:val="24"/>
          <w:highlight w:val="none"/>
        </w:rPr>
      </w:pPr>
      <w:r>
        <w:rPr>
          <w:rFonts w:hint="eastAsia" w:ascii="宋体" w:hAnsi="宋体"/>
          <w:b/>
          <w:color w:val="auto"/>
          <w:sz w:val="24"/>
          <w:szCs w:val="24"/>
          <w:highlight w:val="none"/>
        </w:rPr>
        <w:t>三、磋商文件说明</w:t>
      </w:r>
    </w:p>
    <w:p w14:paraId="046CB591">
      <w:pPr>
        <w:spacing w:line="500" w:lineRule="exact"/>
        <w:ind w:firstLine="360" w:firstLineChars="150"/>
        <w:rPr>
          <w:rFonts w:ascii="宋体" w:hAnsi="宋体"/>
          <w:color w:val="auto"/>
          <w:sz w:val="24"/>
          <w:szCs w:val="24"/>
          <w:highlight w:val="none"/>
        </w:rPr>
      </w:pPr>
      <w:r>
        <w:rPr>
          <w:rFonts w:hint="eastAsia" w:ascii="宋体" w:hAnsi="宋体"/>
          <w:color w:val="auto"/>
          <w:sz w:val="24"/>
          <w:szCs w:val="24"/>
          <w:highlight w:val="none"/>
        </w:rPr>
        <w:t>（一）磋商文件的组成</w:t>
      </w:r>
    </w:p>
    <w:p w14:paraId="2FE29886">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1、竞争性磋商邀请函</w:t>
      </w:r>
    </w:p>
    <w:p w14:paraId="0D4E7A56">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2、供应商须知</w:t>
      </w:r>
    </w:p>
    <w:p w14:paraId="6EE8B505">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3、项目要求</w:t>
      </w:r>
    </w:p>
    <w:p w14:paraId="0D5A11B5">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4、评审程序</w:t>
      </w:r>
    </w:p>
    <w:p w14:paraId="71E19493">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5、授予合同</w:t>
      </w:r>
    </w:p>
    <w:p w14:paraId="27761CA3">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6、附件</w:t>
      </w:r>
    </w:p>
    <w:p w14:paraId="77FD707A">
      <w:pPr>
        <w:spacing w:line="500" w:lineRule="exact"/>
        <w:ind w:firstLine="360" w:firstLineChars="150"/>
        <w:rPr>
          <w:rFonts w:ascii="宋体" w:hAnsi="宋体"/>
          <w:color w:val="auto"/>
          <w:sz w:val="24"/>
          <w:szCs w:val="24"/>
          <w:highlight w:val="none"/>
        </w:rPr>
      </w:pPr>
      <w:r>
        <w:rPr>
          <w:rFonts w:hint="eastAsia" w:ascii="宋体" w:hAnsi="宋体"/>
          <w:color w:val="auto"/>
          <w:sz w:val="24"/>
          <w:szCs w:val="24"/>
          <w:highlight w:val="none"/>
        </w:rPr>
        <w:t>（二）磋商文件的修改</w:t>
      </w:r>
    </w:p>
    <w:p w14:paraId="0BCF966D">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代理采购人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18945FBE">
      <w:pPr>
        <w:tabs>
          <w:tab w:val="left" w:pos="8931"/>
        </w:tabs>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028B2D2F">
      <w:pPr>
        <w:tabs>
          <w:tab w:val="left" w:pos="8931"/>
        </w:tabs>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（三）磋商文件的澄清</w:t>
      </w:r>
    </w:p>
    <w:p w14:paraId="7F6667AA">
      <w:pPr>
        <w:tabs>
          <w:tab w:val="left" w:pos="8931"/>
        </w:tabs>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供应商下载竞争性磋商文件后，应仔细检查竞争性磋商文件是否齐全。如有残缺、遗漏或者不清楚的，应在收到磋商文件之日起3日内，以加盖供应商公章的书面文件提出，可采用信函、传真或者直接送达的形式通知采购代理机构，同时将电子版文件以电子邮件的形式发送至ymgjzb@163.com，否则，由此引起的损失由供应商自负。供应商有义务对竞争性磋商文件的准确性进行复核，如发现有任何错误或者前后矛盾的，应在规定提交答疑的时间内提交给采购人或采购代理机构，否则，供应商应无条件接受竞争性磋商文件所有条款。采购代理机构将视情况确定采用适当方式予以澄清，或以书面形式答复，并在其认为必要时，将不标明查询来源的书面答复发给所有合法获取磋商文件的潜在供应商。</w:t>
      </w:r>
    </w:p>
    <w:p w14:paraId="7D1D501A">
      <w:pPr>
        <w:tabs>
          <w:tab w:val="left" w:pos="8931"/>
        </w:tabs>
        <w:spacing w:line="500" w:lineRule="exact"/>
        <w:rPr>
          <w:rFonts w:ascii="宋体" w:hAnsi="宋体"/>
          <w:b/>
          <w:color w:val="auto"/>
          <w:sz w:val="24"/>
          <w:szCs w:val="24"/>
          <w:highlight w:val="none"/>
        </w:rPr>
      </w:pPr>
      <w:r>
        <w:rPr>
          <w:rFonts w:hint="eastAsia" w:ascii="宋体" w:hAnsi="宋体"/>
          <w:b/>
          <w:color w:val="auto"/>
          <w:sz w:val="24"/>
          <w:szCs w:val="24"/>
          <w:highlight w:val="none"/>
        </w:rPr>
        <w:t>四、响应文件的编写</w:t>
      </w:r>
    </w:p>
    <w:p w14:paraId="67334F0D">
      <w:pPr>
        <w:tabs>
          <w:tab w:val="left" w:pos="8931"/>
        </w:tabs>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供应商应仔细阅读磋商文件的所有内容，按磋商文件的要求提供响应文件，并保证所提供的全部资料的真实性、准确性及完整性，以使其报价对磋商文件做出实质性响应。否则，其报价有可能被拒绝。</w:t>
      </w:r>
      <w:bookmarkStart w:id="43" w:name="_GoBack"/>
      <w:bookmarkEnd w:id="43"/>
    </w:p>
    <w:p w14:paraId="5E5F7312">
      <w:pPr>
        <w:tabs>
          <w:tab w:val="left" w:pos="8931"/>
        </w:tabs>
        <w:spacing w:line="500" w:lineRule="exact"/>
        <w:rPr>
          <w:rFonts w:ascii="宋体" w:hAnsi="宋体"/>
          <w:color w:val="auto"/>
          <w:sz w:val="24"/>
          <w:szCs w:val="24"/>
          <w:highlight w:val="none"/>
        </w:rPr>
      </w:pPr>
      <w:r>
        <w:rPr>
          <w:rFonts w:hint="eastAsia" w:ascii="宋体" w:hAnsi="宋体"/>
          <w:color w:val="auto"/>
          <w:sz w:val="24"/>
          <w:szCs w:val="24"/>
          <w:highlight w:val="none"/>
        </w:rPr>
        <w:t>（一）响应文件的组成</w:t>
      </w:r>
    </w:p>
    <w:p w14:paraId="49588F7A">
      <w:pPr>
        <w:tabs>
          <w:tab w:val="left" w:pos="8931"/>
        </w:tabs>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供应商应按磋商文件的要求编写响应文件，提交证明其有资格进行报价和有能力履行合同的文件。响应文件包括以下内容：</w:t>
      </w:r>
    </w:p>
    <w:p w14:paraId="2FAD6BA6">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评审索引表（见附件1）；</w:t>
      </w:r>
    </w:p>
    <w:p w14:paraId="5EAB5AE0">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报价响应函（见附件2）；</w:t>
      </w:r>
    </w:p>
    <w:p w14:paraId="67D97F98">
      <w:pPr>
        <w:numPr>
          <w:ilvl w:val="0"/>
          <w:numId w:val="2"/>
        </w:numPr>
        <w:tabs>
          <w:tab w:val="left" w:pos="426"/>
          <w:tab w:val="clear" w:pos="1280"/>
        </w:tabs>
        <w:spacing w:line="500" w:lineRule="exact"/>
        <w:ind w:left="426" w:firstLine="425"/>
        <w:rPr>
          <w:rFonts w:ascii="宋体" w:hAnsi="宋体"/>
          <w:color w:val="auto"/>
          <w:sz w:val="24"/>
          <w:szCs w:val="24"/>
          <w:highlight w:val="none"/>
        </w:rPr>
      </w:pPr>
      <w:r>
        <w:rPr>
          <w:rFonts w:hint="eastAsia" w:ascii="宋体" w:hAnsi="宋体"/>
          <w:color w:val="auto"/>
          <w:sz w:val="24"/>
          <w:szCs w:val="24"/>
          <w:highlight w:val="none"/>
        </w:rPr>
        <w:t>授权委托书（见附件3），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2E109B30">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报价一览表（见附件4）；</w:t>
      </w:r>
    </w:p>
    <w:p w14:paraId="1FC88212">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报价偏离表（见附件5）；</w:t>
      </w:r>
    </w:p>
    <w:p w14:paraId="5DA28714">
      <w:pPr>
        <w:numPr>
          <w:ilvl w:val="0"/>
          <w:numId w:val="2"/>
        </w:numPr>
        <w:spacing w:line="360" w:lineRule="auto"/>
        <w:ind w:hanging="429"/>
        <w:rPr>
          <w:rFonts w:ascii="宋体" w:hAnsi="宋体"/>
          <w:color w:val="auto"/>
          <w:sz w:val="24"/>
          <w:szCs w:val="24"/>
          <w:highlight w:val="none"/>
        </w:rPr>
      </w:pPr>
      <w:r>
        <w:rPr>
          <w:rFonts w:hint="eastAsia" w:ascii="宋体" w:hAnsi="宋体"/>
          <w:color w:val="auto"/>
          <w:sz w:val="24"/>
          <w:szCs w:val="24"/>
          <w:highlight w:val="none"/>
        </w:rPr>
        <w:t>资格证明材料：</w:t>
      </w:r>
    </w:p>
    <w:p w14:paraId="46C9483D">
      <w:pPr>
        <w:spacing w:line="360" w:lineRule="auto"/>
        <w:ind w:left="416" w:firstLine="424"/>
        <w:rPr>
          <w:rFonts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供应商的营业执照副本复印件；</w:t>
      </w:r>
    </w:p>
    <w:p w14:paraId="297923B5">
      <w:pPr>
        <w:spacing w:line="360" w:lineRule="auto"/>
        <w:ind w:left="426" w:firstLine="424" w:firstLineChars="177"/>
        <w:rPr>
          <w:rFonts w:ascii="宋体" w:hAnsi="宋体"/>
          <w:color w:val="auto"/>
          <w:sz w:val="24"/>
          <w:szCs w:val="24"/>
          <w:highlight w:val="none"/>
        </w:rPr>
      </w:pPr>
      <w:r>
        <w:rPr>
          <w:rFonts w:hint="eastAsia" w:ascii="宋体" w:hAnsi="宋体"/>
          <w:color w:val="auto"/>
          <w:sz w:val="24"/>
          <w:szCs w:val="24"/>
          <w:highlight w:val="none"/>
        </w:rPr>
        <w:t>（2）供应商近六个月内任意三个月依法纳税和缴纳社会保障金的证明材料（缴纳票据或主管部门出具的缴纳明细，新成立的企业提供自成立以来的证明）或资格承诺函（格式见附件9）；</w:t>
      </w:r>
    </w:p>
    <w:p w14:paraId="111733FC">
      <w:pPr>
        <w:spacing w:line="360" w:lineRule="auto"/>
        <w:ind w:left="426" w:firstLine="424" w:firstLineChars="177"/>
        <w:rPr>
          <w:rFonts w:ascii="宋体" w:hAnsi="宋体"/>
          <w:color w:val="auto"/>
          <w:sz w:val="24"/>
          <w:szCs w:val="24"/>
          <w:highlight w:val="none"/>
        </w:rPr>
      </w:pPr>
      <w:r>
        <w:rPr>
          <w:rFonts w:hint="eastAsia" w:ascii="宋体" w:hAnsi="宋体"/>
          <w:color w:val="auto"/>
          <w:sz w:val="24"/>
          <w:szCs w:val="24"/>
          <w:highlight w:val="none"/>
        </w:rPr>
        <w:t>（3）具有良好的商业信誉和健全的财务会计制度证明材料（如会计师事务所出具的年度财务审计报告（2023年度）或银行出具的说明供应商商业信誉或结算情况或财务报表等事项的证明文件或资格承诺函（格式见附件9）；</w:t>
      </w:r>
    </w:p>
    <w:p w14:paraId="0463C78A">
      <w:pPr>
        <w:spacing w:line="360" w:lineRule="auto"/>
        <w:ind w:left="426" w:firstLine="424" w:firstLineChars="177"/>
        <w:rPr>
          <w:rFonts w:ascii="宋体" w:hAnsi="宋体"/>
          <w:color w:val="auto"/>
          <w:sz w:val="24"/>
          <w:szCs w:val="24"/>
          <w:highlight w:val="none"/>
        </w:rPr>
      </w:pPr>
      <w:r>
        <w:rPr>
          <w:rFonts w:hint="eastAsia" w:ascii="宋体" w:hAnsi="宋体"/>
          <w:color w:val="auto"/>
          <w:sz w:val="24"/>
          <w:szCs w:val="24"/>
          <w:highlight w:val="none"/>
        </w:rPr>
        <w:t>（4）中小企业声明函；</w:t>
      </w:r>
    </w:p>
    <w:p w14:paraId="600854C4">
      <w:pPr>
        <w:spacing w:line="360" w:lineRule="auto"/>
        <w:ind w:left="426" w:firstLine="424" w:firstLineChars="177"/>
        <w:rPr>
          <w:rFonts w:ascii="宋体" w:hAnsi="宋体"/>
          <w:color w:val="auto"/>
          <w:sz w:val="24"/>
          <w:szCs w:val="24"/>
          <w:highlight w:val="none"/>
        </w:rPr>
      </w:pPr>
      <w:r>
        <w:rPr>
          <w:rFonts w:hint="eastAsia" w:ascii="宋体" w:hAnsi="宋体"/>
          <w:color w:val="auto"/>
          <w:sz w:val="24"/>
          <w:szCs w:val="24"/>
          <w:highlight w:val="none"/>
        </w:rPr>
        <w:t>（5）参加政府采购活动前3年内在经营活动中没有重大违法记录的书面声明（格式见附件8）；</w:t>
      </w:r>
    </w:p>
    <w:p w14:paraId="7DF57899">
      <w:pPr>
        <w:spacing w:line="360" w:lineRule="auto"/>
        <w:ind w:left="426" w:firstLine="424" w:firstLineChars="177"/>
        <w:rPr>
          <w:rFonts w:ascii="宋体" w:hAnsi="宋体"/>
          <w:color w:val="auto"/>
          <w:sz w:val="24"/>
          <w:szCs w:val="24"/>
          <w:highlight w:val="none"/>
        </w:rPr>
      </w:pPr>
      <w:r>
        <w:rPr>
          <w:rFonts w:hint="eastAsia" w:ascii="宋体" w:hAnsi="宋体"/>
          <w:color w:val="auto"/>
          <w:sz w:val="24"/>
          <w:szCs w:val="24"/>
          <w:highlight w:val="none"/>
        </w:rPr>
        <w:t>（6）投标供应商反商业贿赂承诺书（格式见附件13）。</w:t>
      </w:r>
    </w:p>
    <w:p w14:paraId="2E185CD2">
      <w:pPr>
        <w:numPr>
          <w:ilvl w:val="0"/>
          <w:numId w:val="2"/>
        </w:numPr>
        <w:tabs>
          <w:tab w:val="left" w:pos="426"/>
          <w:tab w:val="clear" w:pos="1280"/>
        </w:tabs>
        <w:spacing w:line="360" w:lineRule="auto"/>
        <w:ind w:left="426" w:firstLine="425"/>
        <w:rPr>
          <w:rFonts w:ascii="宋体" w:hAnsi="宋体"/>
          <w:color w:val="auto"/>
          <w:sz w:val="24"/>
          <w:szCs w:val="24"/>
          <w:highlight w:val="none"/>
        </w:rPr>
      </w:pPr>
      <w:r>
        <w:rPr>
          <w:rFonts w:hint="eastAsia" w:ascii="宋体" w:hAnsi="宋体"/>
          <w:color w:val="auto"/>
          <w:sz w:val="24"/>
          <w:szCs w:val="24"/>
          <w:highlight w:val="none"/>
        </w:rPr>
        <w:t>拟投入本项目团队情况，项目经理（</w:t>
      </w:r>
      <w:r>
        <w:rPr>
          <w:rFonts w:hint="eastAsia" w:ascii="宋体" w:hAnsi="宋体" w:cs="宋体"/>
          <w:color w:val="auto"/>
          <w:sz w:val="24"/>
          <w:highlight w:val="none"/>
        </w:rPr>
        <w:t>单位正式员工，并出具该员工投标前6个月内任意3个月的社保证明</w:t>
      </w:r>
      <w:r>
        <w:rPr>
          <w:rFonts w:hint="eastAsia" w:ascii="宋体" w:hAnsi="宋体"/>
          <w:color w:val="auto"/>
          <w:sz w:val="24"/>
          <w:szCs w:val="24"/>
          <w:highlight w:val="none"/>
        </w:rPr>
        <w:t xml:space="preserve">）、技术人员名单并提供资格证件等证件； </w:t>
      </w:r>
    </w:p>
    <w:p w14:paraId="1D6D132F">
      <w:pPr>
        <w:numPr>
          <w:ilvl w:val="0"/>
          <w:numId w:val="2"/>
        </w:numPr>
        <w:tabs>
          <w:tab w:val="left" w:pos="426"/>
          <w:tab w:val="clear" w:pos="1280"/>
        </w:tabs>
        <w:spacing w:line="360" w:lineRule="auto"/>
        <w:ind w:left="426" w:firstLine="425"/>
        <w:rPr>
          <w:rFonts w:ascii="宋体" w:hAnsi="宋体"/>
          <w:color w:val="auto"/>
          <w:sz w:val="24"/>
          <w:szCs w:val="24"/>
          <w:highlight w:val="none"/>
        </w:rPr>
      </w:pPr>
      <w:r>
        <w:rPr>
          <w:rFonts w:hint="eastAsia" w:ascii="宋体" w:hAnsi="宋体"/>
          <w:color w:val="auto"/>
          <w:sz w:val="24"/>
          <w:szCs w:val="24"/>
          <w:highlight w:val="none"/>
        </w:rPr>
        <w:t>供应商2021年1月1日以来同类项目业绩一览表（同类项目系指与本次采购内容相同或相近的供货、服务和施工经历。格式见附件6）；</w:t>
      </w:r>
    </w:p>
    <w:p w14:paraId="12EB051C">
      <w:pPr>
        <w:tabs>
          <w:tab w:val="left" w:pos="851"/>
        </w:tabs>
        <w:spacing w:line="360" w:lineRule="auto"/>
        <w:ind w:left="372" w:leftChars="177" w:firstLine="480" w:firstLineChars="200"/>
        <w:rPr>
          <w:rFonts w:ascii="宋体" w:hAnsi="宋体"/>
          <w:color w:val="auto"/>
          <w:sz w:val="24"/>
          <w:szCs w:val="24"/>
          <w:highlight w:val="none"/>
        </w:rPr>
      </w:pPr>
      <w:r>
        <w:rPr>
          <w:rFonts w:hint="eastAsia" w:ascii="宋体" w:hAnsi="宋体"/>
          <w:color w:val="auto"/>
          <w:sz w:val="24"/>
          <w:szCs w:val="24"/>
          <w:highlight w:val="none"/>
        </w:rPr>
        <w:t>9、技术文件：</w:t>
      </w:r>
    </w:p>
    <w:p w14:paraId="18A8CA95">
      <w:pPr>
        <w:spacing w:line="360" w:lineRule="auto"/>
        <w:ind w:left="588" w:leftChars="280" w:firstLine="240" w:firstLineChars="1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（1）对本项目服务总体要求的理解；</w:t>
      </w:r>
    </w:p>
    <w:p w14:paraId="214E8EE1">
      <w:pPr>
        <w:spacing w:line="360" w:lineRule="auto"/>
        <w:ind w:left="588" w:leftChars="280" w:firstLine="240" w:firstLineChars="1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（2）对本项目的施工方案；</w:t>
      </w:r>
    </w:p>
    <w:p w14:paraId="48635023">
      <w:pPr>
        <w:spacing w:line="360" w:lineRule="auto"/>
        <w:ind w:left="588" w:leftChars="280" w:firstLine="240" w:firstLineChars="1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（3）</w:t>
      </w:r>
      <w:r>
        <w:rPr>
          <w:rFonts w:hint="eastAsia" w:ascii="宋体" w:hAnsi="宋体" w:cs="宋体"/>
          <w:color w:val="auto"/>
          <w:sz w:val="24"/>
          <w:szCs w:val="24"/>
          <w:highlight w:val="none"/>
          <w:shd w:val="clear" w:color="auto" w:fill="FFFFFF"/>
          <w:lang w:val="en-US" w:eastAsia="zh-CN"/>
        </w:rPr>
        <w:t>施工涉及</w:t>
      </w:r>
      <w:r>
        <w:rPr>
          <w:rFonts w:hint="eastAsia" w:ascii="宋体" w:hAnsi="宋体" w:cs="宋体"/>
          <w:color w:val="auto"/>
          <w:sz w:val="24"/>
          <w:szCs w:val="24"/>
          <w:highlight w:val="none"/>
          <w:shd w:val="clear" w:color="auto" w:fill="FFFFFF"/>
        </w:rPr>
        <w:t>产品或材料品牌的规格、型号、产地；</w:t>
      </w:r>
    </w:p>
    <w:p w14:paraId="238DD9F2">
      <w:pPr>
        <w:spacing w:line="360" w:lineRule="auto"/>
        <w:ind w:left="588" w:leftChars="280" w:firstLine="240" w:firstLineChars="1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（4）质量保证措施；</w:t>
      </w:r>
    </w:p>
    <w:p w14:paraId="764ECDF5">
      <w:pPr>
        <w:spacing w:line="360" w:lineRule="auto"/>
        <w:ind w:left="588" w:leftChars="280" w:firstLine="240" w:firstLineChars="100"/>
        <w:rPr>
          <w:rFonts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（5）针对本项目的优惠条件及合理化建议。</w:t>
      </w:r>
    </w:p>
    <w:p w14:paraId="63898F39">
      <w:pPr>
        <w:tabs>
          <w:tab w:val="left" w:pos="851"/>
        </w:tabs>
        <w:spacing w:line="360" w:lineRule="auto"/>
        <w:ind w:left="372" w:leftChars="177" w:firstLine="480" w:firstLineChars="200"/>
        <w:rPr>
          <w:rFonts w:ascii="宋体" w:hAnsi="宋体"/>
          <w:color w:val="auto"/>
          <w:sz w:val="24"/>
          <w:szCs w:val="24"/>
          <w:highlight w:val="none"/>
        </w:rPr>
      </w:pPr>
      <w:r>
        <w:rPr>
          <w:rFonts w:hint="eastAsia" w:ascii="宋体" w:hAnsi="宋体"/>
          <w:color w:val="auto"/>
          <w:sz w:val="24"/>
          <w:szCs w:val="24"/>
          <w:highlight w:val="none"/>
        </w:rPr>
        <w:t>10、售后服务方案：保修期、故障应急方案、故障处理流程内容及措施；</w:t>
      </w:r>
    </w:p>
    <w:p w14:paraId="2AE11732">
      <w:pPr>
        <w:tabs>
          <w:tab w:val="left" w:pos="851"/>
        </w:tabs>
        <w:spacing w:line="360" w:lineRule="auto"/>
        <w:ind w:left="372" w:leftChars="177" w:firstLine="480" w:firstLineChars="200"/>
        <w:rPr>
          <w:rFonts w:ascii="宋体" w:hAnsi="宋体"/>
          <w:color w:val="auto"/>
          <w:sz w:val="24"/>
          <w:szCs w:val="24"/>
          <w:highlight w:val="none"/>
        </w:rPr>
      </w:pPr>
      <w:r>
        <w:rPr>
          <w:rFonts w:hint="eastAsia" w:ascii="宋体" w:hAnsi="宋体"/>
          <w:color w:val="auto"/>
          <w:sz w:val="24"/>
          <w:szCs w:val="24"/>
          <w:highlight w:val="none"/>
        </w:rPr>
        <w:t>11、磋商文件中所要求的其他内容；</w:t>
      </w:r>
    </w:p>
    <w:p w14:paraId="4C850431">
      <w:pPr>
        <w:tabs>
          <w:tab w:val="left" w:pos="851"/>
        </w:tabs>
        <w:spacing w:line="360" w:lineRule="auto"/>
        <w:ind w:left="372" w:leftChars="177" w:firstLine="480" w:firstLineChars="200"/>
        <w:rPr>
          <w:rFonts w:ascii="宋体" w:hAnsi="宋体"/>
          <w:color w:val="auto"/>
          <w:sz w:val="24"/>
          <w:szCs w:val="24"/>
          <w:highlight w:val="none"/>
        </w:rPr>
      </w:pPr>
      <w:r>
        <w:rPr>
          <w:rFonts w:hint="eastAsia" w:ascii="宋体" w:hAnsi="宋体"/>
          <w:color w:val="auto"/>
          <w:sz w:val="24"/>
          <w:szCs w:val="24"/>
          <w:highlight w:val="none"/>
        </w:rPr>
        <w:t>12、供应商认为适宜的其它资料。</w:t>
      </w:r>
    </w:p>
    <w:p w14:paraId="574904A0">
      <w:pPr>
        <w:spacing w:line="500" w:lineRule="exact"/>
        <w:rPr>
          <w:rFonts w:ascii="宋体" w:hAnsi="宋体"/>
          <w:color w:val="auto"/>
          <w:sz w:val="24"/>
          <w:szCs w:val="24"/>
          <w:highlight w:val="none"/>
        </w:rPr>
      </w:pPr>
      <w:r>
        <w:rPr>
          <w:rFonts w:hint="eastAsia" w:ascii="宋体" w:hAnsi="宋体"/>
          <w:color w:val="auto"/>
          <w:sz w:val="24"/>
          <w:szCs w:val="24"/>
          <w:highlight w:val="none"/>
        </w:rPr>
        <w:t>（二）响应文件的电子版、编写、制作方式</w:t>
      </w:r>
    </w:p>
    <w:p w14:paraId="309D24A2">
      <w:pPr>
        <w:tabs>
          <w:tab w:val="left" w:pos="0"/>
        </w:tabs>
        <w:spacing w:line="480" w:lineRule="exact"/>
        <w:ind w:firstLine="547" w:firstLineChars="227"/>
        <w:rPr>
          <w:rFonts w:ascii="宋体" w:hAnsi="宋体"/>
          <w:color w:val="auto"/>
          <w:sz w:val="24"/>
          <w:szCs w:val="24"/>
          <w:highlight w:val="none"/>
        </w:rPr>
      </w:pPr>
      <w:r>
        <w:rPr>
          <w:rFonts w:hint="eastAsia" w:ascii="宋体" w:hAnsi="宋体"/>
          <w:b/>
          <w:color w:val="auto"/>
          <w:sz w:val="24"/>
          <w:szCs w:val="24"/>
          <w:highlight w:val="none"/>
        </w:rPr>
        <w:t>供应商须提供完整响应文件电子版一份（word格式、清单采用excel格式，U盘或光盘存储）密封后随纸质响应文件一起提交。</w:t>
      </w:r>
      <w:r>
        <w:rPr>
          <w:rFonts w:hint="eastAsia" w:ascii="宋体" w:hAnsi="宋体"/>
          <w:color w:val="auto"/>
          <w:sz w:val="24"/>
          <w:szCs w:val="24"/>
          <w:highlight w:val="none"/>
        </w:rPr>
        <w:t>响应文件正本和副本用A4幅面的纸张打印，采用非活页方式装订。</w:t>
      </w:r>
      <w:r>
        <w:rPr>
          <w:rFonts w:ascii="宋体" w:hAnsi="宋体" w:cs="宋体"/>
          <w:b/>
          <w:bCs/>
          <w:color w:val="auto"/>
          <w:sz w:val="24"/>
          <w:highlight w:val="none"/>
        </w:rPr>
        <w:t>除必要的商务文书或要求的证书复印件外，</w:t>
      </w:r>
      <w:r>
        <w:rPr>
          <w:rFonts w:hint="eastAsia" w:ascii="宋体" w:hAnsi="宋体" w:cs="宋体"/>
          <w:b/>
          <w:bCs/>
          <w:color w:val="auto"/>
          <w:sz w:val="24"/>
          <w:highlight w:val="none"/>
        </w:rPr>
        <w:t>响应文件</w:t>
      </w:r>
      <w:r>
        <w:rPr>
          <w:rFonts w:ascii="宋体" w:hAnsi="宋体" w:cs="宋体"/>
          <w:b/>
          <w:bCs/>
          <w:color w:val="auto"/>
          <w:sz w:val="24"/>
          <w:highlight w:val="none"/>
        </w:rPr>
        <w:t>的正本和副本均须A4纸双面打印”</w:t>
      </w:r>
      <w:r>
        <w:rPr>
          <w:rFonts w:hint="eastAsia" w:ascii="宋体" w:hAnsi="宋体" w:cs="宋体"/>
          <w:b/>
          <w:bCs/>
          <w:color w:val="auto"/>
          <w:sz w:val="24"/>
          <w:highlight w:val="none"/>
        </w:rPr>
        <w:t>，感谢支持！！</w:t>
      </w:r>
    </w:p>
    <w:p w14:paraId="4040DB89">
      <w:pPr>
        <w:spacing w:line="500" w:lineRule="exact"/>
        <w:rPr>
          <w:rFonts w:ascii="宋体" w:hAnsi="宋体"/>
          <w:color w:val="auto"/>
          <w:sz w:val="24"/>
          <w:szCs w:val="24"/>
          <w:highlight w:val="none"/>
        </w:rPr>
      </w:pPr>
      <w:r>
        <w:rPr>
          <w:rFonts w:hint="eastAsia" w:ascii="宋体" w:hAnsi="宋体"/>
          <w:color w:val="auto"/>
          <w:sz w:val="24"/>
          <w:szCs w:val="24"/>
          <w:highlight w:val="none"/>
        </w:rPr>
        <w:t>（三）响应文件的签署</w:t>
      </w:r>
    </w:p>
    <w:p w14:paraId="686266C5">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供应商代表必须按磋商文件的规定签署响应文件（正本、副本及各附件），并在响应文件封面上加盖供应商单位公章。</w:t>
      </w:r>
    </w:p>
    <w:p w14:paraId="1CF2E796">
      <w:pPr>
        <w:spacing w:line="500" w:lineRule="exact"/>
        <w:rPr>
          <w:rFonts w:ascii="宋体" w:hAnsi="宋体"/>
          <w:color w:val="auto"/>
          <w:sz w:val="24"/>
          <w:szCs w:val="24"/>
          <w:highlight w:val="none"/>
        </w:rPr>
      </w:pPr>
      <w:r>
        <w:rPr>
          <w:rFonts w:hint="eastAsia" w:ascii="宋体" w:hAnsi="宋体"/>
          <w:color w:val="auto"/>
          <w:sz w:val="24"/>
          <w:szCs w:val="24"/>
          <w:highlight w:val="none"/>
        </w:rPr>
        <w:t>（四）报价语言及计量单位</w:t>
      </w:r>
    </w:p>
    <w:p w14:paraId="76F1AE7C">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1、供应商和代理采购人就磋商、报价交换的文件和来往信函，使用中文。</w:t>
      </w:r>
    </w:p>
    <w:p w14:paraId="3CC25EB4">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2、除磋商文件的技术规格中另有规定外，响应文件中所使用的计量单位应使用中华人民共和国法定计量单位。</w:t>
      </w:r>
    </w:p>
    <w:p w14:paraId="4D0C8147">
      <w:pPr>
        <w:spacing w:line="500" w:lineRule="exact"/>
        <w:rPr>
          <w:rFonts w:ascii="宋体" w:hAnsi="宋体"/>
          <w:color w:val="auto"/>
          <w:sz w:val="24"/>
          <w:szCs w:val="24"/>
          <w:highlight w:val="none"/>
        </w:rPr>
      </w:pPr>
      <w:r>
        <w:rPr>
          <w:rFonts w:hint="eastAsia" w:ascii="宋体" w:hAnsi="宋体"/>
          <w:color w:val="auto"/>
          <w:sz w:val="24"/>
          <w:szCs w:val="24"/>
          <w:highlight w:val="none"/>
        </w:rPr>
        <w:t>（五）响应文件的密封和标记</w:t>
      </w:r>
    </w:p>
    <w:p w14:paraId="3840F8E0">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1、供应商应准备四份响应文件，一份正本和三份副本。在每一份响应文件上要明确注明“正本”或“副本”字样，一旦正本和副本有差异，以正本为准。</w:t>
      </w:r>
      <w:r>
        <w:rPr>
          <w:rFonts w:hint="eastAsia" w:ascii="宋体" w:hAnsi="宋体"/>
          <w:b/>
          <w:bCs/>
          <w:color w:val="auto"/>
          <w:sz w:val="24"/>
          <w:szCs w:val="24"/>
          <w:highlight w:val="none"/>
        </w:rPr>
        <w:t>各供应商须提供完整响应文件电子版一份（word格式，U盘或光盘存储）密封后随响应文件一起提交。</w:t>
      </w:r>
    </w:p>
    <w:p w14:paraId="22802598">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2、供应商应将响应文件正本、副本密封，在封口处加盖供应商单位公章，并在信封和响应文件封皮明显处注明：</w:t>
      </w:r>
    </w:p>
    <w:p w14:paraId="4C90ACAD">
      <w:pPr>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（1）项目编号、项目名称；</w:t>
      </w:r>
    </w:p>
    <w:p w14:paraId="2B198B3C">
      <w:pPr>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（2）供应商名称（加盖公章）、地址、电话、传真；</w:t>
      </w:r>
    </w:p>
    <w:p w14:paraId="7C727E8B">
      <w:pPr>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（3）正本或副本；</w:t>
      </w:r>
    </w:p>
    <w:p w14:paraId="4632D0DC">
      <w:pPr>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（4）每一密封件上注明</w:t>
      </w:r>
      <w:r>
        <w:rPr>
          <w:rFonts w:hint="eastAsia" w:ascii="宋体" w:hAnsi="宋体"/>
          <w:b/>
          <w:bCs/>
          <w:color w:val="auto"/>
          <w:sz w:val="24"/>
          <w:szCs w:val="24"/>
          <w:highlight w:val="none"/>
        </w:rPr>
        <w:t>“</w:t>
      </w:r>
      <w:r>
        <w:rPr>
          <w:rFonts w:hint="eastAsia" w:ascii="宋体" w:hAnsi="宋体"/>
          <w:bCs/>
          <w:color w:val="auto"/>
          <w:sz w:val="24"/>
          <w:szCs w:val="24"/>
          <w:highlight w:val="none"/>
        </w:rPr>
        <w:t>于2024年__月__日__：__之前不准启封</w:t>
      </w:r>
      <w:r>
        <w:rPr>
          <w:rFonts w:hint="eastAsia" w:ascii="宋体" w:hAnsi="宋体"/>
          <w:b/>
          <w:bCs/>
          <w:color w:val="auto"/>
          <w:sz w:val="24"/>
          <w:szCs w:val="24"/>
          <w:highlight w:val="none"/>
        </w:rPr>
        <w:t>”</w:t>
      </w:r>
      <w:r>
        <w:rPr>
          <w:rFonts w:hint="eastAsia" w:ascii="宋体" w:hAnsi="宋体"/>
          <w:color w:val="auto"/>
          <w:sz w:val="24"/>
          <w:szCs w:val="24"/>
          <w:highlight w:val="none"/>
        </w:rPr>
        <w:t>字样。</w:t>
      </w:r>
    </w:p>
    <w:p w14:paraId="1E51A9A4">
      <w:pPr>
        <w:spacing w:line="500" w:lineRule="exact"/>
        <w:ind w:firstLine="480"/>
        <w:rPr>
          <w:rFonts w:ascii="宋体" w:hAnsi="宋体"/>
          <w:color w:val="auto"/>
          <w:sz w:val="24"/>
          <w:szCs w:val="24"/>
          <w:highlight w:val="none"/>
        </w:rPr>
      </w:pPr>
      <w:r>
        <w:rPr>
          <w:rFonts w:hint="eastAsia" w:ascii="宋体" w:hAnsi="宋体"/>
          <w:color w:val="auto"/>
          <w:sz w:val="24"/>
          <w:szCs w:val="24"/>
          <w:highlight w:val="none"/>
        </w:rPr>
        <w:t>（5）“报价一览表”一式四份，应单独密封，以便开启唱价。</w:t>
      </w:r>
    </w:p>
    <w:p w14:paraId="1C0D1CBD">
      <w:pPr>
        <w:spacing w:line="500" w:lineRule="exact"/>
        <w:rPr>
          <w:rFonts w:ascii="宋体" w:hAnsi="宋体"/>
          <w:color w:val="auto"/>
          <w:sz w:val="24"/>
          <w:szCs w:val="24"/>
          <w:highlight w:val="none"/>
        </w:rPr>
      </w:pPr>
      <w:r>
        <w:rPr>
          <w:rFonts w:hint="eastAsia" w:ascii="宋体" w:hAnsi="宋体"/>
          <w:color w:val="auto"/>
          <w:sz w:val="24"/>
          <w:szCs w:val="24"/>
          <w:highlight w:val="none"/>
        </w:rPr>
        <w:t>（六）响应文件的递交</w:t>
      </w:r>
    </w:p>
    <w:p w14:paraId="4E97524B">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1、递交响应文件的地点和时间：见竞争性磋商邀请函。</w:t>
      </w:r>
    </w:p>
    <w:p w14:paraId="142B9C87">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2、供应商代表必须在响应文件提交截止时间前将响应文件送达指定地点。如因磋商文件的修改推迟响应文件提交截止日期的，则按代理采购人通知规定的时间递交。</w:t>
      </w:r>
    </w:p>
    <w:p w14:paraId="383CA96E">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3、在截止时间后送达的响应文件为无效文件，采购代理机构或者磋商小组将拒收。</w:t>
      </w:r>
    </w:p>
    <w:p w14:paraId="418E5678">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4、电报、电话、传真、电子邮件等形式的响应文件概不接受。</w:t>
      </w:r>
    </w:p>
    <w:p w14:paraId="68F218C9">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5、无论何种原因，对供应商提交的响应文件均不予退还。</w:t>
      </w:r>
    </w:p>
    <w:p w14:paraId="67FA13EC">
      <w:pPr>
        <w:spacing w:line="500" w:lineRule="exact"/>
        <w:rPr>
          <w:rFonts w:ascii="宋体" w:hAnsi="宋体"/>
          <w:color w:val="auto"/>
          <w:sz w:val="24"/>
          <w:szCs w:val="24"/>
          <w:highlight w:val="none"/>
        </w:rPr>
      </w:pPr>
      <w:r>
        <w:rPr>
          <w:rFonts w:hint="eastAsia" w:ascii="宋体" w:hAnsi="宋体"/>
          <w:color w:val="auto"/>
          <w:sz w:val="24"/>
          <w:szCs w:val="24"/>
          <w:highlight w:val="none"/>
        </w:rPr>
        <w:t>（七）迟交的响应文件</w:t>
      </w:r>
    </w:p>
    <w:p w14:paraId="0C8159A3">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代理采购人将拒绝接收在递交响应文件截止时间后送达的响应文件。</w:t>
      </w:r>
    </w:p>
    <w:p w14:paraId="57D24BAF">
      <w:pPr>
        <w:spacing w:line="500" w:lineRule="exact"/>
        <w:rPr>
          <w:rFonts w:ascii="宋体" w:hAnsi="宋体"/>
          <w:color w:val="auto"/>
          <w:sz w:val="24"/>
          <w:szCs w:val="24"/>
          <w:highlight w:val="none"/>
        </w:rPr>
      </w:pPr>
      <w:r>
        <w:rPr>
          <w:rFonts w:hint="eastAsia" w:ascii="宋体" w:hAnsi="宋体"/>
          <w:color w:val="auto"/>
          <w:sz w:val="24"/>
          <w:szCs w:val="24"/>
          <w:highlight w:val="none"/>
        </w:rPr>
        <w:t>（八）响应文件的修改、补充、撤回和有效期</w:t>
      </w:r>
    </w:p>
    <w:p w14:paraId="24BEA299">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供应商在磋商文件要求递交响应文件的截止时间前，可以补充、修改或者撤回已提交的响应文件，并以书面形式通知代理采购人。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6C028610">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2、响应文件不能在递交响应文件截止时间之后进行变更。</w:t>
      </w:r>
    </w:p>
    <w:p w14:paraId="71934D7F">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3、响应文件的有效期为开启日</w:t>
      </w:r>
      <w:r>
        <w:rPr>
          <w:rFonts w:hint="eastAsia" w:ascii="宋体" w:hAnsi="宋体"/>
          <w:bCs/>
          <w:color w:val="auto"/>
          <w:sz w:val="24"/>
          <w:szCs w:val="24"/>
          <w:highlight w:val="none"/>
        </w:rPr>
        <w:t>起90日内</w:t>
      </w:r>
      <w:r>
        <w:rPr>
          <w:rFonts w:hint="eastAsia" w:ascii="宋体" w:hAnsi="宋体"/>
          <w:color w:val="auto"/>
          <w:sz w:val="24"/>
          <w:szCs w:val="24"/>
          <w:highlight w:val="none"/>
        </w:rPr>
        <w:t>，开启后在有效期内不得撤回报价。特殊情况下，在报价有效期满之前，代理采购人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2B273FDC">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4、通过给所有供应商发通知，代理采购人可以延长响应文件提交截止时间和开启时间。</w:t>
      </w:r>
    </w:p>
    <w:p w14:paraId="1F1E7FA7">
      <w:pPr>
        <w:spacing w:line="500" w:lineRule="exact"/>
        <w:rPr>
          <w:rFonts w:ascii="宋体" w:hAnsi="宋体"/>
          <w:color w:val="auto"/>
          <w:sz w:val="24"/>
          <w:szCs w:val="24"/>
          <w:highlight w:val="none"/>
        </w:rPr>
      </w:pPr>
      <w:r>
        <w:rPr>
          <w:rFonts w:hint="eastAsia" w:ascii="宋体" w:hAnsi="宋体"/>
          <w:color w:val="auto"/>
          <w:sz w:val="24"/>
          <w:szCs w:val="24"/>
          <w:highlight w:val="none"/>
        </w:rPr>
        <w:t>（九）报价要求：</w:t>
      </w:r>
    </w:p>
    <w:p w14:paraId="3FE0ACC8">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b/>
          <w:color w:val="auto"/>
          <w:sz w:val="24"/>
          <w:szCs w:val="24"/>
          <w:highlight w:val="none"/>
        </w:rPr>
        <w:t>本项目预算92万元，凡报价超出此预算金额按无效报价处理（包括首次报价）。</w:t>
      </w:r>
    </w:p>
    <w:p w14:paraId="72BB198F">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2、供应商</w:t>
      </w:r>
      <w:r>
        <w:rPr>
          <w:rFonts w:ascii="宋体" w:hAnsi="宋体"/>
          <w:color w:val="auto"/>
          <w:sz w:val="24"/>
          <w:szCs w:val="24"/>
          <w:highlight w:val="none"/>
        </w:rPr>
        <w:t>在报价表中所报总价包括</w:t>
      </w:r>
      <w:r>
        <w:rPr>
          <w:rFonts w:hint="eastAsia" w:ascii="宋体" w:hAnsi="宋体"/>
          <w:color w:val="auto"/>
          <w:sz w:val="24"/>
          <w:szCs w:val="24"/>
          <w:highlight w:val="none"/>
        </w:rPr>
        <w:t>拆除（如有）、材料、人工、耗材</w:t>
      </w:r>
      <w:r>
        <w:rPr>
          <w:rFonts w:ascii="宋体" w:hAnsi="宋体"/>
          <w:color w:val="auto"/>
          <w:sz w:val="24"/>
          <w:szCs w:val="24"/>
          <w:highlight w:val="none"/>
        </w:rPr>
        <w:t>、运费、税费、售后服务的全部</w:t>
      </w:r>
      <w:r>
        <w:rPr>
          <w:rFonts w:hint="eastAsia" w:ascii="宋体" w:hAnsi="宋体"/>
          <w:color w:val="auto"/>
          <w:sz w:val="24"/>
          <w:szCs w:val="24"/>
          <w:highlight w:val="none"/>
        </w:rPr>
        <w:t>完工交付的综合</w:t>
      </w:r>
      <w:r>
        <w:rPr>
          <w:rFonts w:ascii="宋体" w:hAnsi="宋体"/>
          <w:color w:val="auto"/>
          <w:sz w:val="24"/>
          <w:szCs w:val="24"/>
          <w:highlight w:val="none"/>
        </w:rPr>
        <w:t>费用</w:t>
      </w:r>
      <w:r>
        <w:rPr>
          <w:rFonts w:hint="eastAsia" w:ascii="宋体" w:hAnsi="宋体"/>
          <w:color w:val="auto"/>
          <w:sz w:val="24"/>
          <w:szCs w:val="24"/>
          <w:highlight w:val="none"/>
        </w:rPr>
        <w:t>，供应商应结合预估工程量和现场查看情况，充分考虑工程量风险，</w:t>
      </w:r>
      <w:r>
        <w:rPr>
          <w:rFonts w:ascii="宋体" w:hAnsi="宋体"/>
          <w:color w:val="auto"/>
          <w:sz w:val="24"/>
          <w:szCs w:val="24"/>
          <w:highlight w:val="none"/>
        </w:rPr>
        <w:t>如果报价中有缺项，应视为漏报项价格已分摊在其它项目中。</w:t>
      </w:r>
      <w:r>
        <w:rPr>
          <w:rFonts w:hint="eastAsia" w:ascii="宋体" w:hAnsi="宋体"/>
          <w:color w:val="auto"/>
          <w:sz w:val="24"/>
          <w:szCs w:val="24"/>
          <w:highlight w:val="none"/>
        </w:rPr>
        <w:t>供应商</w:t>
      </w:r>
      <w:r>
        <w:rPr>
          <w:rFonts w:ascii="宋体" w:hAnsi="宋体"/>
          <w:color w:val="auto"/>
          <w:sz w:val="24"/>
          <w:szCs w:val="24"/>
          <w:highlight w:val="none"/>
        </w:rPr>
        <w:t>免费提供的项目，应先填写该项目的实际价格，并注明免费，此项不计入总价或合计价。</w:t>
      </w:r>
    </w:p>
    <w:p w14:paraId="0621D2AC">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3、供应商应依据国家相关收费标准并参照市场价进行</w:t>
      </w:r>
      <w:r>
        <w:rPr>
          <w:rFonts w:ascii="宋体" w:hAnsi="宋体"/>
          <w:color w:val="auto"/>
          <w:sz w:val="24"/>
          <w:szCs w:val="24"/>
          <w:highlight w:val="none"/>
        </w:rPr>
        <w:t>报价</w:t>
      </w:r>
      <w:r>
        <w:rPr>
          <w:rFonts w:hint="eastAsia" w:ascii="宋体" w:hAnsi="宋体"/>
          <w:color w:val="auto"/>
          <w:sz w:val="24"/>
          <w:szCs w:val="24"/>
          <w:highlight w:val="none"/>
        </w:rPr>
        <w:t>。</w:t>
      </w:r>
    </w:p>
    <w:p w14:paraId="1BD41058">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4、《报价一览表》不允许涂抹、修改，表中相应内容的报价必须计算正确。</w:t>
      </w:r>
    </w:p>
    <w:p w14:paraId="38BDD454">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5、磋商时，《报价一览表》内容与响应文件中的相关内容若不一致以《报价一览表》为准。</w:t>
      </w:r>
    </w:p>
    <w:p w14:paraId="12B6F81A">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6、 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66F4A0DB">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7、最低报价不是成交的唯一因素，供应商所报方案应符合磋商文件的要求和规定。</w:t>
      </w:r>
    </w:p>
    <w:p w14:paraId="0598F293">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8、本次采购不接受供应商以联合体形式报价且只能投报一个方案。若报多种方案或备选方案，磋商小组只接受报价最高的方案，其余方案不予接受。</w:t>
      </w:r>
    </w:p>
    <w:p w14:paraId="1F20B90B">
      <w:pPr>
        <w:spacing w:line="500" w:lineRule="exact"/>
        <w:ind w:firstLine="480" w:firstLineChars="200"/>
        <w:rPr>
          <w:rFonts w:ascii="宋体" w:hAnsi="宋体" w:cs="宋体"/>
          <w:b/>
          <w:bCs/>
          <w:color w:val="auto"/>
          <w:sz w:val="24"/>
          <w:szCs w:val="24"/>
          <w:highlight w:val="none"/>
        </w:rPr>
      </w:pPr>
      <w:r>
        <w:rPr>
          <w:rFonts w:hint="eastAsia" w:ascii="宋体" w:hAnsi="宋体"/>
          <w:color w:val="auto"/>
          <w:sz w:val="24"/>
          <w:szCs w:val="24"/>
          <w:highlight w:val="none"/>
        </w:rPr>
        <w:t>（十）本次报价非一次性报价，但将作为能否进入第二轮磋商的重要依据，</w:t>
      </w:r>
      <w:r>
        <w:rPr>
          <w:rFonts w:hint="eastAsia" w:ascii="宋体" w:hAnsi="宋体"/>
          <w:b/>
          <w:bCs/>
          <w:color w:val="auto"/>
          <w:sz w:val="24"/>
          <w:szCs w:val="24"/>
          <w:highlight w:val="none"/>
        </w:rPr>
        <w:t>且再次谈判价格不得高于前一次报价。</w:t>
      </w:r>
      <w:r>
        <w:rPr>
          <w:rFonts w:hint="eastAsia" w:ascii="宋体" w:hAnsi="宋体" w:cs="宋体"/>
          <w:color w:val="auto"/>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最后一轮磋商结束后，参加磋商的供应商应当对磋商的承诺和最后报价以书面形式确认，并由法定代表人或其授权人签署。</w:t>
      </w:r>
      <w:r>
        <w:rPr>
          <w:rFonts w:hint="eastAsia" w:ascii="宋体" w:hAnsi="宋体" w:cs="宋体"/>
          <w:b/>
          <w:bCs/>
          <w:color w:val="auto"/>
          <w:sz w:val="24"/>
          <w:szCs w:val="24"/>
          <w:highlight w:val="none"/>
        </w:rPr>
        <w:t>分项价格按总价优惠下浮比例同比例调整。</w:t>
      </w:r>
    </w:p>
    <w:p w14:paraId="0DEC3C54">
      <w:pPr>
        <w:spacing w:line="500" w:lineRule="exact"/>
        <w:rPr>
          <w:rFonts w:ascii="宋体" w:hAnsi="宋体"/>
          <w:b/>
          <w:color w:val="auto"/>
          <w:sz w:val="24"/>
          <w:szCs w:val="24"/>
          <w:highlight w:val="none"/>
        </w:rPr>
      </w:pPr>
      <w:r>
        <w:rPr>
          <w:rFonts w:hint="eastAsia" w:ascii="宋体" w:hAnsi="宋体"/>
          <w:b/>
          <w:color w:val="auto"/>
          <w:sz w:val="24"/>
          <w:szCs w:val="24"/>
          <w:highlight w:val="none"/>
        </w:rPr>
        <w:t>五、报价费用</w:t>
      </w:r>
    </w:p>
    <w:p w14:paraId="46183A77">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1、无论报价过程中的方法和结果如何，供应商自行承担所有与参加报价有关的费用。</w:t>
      </w:r>
    </w:p>
    <w:p w14:paraId="38E59477">
      <w:pPr>
        <w:numPr>
          <w:ilvl w:val="0"/>
          <w:numId w:val="3"/>
        </w:numPr>
        <w:spacing w:line="500" w:lineRule="exact"/>
        <w:ind w:firstLine="480"/>
        <w:rPr>
          <w:rFonts w:ascii="宋体" w:hAnsi="宋体"/>
          <w:bCs/>
          <w:color w:val="auto"/>
          <w:kern w:val="11"/>
          <w:sz w:val="24"/>
          <w:szCs w:val="24"/>
          <w:highlight w:val="none"/>
        </w:rPr>
      </w:pPr>
      <w:r>
        <w:rPr>
          <w:rFonts w:hint="eastAsia" w:ascii="宋体" w:hAnsi="宋体"/>
          <w:color w:val="auto"/>
          <w:sz w:val="24"/>
          <w:szCs w:val="24"/>
          <w:highlight w:val="none"/>
        </w:rPr>
        <w:t>成交服务费：</w:t>
      </w:r>
      <w:r>
        <w:rPr>
          <w:rFonts w:hint="eastAsia" w:ascii="宋体" w:hAnsi="宋体" w:cs="宋体"/>
          <w:color w:val="auto"/>
          <w:sz w:val="24"/>
          <w:highlight w:val="none"/>
        </w:rPr>
        <w:t>按成交金额1.2%收取</w:t>
      </w:r>
      <w:r>
        <w:rPr>
          <w:rFonts w:hint="eastAsia" w:ascii="宋体" w:hAnsi="宋体"/>
          <w:color w:val="auto"/>
          <w:sz w:val="24"/>
          <w:highlight w:val="none"/>
        </w:rPr>
        <w:t>，</w:t>
      </w:r>
      <w:r>
        <w:rPr>
          <w:rFonts w:hint="eastAsia" w:ascii="宋体" w:hAnsi="宋体"/>
          <w:color w:val="auto"/>
          <w:sz w:val="24"/>
          <w:szCs w:val="24"/>
          <w:highlight w:val="none"/>
        </w:rPr>
        <w:t>由成交供应商支付，在领取成交通知书前支付给代理采购人。</w:t>
      </w:r>
    </w:p>
    <w:p w14:paraId="55AAA13F">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收款信息：</w:t>
      </w:r>
    </w:p>
    <w:p w14:paraId="49D715D9">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开户名称：临沂市沂蒙国际招标有限公司</w:t>
      </w:r>
    </w:p>
    <w:p w14:paraId="6A83A94F">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开户行：建设银行临沂分行营业部</w:t>
      </w:r>
    </w:p>
    <w:p w14:paraId="3720F0E3">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账号：37001828301050001489</w:t>
      </w:r>
    </w:p>
    <w:p w14:paraId="4AFAB035">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支付时间：确定成交结果后5个工作日内。</w:t>
      </w:r>
    </w:p>
    <w:p w14:paraId="453E4A1E">
      <w:pPr>
        <w:spacing w:line="500" w:lineRule="exact"/>
        <w:rPr>
          <w:rFonts w:ascii="宋体" w:hAnsi="宋体"/>
          <w:b/>
          <w:color w:val="auto"/>
          <w:sz w:val="24"/>
          <w:szCs w:val="24"/>
          <w:highlight w:val="none"/>
        </w:rPr>
      </w:pPr>
      <w:r>
        <w:rPr>
          <w:rFonts w:hint="eastAsia" w:ascii="宋体" w:hAnsi="宋体"/>
          <w:b/>
          <w:color w:val="auto"/>
          <w:sz w:val="24"/>
          <w:szCs w:val="24"/>
          <w:highlight w:val="none"/>
        </w:rPr>
        <w:t>六、磋商保证金</w:t>
      </w:r>
    </w:p>
    <w:p w14:paraId="48C3C452">
      <w:pPr>
        <w:spacing w:line="500" w:lineRule="exact"/>
        <w:ind w:firstLine="420" w:firstLineChars="175"/>
        <w:rPr>
          <w:rFonts w:ascii="宋体" w:hAnsi="宋体"/>
          <w:color w:val="auto"/>
          <w:sz w:val="24"/>
          <w:szCs w:val="24"/>
          <w:highlight w:val="none"/>
        </w:rPr>
      </w:pPr>
      <w:r>
        <w:rPr>
          <w:rFonts w:hint="eastAsia" w:ascii="宋体" w:hAnsi="宋体"/>
          <w:color w:val="auto"/>
          <w:sz w:val="24"/>
          <w:szCs w:val="24"/>
          <w:highlight w:val="none"/>
        </w:rPr>
        <w:t>按鲁财采〔2019〕40号文件要求，对于诚信供应商不再收取磋商保证金，对于经查证存在诚信风险的供应商按预算金额的2%收取磋商保证金。</w:t>
      </w:r>
    </w:p>
    <w:p w14:paraId="4A2173F7">
      <w:pPr>
        <w:spacing w:line="500" w:lineRule="exact"/>
        <w:rPr>
          <w:rFonts w:ascii="宋体" w:hAnsi="宋体"/>
          <w:b/>
          <w:color w:val="auto"/>
          <w:sz w:val="24"/>
          <w:szCs w:val="24"/>
          <w:highlight w:val="none"/>
        </w:rPr>
      </w:pPr>
      <w:r>
        <w:rPr>
          <w:rFonts w:hint="eastAsia" w:ascii="宋体" w:hAnsi="宋体"/>
          <w:b/>
          <w:color w:val="auto"/>
          <w:sz w:val="24"/>
          <w:szCs w:val="24"/>
          <w:highlight w:val="none"/>
        </w:rPr>
        <w:t>七、付款方式</w:t>
      </w:r>
    </w:p>
    <w:p w14:paraId="146702D9">
      <w:pPr>
        <w:spacing w:line="500" w:lineRule="exact"/>
        <w:ind w:firstLine="600" w:firstLineChars="250"/>
        <w:rPr>
          <w:rFonts w:ascii="宋体" w:hAnsi="宋体" w:cs="宋体"/>
          <w:bCs/>
          <w:color w:val="auto"/>
          <w:sz w:val="24"/>
          <w:szCs w:val="24"/>
          <w:highlight w:val="none"/>
        </w:rPr>
      </w:pPr>
      <w:r>
        <w:rPr>
          <w:rFonts w:hint="eastAsia" w:ascii="宋体" w:hAnsi="宋体" w:cs="宋体"/>
          <w:bCs/>
          <w:color w:val="auto"/>
          <w:sz w:val="24"/>
          <w:szCs w:val="24"/>
          <w:highlight w:val="none"/>
          <w:lang w:bidi="ar"/>
        </w:rPr>
        <w:t>合同签订后，在项目完成经验收合格且审计后（审计费用按鲁价费发〔2004〕239号文执行，由成交人承担），一次性全额支付审定额。</w:t>
      </w:r>
    </w:p>
    <w:p w14:paraId="5948BD21">
      <w:pPr>
        <w:spacing w:line="500" w:lineRule="exact"/>
        <w:rPr>
          <w:rFonts w:ascii="宋体" w:hAnsi="宋体"/>
          <w:b/>
          <w:color w:val="auto"/>
          <w:sz w:val="24"/>
          <w:szCs w:val="24"/>
          <w:highlight w:val="none"/>
        </w:rPr>
      </w:pPr>
      <w:r>
        <w:rPr>
          <w:rFonts w:hint="eastAsia" w:ascii="宋体" w:hAnsi="宋体"/>
          <w:b/>
          <w:color w:val="auto"/>
          <w:sz w:val="24"/>
          <w:szCs w:val="24"/>
          <w:highlight w:val="none"/>
        </w:rPr>
        <w:t>八、无效报价与废标</w:t>
      </w:r>
    </w:p>
    <w:p w14:paraId="0F9EF348">
      <w:pPr>
        <w:spacing w:line="500" w:lineRule="exact"/>
        <w:ind w:firstLine="240" w:firstLineChars="100"/>
        <w:rPr>
          <w:rFonts w:ascii="宋体" w:hAnsi="宋体"/>
          <w:color w:val="auto"/>
          <w:sz w:val="24"/>
          <w:szCs w:val="24"/>
          <w:highlight w:val="none"/>
        </w:rPr>
      </w:pPr>
      <w:r>
        <w:rPr>
          <w:rFonts w:hint="eastAsia" w:ascii="宋体" w:hAnsi="宋体"/>
          <w:color w:val="auto"/>
          <w:sz w:val="24"/>
          <w:szCs w:val="24"/>
          <w:highlight w:val="none"/>
        </w:rPr>
        <w:t>（一）供应商有下列情况之一，其报价视为无效报价：</w:t>
      </w:r>
    </w:p>
    <w:p w14:paraId="3B60317C">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1、供应商提供的响应文件不完整；</w:t>
      </w:r>
    </w:p>
    <w:p w14:paraId="6AFDD9EA">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2、响应文件未按磋商文件的规定签署或密封的；</w:t>
      </w:r>
    </w:p>
    <w:p w14:paraId="006EFBDE">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3、未按规定报价的；</w:t>
      </w:r>
    </w:p>
    <w:p w14:paraId="2ADFDC57">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4、未提供磋商文件要求的资格资质证明文件验证的或提供虚假资格资质证明文件的；</w:t>
      </w:r>
    </w:p>
    <w:p w14:paraId="42D2280B">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5、报价超出采购预算的；</w:t>
      </w:r>
    </w:p>
    <w:p w14:paraId="2722B81A">
      <w:pPr>
        <w:wordWrap w:val="0"/>
        <w:spacing w:line="500" w:lineRule="exact"/>
        <w:ind w:firstLine="480" w:firstLineChars="200"/>
        <w:rPr>
          <w:rFonts w:ascii="宋体" w:cs="仿宋"/>
          <w:color w:val="auto"/>
          <w:sz w:val="24"/>
          <w:szCs w:val="24"/>
          <w:highlight w:val="none"/>
        </w:rPr>
      </w:pPr>
      <w:r>
        <w:rPr>
          <w:rFonts w:hint="eastAsia" w:ascii="宋体" w:cs="仿宋"/>
          <w:color w:val="auto"/>
          <w:sz w:val="24"/>
          <w:szCs w:val="24"/>
          <w:highlight w:val="none"/>
        </w:rPr>
        <w:t>6、被“信用中国”网站（www.creditchina.gov.cn）、中国政府采购网（www.ccgp.gov.cn）、“全国法院失信被执行人名单信息公布与查询”平台（zxgk.court.gov.cn）网站列为失信被执行人、重大税收违法失信主体名单、政府采购严重违法失信行为记录名单的；</w:t>
      </w:r>
    </w:p>
    <w:p w14:paraId="2B48B5B5">
      <w:pPr>
        <w:wordWrap w:val="0"/>
        <w:spacing w:line="500" w:lineRule="exact"/>
        <w:ind w:firstLine="480" w:firstLineChars="200"/>
        <w:rPr>
          <w:rFonts w:ascii="宋体" w:cs="仿宋"/>
          <w:color w:val="auto"/>
          <w:sz w:val="24"/>
          <w:szCs w:val="24"/>
          <w:highlight w:val="none"/>
        </w:rPr>
      </w:pPr>
      <w:r>
        <w:rPr>
          <w:rFonts w:hint="eastAsia" w:ascii="宋体" w:cs="仿宋"/>
          <w:color w:val="auto"/>
          <w:sz w:val="24"/>
          <w:szCs w:val="24"/>
          <w:highlight w:val="none"/>
        </w:rPr>
        <w:t>7、供应商对磋商文件的要求未做出实质性响应；</w:t>
      </w:r>
    </w:p>
    <w:p w14:paraId="61573275">
      <w:pPr>
        <w:wordWrap w:val="0"/>
        <w:spacing w:line="500" w:lineRule="exact"/>
        <w:ind w:firstLine="480" w:firstLineChars="200"/>
        <w:rPr>
          <w:rFonts w:ascii="宋体" w:cs="仿宋"/>
          <w:color w:val="auto"/>
          <w:sz w:val="24"/>
          <w:szCs w:val="24"/>
          <w:highlight w:val="none"/>
        </w:rPr>
      </w:pPr>
      <w:r>
        <w:rPr>
          <w:rFonts w:hint="eastAsia" w:ascii="宋体" w:cs="仿宋"/>
          <w:color w:val="auto"/>
          <w:sz w:val="24"/>
          <w:szCs w:val="24"/>
          <w:highlight w:val="none"/>
        </w:rPr>
        <w:t>8、响应文件所提供的必要材料（含文字、图片、表格等），模糊不清晰、不能明确辨识的。</w:t>
      </w:r>
    </w:p>
    <w:p w14:paraId="3E084F2A">
      <w:pPr>
        <w:wordWrap w:val="0"/>
        <w:spacing w:line="500" w:lineRule="exact"/>
        <w:ind w:firstLine="480" w:firstLineChars="200"/>
        <w:rPr>
          <w:rFonts w:ascii="宋体" w:cs="仿宋"/>
          <w:color w:val="auto"/>
          <w:sz w:val="24"/>
          <w:szCs w:val="24"/>
          <w:highlight w:val="none"/>
        </w:rPr>
      </w:pPr>
      <w:r>
        <w:rPr>
          <w:rFonts w:hint="eastAsia" w:ascii="宋体" w:cs="仿宋"/>
          <w:color w:val="auto"/>
          <w:sz w:val="24"/>
          <w:szCs w:val="24"/>
          <w:highlight w:val="none"/>
        </w:rPr>
        <w:t>9、未按要求提供强制节能产品的。</w:t>
      </w:r>
    </w:p>
    <w:p w14:paraId="2D20A61F">
      <w:pPr>
        <w:wordWrap w:val="0"/>
        <w:spacing w:line="500" w:lineRule="exact"/>
        <w:ind w:firstLine="480" w:firstLineChars="200"/>
        <w:rPr>
          <w:rFonts w:ascii="宋体" w:cs="仿宋"/>
          <w:color w:val="auto"/>
          <w:sz w:val="24"/>
          <w:szCs w:val="24"/>
          <w:highlight w:val="none"/>
        </w:rPr>
      </w:pPr>
      <w:r>
        <w:rPr>
          <w:rFonts w:hint="eastAsia" w:ascii="宋体" w:cs="仿宋"/>
          <w:color w:val="auto"/>
          <w:sz w:val="24"/>
          <w:szCs w:val="24"/>
          <w:highlight w:val="none"/>
        </w:rPr>
        <w:t>10、法律、法规规定的其他情况。</w:t>
      </w:r>
    </w:p>
    <w:p w14:paraId="3961E4D9">
      <w:pPr>
        <w:spacing w:line="500" w:lineRule="exact"/>
        <w:ind w:firstLine="240" w:firstLineChars="100"/>
        <w:rPr>
          <w:rFonts w:ascii="宋体" w:hAnsi="宋体"/>
          <w:color w:val="auto"/>
          <w:sz w:val="24"/>
          <w:szCs w:val="24"/>
          <w:highlight w:val="none"/>
        </w:rPr>
      </w:pPr>
      <w:r>
        <w:rPr>
          <w:rFonts w:hint="eastAsia" w:ascii="宋体" w:hAnsi="宋体"/>
          <w:color w:val="auto"/>
          <w:sz w:val="24"/>
          <w:szCs w:val="24"/>
          <w:highlight w:val="none"/>
        </w:rPr>
        <w:t>（二）供应商有下列情况之一，其报价不仅被视为废标，而且采购人将严格按照相关法律、法规及规章制度的规定行使权利并没收磋商保证金。供应商给采购人和代理采购人造成损失的，应予以赔偿。</w:t>
      </w:r>
    </w:p>
    <w:p w14:paraId="6148C0BF">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1、供应商在报价有效期内撤回报价；</w:t>
      </w:r>
    </w:p>
    <w:p w14:paraId="490FBF4F">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2、供应商在报价过程中恶意报价的； </w:t>
      </w:r>
    </w:p>
    <w:p w14:paraId="5EDCF683">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3、在整个报价过程中，供应商有企图影响成交结果的任何活动；</w:t>
      </w:r>
    </w:p>
    <w:p w14:paraId="32FBC89B">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4、供应商以任何方式诋毁其他供应商；</w:t>
      </w:r>
    </w:p>
    <w:p w14:paraId="09BE7249">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5、成交供应商不按要求提交成交服务费；</w:t>
      </w:r>
    </w:p>
    <w:p w14:paraId="0A8903C7">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6、法律、法规规定的其他情况。</w:t>
      </w:r>
    </w:p>
    <w:p w14:paraId="6080F362">
      <w:pPr>
        <w:spacing w:line="500" w:lineRule="exact"/>
        <w:ind w:left="482" w:hanging="482" w:hangingChars="200"/>
        <w:rPr>
          <w:rFonts w:ascii="宋体" w:hAnsi="宋体"/>
          <w:color w:val="auto"/>
          <w:sz w:val="24"/>
          <w:szCs w:val="24"/>
          <w:highlight w:val="none"/>
        </w:rPr>
      </w:pPr>
      <w:r>
        <w:rPr>
          <w:rFonts w:hint="eastAsia" w:ascii="宋体" w:hAnsi="宋体"/>
          <w:b/>
          <w:color w:val="auto"/>
          <w:sz w:val="24"/>
          <w:szCs w:val="24"/>
          <w:highlight w:val="none"/>
        </w:rPr>
        <w:t>九、</w:t>
      </w:r>
      <w:r>
        <w:rPr>
          <w:rFonts w:hint="eastAsia" w:ascii="宋体" w:hAnsi="宋体"/>
          <w:color w:val="auto"/>
          <w:sz w:val="24"/>
          <w:szCs w:val="24"/>
          <w:highlight w:val="none"/>
        </w:rPr>
        <w:t>无论磋商过程与结果如何，采购人与代理采购人均不口头解释落标原因，所有的响应文件不予退回。</w:t>
      </w:r>
    </w:p>
    <w:p w14:paraId="177492A4">
      <w:pPr>
        <w:spacing w:line="500" w:lineRule="exact"/>
        <w:rPr>
          <w:rFonts w:ascii="宋体" w:hAnsi="宋体"/>
          <w:color w:val="auto"/>
          <w:sz w:val="24"/>
          <w:szCs w:val="24"/>
          <w:highlight w:val="none"/>
        </w:rPr>
      </w:pPr>
      <w:r>
        <w:rPr>
          <w:rFonts w:hint="eastAsia" w:ascii="宋体" w:hAnsi="宋体"/>
          <w:b/>
          <w:color w:val="auto"/>
          <w:sz w:val="24"/>
          <w:szCs w:val="24"/>
          <w:highlight w:val="none"/>
        </w:rPr>
        <w:t>十、解释权</w:t>
      </w:r>
    </w:p>
    <w:p w14:paraId="676CB1F8">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1、本次磋商的最终解释权为代理采购人，当对一个问题有多种解释时以代理采购人的书面解释为准。</w:t>
      </w:r>
    </w:p>
    <w:p w14:paraId="1A950570">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2、磋商文件未做须知明示，而又有相关法律、法规规定的，以涉及到的相关法律、法规的规定为处理依据。</w:t>
      </w:r>
    </w:p>
    <w:p w14:paraId="12964647">
      <w:pPr>
        <w:pStyle w:val="45"/>
        <w:spacing w:line="480" w:lineRule="exact"/>
        <w:ind w:firstLine="0" w:firstLineChars="0"/>
        <w:rPr>
          <w:rFonts w:ascii="宋体" w:cs="宋体"/>
          <w:b/>
          <w:bCs/>
          <w:color w:val="auto"/>
          <w:spacing w:val="0"/>
          <w:szCs w:val="24"/>
          <w:highlight w:val="none"/>
        </w:rPr>
      </w:pPr>
      <w:r>
        <w:rPr>
          <w:rFonts w:hint="eastAsia" w:ascii="宋体" w:cs="宋体"/>
          <w:b/>
          <w:bCs/>
          <w:color w:val="auto"/>
          <w:spacing w:val="0"/>
          <w:szCs w:val="24"/>
          <w:highlight w:val="none"/>
        </w:rPr>
        <w:t>十一、质疑</w:t>
      </w:r>
    </w:p>
    <w:p w14:paraId="1614DAE4">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1、供应商认为磋商文件、磋商过程、成交结果使自己的权益受到损害的，可以在知道或者应知其权益受到损害之日起7个工作日内，以书面形式向采购人、采购代理机构提出质疑，联系方式见竞争性磋商采购公告。供应商应当在法定质疑期内一次性提出针对同一采购程序环节的质疑，否则依法不予受理。提出质疑的供应商（以下简称质疑供应商）应当是参与所质疑项目采购活动的供应商。</w:t>
      </w:r>
    </w:p>
    <w:p w14:paraId="68F1CB26">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潜在供应商已依法获取其可质疑的磋商文件的，可以对该文件提出质疑。对磋商文件提出质疑的，应当在获取采购文件或者采购文件公告期限届满之日起7个工作日内提出。</w:t>
      </w:r>
    </w:p>
    <w:p w14:paraId="1C57D33C">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供应商提出质疑应当提交质疑函和必要的证明材料。质疑函应当包括下列内容：</w:t>
      </w:r>
    </w:p>
    <w:p w14:paraId="1C62A09B">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（一）供应商的姓名或者名称、地址、邮编、联系人及联系电话；</w:t>
      </w:r>
    </w:p>
    <w:p w14:paraId="5946D7E8">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（二）质疑项目的名称、编号；</w:t>
      </w:r>
    </w:p>
    <w:p w14:paraId="7350FCE3">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（三）具体、明确的质疑事项和与质疑事项相关的请求；</w:t>
      </w:r>
    </w:p>
    <w:p w14:paraId="775D72AD">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（四）事实依据；</w:t>
      </w:r>
    </w:p>
    <w:p w14:paraId="0F68D1ED">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（五）必要的法律依据；</w:t>
      </w:r>
    </w:p>
    <w:p w14:paraId="4AA1EF39">
      <w:pPr>
        <w:spacing w:line="480" w:lineRule="exact"/>
        <w:rPr>
          <w:rFonts w:ascii="宋体" w:cs="宋体"/>
          <w:color w:val="auto"/>
          <w:sz w:val="24"/>
          <w:szCs w:val="24"/>
          <w:highlight w:val="none"/>
          <w:lang w:val="zh-CN"/>
        </w:rPr>
      </w:pPr>
      <w:r>
        <w:rPr>
          <w:rFonts w:hint="eastAsia" w:ascii="宋体" w:cs="宋体"/>
          <w:color w:val="auto"/>
          <w:sz w:val="24"/>
          <w:szCs w:val="24"/>
          <w:highlight w:val="none"/>
          <w:lang w:val="zh-CN"/>
        </w:rPr>
        <w:t>　　（六）提出质疑的日期。</w:t>
      </w:r>
    </w:p>
    <w:p w14:paraId="30DE1213">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供应商为自然人的，应当由本人签字；供应商为法人或者其他组织的，应当由法定代表人、主要负责人，或者其授权代表签字或者盖章，并加盖公章。</w:t>
      </w:r>
    </w:p>
    <w:p w14:paraId="0D01CF9B">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2、采购人、采购代理机构将在法定质疑期内发出的质疑函，在收到质疑函后7个工作日内作出答复，并以书面形式通知质疑供应商和其他有关供应商。质疑答复的内容不得涉及商业秘密。</w:t>
      </w:r>
    </w:p>
    <w:p w14:paraId="47CC1FD5">
      <w:pPr>
        <w:spacing w:line="500" w:lineRule="exact"/>
        <w:rPr>
          <w:rFonts w:ascii="宋体" w:hAnsi="宋体"/>
          <w:color w:val="auto"/>
          <w:sz w:val="24"/>
          <w:szCs w:val="24"/>
          <w:highlight w:val="none"/>
        </w:rPr>
      </w:pPr>
    </w:p>
    <w:p w14:paraId="3EE5DD98">
      <w:pPr>
        <w:rPr>
          <w:rFonts w:ascii="宋体" w:hAnsi="宋体"/>
          <w:color w:val="auto"/>
          <w:sz w:val="24"/>
          <w:szCs w:val="24"/>
          <w:highlight w:val="none"/>
        </w:rPr>
      </w:pPr>
    </w:p>
    <w:p w14:paraId="2F0F9F66">
      <w:pPr>
        <w:pStyle w:val="7"/>
        <w:rPr>
          <w:rFonts w:ascii="宋体" w:hAnsi="宋体"/>
          <w:color w:val="auto"/>
          <w:szCs w:val="24"/>
          <w:highlight w:val="none"/>
        </w:rPr>
      </w:pPr>
    </w:p>
    <w:p w14:paraId="44860083">
      <w:pPr>
        <w:rPr>
          <w:color w:val="auto"/>
          <w:highlight w:val="none"/>
        </w:rPr>
      </w:pPr>
    </w:p>
    <w:p w14:paraId="014F4F69">
      <w:pPr>
        <w:rPr>
          <w:rFonts w:ascii="宋体" w:hAnsi="宋体"/>
          <w:color w:val="auto"/>
          <w:sz w:val="24"/>
          <w:szCs w:val="24"/>
          <w:highlight w:val="none"/>
        </w:rPr>
      </w:pPr>
    </w:p>
    <w:p w14:paraId="39D83E80">
      <w:pPr>
        <w:rPr>
          <w:color w:val="auto"/>
          <w:highlight w:val="none"/>
        </w:rPr>
        <w:sectPr>
          <w:footerReference r:id="rId3" w:type="default"/>
          <w:footerReference r:id="rId4" w:type="even"/>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r>
        <w:rPr>
          <w:rFonts w:hint="eastAsia"/>
          <w:color w:val="auto"/>
          <w:highlight w:val="none"/>
        </w:rPr>
        <w:br w:type="page"/>
      </w:r>
    </w:p>
    <w:p w14:paraId="42C69F6E">
      <w:pPr>
        <w:pStyle w:val="17"/>
        <w:numPr>
          <w:ilvl w:val="0"/>
          <w:numId w:val="4"/>
        </w:numPr>
        <w:rPr>
          <w:color w:val="auto"/>
          <w:highlight w:val="none"/>
        </w:rPr>
      </w:pPr>
      <w:bookmarkStart w:id="35" w:name="_Toc493773229"/>
      <w:r>
        <w:rPr>
          <w:rFonts w:hint="eastAsia"/>
          <w:color w:val="auto"/>
          <w:highlight w:val="none"/>
        </w:rPr>
        <w:t xml:space="preserve">  项目说明及采购需求</w:t>
      </w:r>
      <w:bookmarkEnd w:id="35"/>
    </w:p>
    <w:p w14:paraId="0F1AC529">
      <w:pPr>
        <w:numPr>
          <w:ilvl w:val="0"/>
          <w:numId w:val="5"/>
        </w:numPr>
        <w:wordWrap w:val="0"/>
        <w:spacing w:line="480" w:lineRule="exact"/>
        <w:outlineLvl w:val="1"/>
        <w:rPr>
          <w:rFonts w:ascii="宋体" w:hAnsi="宋体"/>
          <w:b/>
          <w:color w:val="auto"/>
          <w:sz w:val="24"/>
          <w:szCs w:val="24"/>
          <w:highlight w:val="none"/>
        </w:rPr>
      </w:pPr>
      <w:r>
        <w:rPr>
          <w:rFonts w:hint="eastAsia" w:ascii="宋体" w:hAnsi="宋体"/>
          <w:b/>
          <w:color w:val="auto"/>
          <w:sz w:val="24"/>
          <w:szCs w:val="24"/>
          <w:highlight w:val="none"/>
        </w:rPr>
        <w:t>项目清单及技术要求：</w:t>
      </w:r>
    </w:p>
    <w:tbl>
      <w:tblPr>
        <w:tblStyle w:val="21"/>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
        <w:gridCol w:w="6442"/>
        <w:gridCol w:w="1785"/>
      </w:tblGrid>
      <w:tr w14:paraId="39F0A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11" w:type="dxa"/>
            <w:shd w:val="clear" w:color="auto" w:fill="auto"/>
            <w:vAlign w:val="center"/>
          </w:tcPr>
          <w:p w14:paraId="70419914">
            <w:pPr>
              <w:jc w:val="center"/>
              <w:textAlignment w:val="center"/>
              <w:rPr>
                <w:rFonts w:ascii="宋体" w:hAnsi="宋体" w:cs="宋体"/>
                <w:b/>
                <w:bCs/>
                <w:color w:val="auto"/>
                <w:sz w:val="24"/>
                <w:szCs w:val="24"/>
                <w:highlight w:val="none"/>
                <w:lang w:bidi="ar"/>
              </w:rPr>
            </w:pPr>
            <w:r>
              <w:rPr>
                <w:rFonts w:hint="eastAsia" w:ascii="宋体" w:hAnsi="宋体" w:cs="宋体"/>
                <w:b/>
                <w:bCs/>
                <w:color w:val="auto"/>
                <w:sz w:val="24"/>
                <w:szCs w:val="24"/>
                <w:highlight w:val="none"/>
                <w:lang w:bidi="ar"/>
              </w:rPr>
              <w:t>序号</w:t>
            </w:r>
          </w:p>
        </w:tc>
        <w:tc>
          <w:tcPr>
            <w:tcW w:w="6442" w:type="dxa"/>
            <w:shd w:val="clear" w:color="auto" w:fill="auto"/>
            <w:vAlign w:val="center"/>
          </w:tcPr>
          <w:p w14:paraId="2A67DD85">
            <w:pPr>
              <w:jc w:val="center"/>
              <w:textAlignment w:val="center"/>
              <w:rPr>
                <w:rFonts w:ascii="宋体" w:hAnsi="宋体" w:cs="宋体"/>
                <w:b/>
                <w:bCs/>
                <w:color w:val="auto"/>
                <w:sz w:val="24"/>
                <w:szCs w:val="24"/>
                <w:highlight w:val="none"/>
              </w:rPr>
            </w:pPr>
            <w:r>
              <w:rPr>
                <w:rFonts w:hint="eastAsia" w:ascii="宋体" w:hAnsi="宋体" w:cs="宋体"/>
                <w:b/>
                <w:bCs/>
                <w:color w:val="auto"/>
                <w:sz w:val="24"/>
                <w:szCs w:val="24"/>
                <w:highlight w:val="none"/>
                <w:lang w:bidi="ar"/>
              </w:rPr>
              <w:t>施工位置</w:t>
            </w:r>
          </w:p>
        </w:tc>
        <w:tc>
          <w:tcPr>
            <w:tcW w:w="1785" w:type="dxa"/>
            <w:shd w:val="clear" w:color="auto" w:fill="auto"/>
            <w:vAlign w:val="center"/>
          </w:tcPr>
          <w:p w14:paraId="0E2BFF1D">
            <w:pPr>
              <w:jc w:val="center"/>
              <w:textAlignment w:val="center"/>
              <w:rPr>
                <w:rFonts w:hint="default" w:ascii="宋体" w:hAnsi="宋体" w:eastAsia="宋体" w:cs="宋体"/>
                <w:b/>
                <w:bCs/>
                <w:color w:val="auto"/>
                <w:sz w:val="24"/>
                <w:szCs w:val="24"/>
                <w:highlight w:val="none"/>
                <w:lang w:val="en-US" w:eastAsia="zh-CN" w:bidi="ar"/>
              </w:rPr>
            </w:pPr>
            <w:r>
              <w:rPr>
                <w:rFonts w:hint="eastAsia" w:ascii="宋体" w:hAnsi="宋体" w:cs="宋体"/>
                <w:b/>
                <w:bCs/>
                <w:color w:val="auto"/>
                <w:sz w:val="24"/>
                <w:szCs w:val="24"/>
                <w:highlight w:val="none"/>
                <w:lang w:val="en-US" w:eastAsia="zh-CN" w:bidi="ar"/>
              </w:rPr>
              <w:t>工程量清单</w:t>
            </w:r>
          </w:p>
        </w:tc>
      </w:tr>
      <w:tr w14:paraId="07B29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11" w:type="dxa"/>
            <w:shd w:val="clear" w:color="auto" w:fill="auto"/>
            <w:vAlign w:val="center"/>
          </w:tcPr>
          <w:p w14:paraId="3331C1FE">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6442" w:type="dxa"/>
            <w:shd w:val="clear" w:color="auto" w:fill="auto"/>
            <w:vAlign w:val="center"/>
          </w:tcPr>
          <w:p w14:paraId="6A360AF2">
            <w:pPr>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艺术中心东侧-美术学院（一区）</w:t>
            </w:r>
          </w:p>
        </w:tc>
        <w:tc>
          <w:tcPr>
            <w:tcW w:w="1785" w:type="dxa"/>
            <w:vMerge w:val="restart"/>
            <w:shd w:val="clear" w:color="auto" w:fill="auto"/>
            <w:vAlign w:val="center"/>
          </w:tcPr>
          <w:p w14:paraId="7050724D">
            <w:pPr>
              <w:jc w:val="center"/>
              <w:textAlignment w:val="center"/>
              <w:rPr>
                <w:rFonts w:hint="default" w:ascii="宋体" w:hAnsi="宋体" w:eastAsia="宋体" w:cs="宋体"/>
                <w:color w:val="auto"/>
                <w:sz w:val="24"/>
                <w:szCs w:val="24"/>
                <w:highlight w:val="none"/>
                <w:lang w:val="en-US" w:eastAsia="zh-CN" w:bidi="ar"/>
              </w:rPr>
            </w:pPr>
            <w:r>
              <w:rPr>
                <w:rFonts w:hint="eastAsia" w:ascii="宋体" w:hAnsi="宋体" w:cs="宋体"/>
                <w:color w:val="auto"/>
                <w:sz w:val="24"/>
                <w:szCs w:val="24"/>
                <w:highlight w:val="none"/>
                <w:lang w:val="en-US" w:eastAsia="zh-CN" w:bidi="ar"/>
              </w:rPr>
              <w:t>本表后附</w:t>
            </w:r>
          </w:p>
        </w:tc>
      </w:tr>
      <w:tr w14:paraId="19C96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911" w:type="dxa"/>
            <w:shd w:val="clear" w:color="auto" w:fill="auto"/>
            <w:vAlign w:val="center"/>
          </w:tcPr>
          <w:p w14:paraId="41A67345">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6442" w:type="dxa"/>
            <w:shd w:val="clear" w:color="auto" w:fill="auto"/>
            <w:vAlign w:val="center"/>
          </w:tcPr>
          <w:p w14:paraId="52AF45BA">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艺术中心东侧-美术学院（三区</w:t>
            </w:r>
            <w:r>
              <w:rPr>
                <w:rFonts w:hint="eastAsia" w:ascii="宋体" w:hAnsi="宋体" w:cs="宋体"/>
                <w:color w:val="auto"/>
                <w:sz w:val="24"/>
                <w:szCs w:val="24"/>
                <w:highlight w:val="none"/>
              </w:rPr>
              <w:t>）</w:t>
            </w:r>
          </w:p>
        </w:tc>
        <w:tc>
          <w:tcPr>
            <w:tcW w:w="1785" w:type="dxa"/>
            <w:vMerge w:val="continue"/>
            <w:shd w:val="clear" w:color="auto" w:fill="auto"/>
            <w:vAlign w:val="center"/>
          </w:tcPr>
          <w:p w14:paraId="3117AE42">
            <w:pPr>
              <w:jc w:val="center"/>
              <w:textAlignment w:val="center"/>
              <w:rPr>
                <w:rFonts w:hint="eastAsia" w:ascii="宋体" w:hAnsi="宋体" w:cs="宋体"/>
                <w:color w:val="auto"/>
                <w:sz w:val="24"/>
                <w:szCs w:val="24"/>
                <w:highlight w:val="none"/>
                <w:lang w:bidi="ar"/>
              </w:rPr>
            </w:pPr>
          </w:p>
        </w:tc>
      </w:tr>
      <w:tr w14:paraId="45F2C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11" w:type="dxa"/>
            <w:shd w:val="clear" w:color="auto" w:fill="auto"/>
            <w:vAlign w:val="center"/>
          </w:tcPr>
          <w:p w14:paraId="23288B0A">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6442" w:type="dxa"/>
            <w:shd w:val="clear" w:color="auto" w:fill="auto"/>
            <w:vAlign w:val="center"/>
          </w:tcPr>
          <w:p w14:paraId="062D97BF">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明义6号楼</w:t>
            </w:r>
          </w:p>
        </w:tc>
        <w:tc>
          <w:tcPr>
            <w:tcW w:w="1785" w:type="dxa"/>
            <w:vMerge w:val="continue"/>
            <w:shd w:val="clear" w:color="auto" w:fill="auto"/>
            <w:vAlign w:val="center"/>
          </w:tcPr>
          <w:p w14:paraId="55538F6F">
            <w:pPr>
              <w:jc w:val="center"/>
              <w:textAlignment w:val="center"/>
              <w:rPr>
                <w:rFonts w:hint="eastAsia" w:ascii="宋体" w:hAnsi="宋体" w:cs="宋体"/>
                <w:color w:val="auto"/>
                <w:sz w:val="24"/>
                <w:szCs w:val="24"/>
                <w:highlight w:val="none"/>
                <w:lang w:bidi="ar"/>
              </w:rPr>
            </w:pPr>
          </w:p>
        </w:tc>
      </w:tr>
      <w:tr w14:paraId="7E8D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911" w:type="dxa"/>
            <w:shd w:val="clear" w:color="auto" w:fill="auto"/>
            <w:vAlign w:val="center"/>
          </w:tcPr>
          <w:p w14:paraId="2AA9781B">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w:t>
            </w:r>
          </w:p>
        </w:tc>
        <w:tc>
          <w:tcPr>
            <w:tcW w:w="6442" w:type="dxa"/>
            <w:shd w:val="clear" w:color="auto" w:fill="auto"/>
            <w:vAlign w:val="center"/>
          </w:tcPr>
          <w:p w14:paraId="270F02F6">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明义1、2号楼楼群（南楼、北楼）</w:t>
            </w:r>
          </w:p>
          <w:p w14:paraId="0C20584A">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明义3、4号楼</w:t>
            </w:r>
          </w:p>
          <w:p w14:paraId="782B8E5D">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艺术中心西侧-音乐学院</w:t>
            </w:r>
          </w:p>
          <w:p w14:paraId="5E44322D">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实验一区南楼</w:t>
            </w:r>
          </w:p>
        </w:tc>
        <w:tc>
          <w:tcPr>
            <w:tcW w:w="1785" w:type="dxa"/>
            <w:vMerge w:val="continue"/>
            <w:shd w:val="clear" w:color="auto" w:fill="auto"/>
            <w:vAlign w:val="center"/>
          </w:tcPr>
          <w:p w14:paraId="06585E56">
            <w:pPr>
              <w:jc w:val="center"/>
              <w:textAlignment w:val="center"/>
              <w:rPr>
                <w:rFonts w:hint="eastAsia" w:ascii="宋体" w:hAnsi="宋体" w:cs="宋体"/>
                <w:color w:val="auto"/>
                <w:sz w:val="24"/>
                <w:szCs w:val="24"/>
                <w:highlight w:val="none"/>
                <w:lang w:bidi="ar"/>
              </w:rPr>
            </w:pPr>
          </w:p>
        </w:tc>
      </w:tr>
      <w:tr w14:paraId="2B679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11" w:type="dxa"/>
            <w:shd w:val="clear" w:color="auto" w:fill="auto"/>
            <w:vAlign w:val="center"/>
          </w:tcPr>
          <w:p w14:paraId="3DD163C9">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w:t>
            </w:r>
          </w:p>
        </w:tc>
        <w:tc>
          <w:tcPr>
            <w:tcW w:w="6442" w:type="dxa"/>
            <w:shd w:val="clear" w:color="auto" w:fill="auto"/>
            <w:vAlign w:val="center"/>
          </w:tcPr>
          <w:p w14:paraId="5C6CEEF4">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艺术中心西侧-音乐学院</w:t>
            </w:r>
          </w:p>
          <w:p w14:paraId="55D33A58">
            <w:pPr>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明义1号楼北楼</w:t>
            </w:r>
          </w:p>
        </w:tc>
        <w:tc>
          <w:tcPr>
            <w:tcW w:w="1785" w:type="dxa"/>
            <w:vMerge w:val="continue"/>
            <w:shd w:val="clear" w:color="auto" w:fill="auto"/>
            <w:vAlign w:val="center"/>
          </w:tcPr>
          <w:p w14:paraId="2AA5EF0B">
            <w:pPr>
              <w:jc w:val="center"/>
              <w:textAlignment w:val="center"/>
              <w:rPr>
                <w:rFonts w:hint="eastAsia" w:ascii="宋体" w:hAnsi="宋体" w:cs="宋体"/>
                <w:color w:val="auto"/>
                <w:sz w:val="24"/>
                <w:szCs w:val="24"/>
                <w:highlight w:val="none"/>
                <w:lang w:bidi="ar"/>
              </w:rPr>
            </w:pPr>
          </w:p>
        </w:tc>
      </w:tr>
      <w:tr w14:paraId="44102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11" w:type="dxa"/>
            <w:shd w:val="clear" w:color="auto" w:fill="auto"/>
            <w:vAlign w:val="center"/>
          </w:tcPr>
          <w:p w14:paraId="4D365CD2">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6442" w:type="dxa"/>
            <w:shd w:val="clear" w:color="auto" w:fill="auto"/>
            <w:vAlign w:val="center"/>
          </w:tcPr>
          <w:p w14:paraId="1F7FD454">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艺术中心西侧老干处办公室</w:t>
            </w:r>
          </w:p>
        </w:tc>
        <w:tc>
          <w:tcPr>
            <w:tcW w:w="1785" w:type="dxa"/>
            <w:vMerge w:val="continue"/>
            <w:shd w:val="clear" w:color="auto" w:fill="auto"/>
            <w:vAlign w:val="center"/>
          </w:tcPr>
          <w:p w14:paraId="2CE7C4E0">
            <w:pPr>
              <w:jc w:val="center"/>
              <w:textAlignment w:val="center"/>
              <w:rPr>
                <w:rFonts w:hint="eastAsia" w:ascii="宋体" w:hAnsi="宋体" w:cs="宋体"/>
                <w:color w:val="auto"/>
                <w:sz w:val="24"/>
                <w:szCs w:val="24"/>
                <w:highlight w:val="none"/>
                <w:lang w:bidi="ar"/>
              </w:rPr>
            </w:pPr>
          </w:p>
        </w:tc>
      </w:tr>
      <w:tr w14:paraId="78DAC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11" w:type="dxa"/>
            <w:shd w:val="clear" w:color="auto" w:fill="auto"/>
            <w:vAlign w:val="center"/>
          </w:tcPr>
          <w:p w14:paraId="51024A42">
            <w:pPr>
              <w:jc w:val="center"/>
              <w:textAlignment w:val="center"/>
              <w:rPr>
                <w:rFonts w:ascii="宋体" w:hAnsi="宋体" w:cs="宋体"/>
                <w:color w:val="auto"/>
                <w:sz w:val="24"/>
                <w:szCs w:val="24"/>
                <w:highlight w:val="none"/>
                <w:lang w:bidi="ar"/>
              </w:rPr>
            </w:pPr>
          </w:p>
        </w:tc>
        <w:tc>
          <w:tcPr>
            <w:tcW w:w="6442" w:type="dxa"/>
            <w:shd w:val="clear" w:color="auto" w:fill="auto"/>
            <w:vAlign w:val="center"/>
          </w:tcPr>
          <w:p w14:paraId="1597EBC4">
            <w:pPr>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合计</w:t>
            </w:r>
          </w:p>
        </w:tc>
        <w:tc>
          <w:tcPr>
            <w:tcW w:w="1785" w:type="dxa"/>
            <w:vMerge w:val="continue"/>
            <w:shd w:val="clear" w:color="auto" w:fill="auto"/>
            <w:vAlign w:val="center"/>
          </w:tcPr>
          <w:p w14:paraId="72573FF7">
            <w:pPr>
              <w:jc w:val="center"/>
              <w:textAlignment w:val="center"/>
              <w:rPr>
                <w:rFonts w:hint="eastAsia" w:ascii="宋体" w:hAnsi="宋体" w:cs="宋体"/>
                <w:color w:val="auto"/>
                <w:sz w:val="24"/>
                <w:szCs w:val="24"/>
                <w:highlight w:val="none"/>
                <w:lang w:bidi="ar"/>
              </w:rPr>
            </w:pPr>
          </w:p>
        </w:tc>
      </w:tr>
    </w:tbl>
    <w:p w14:paraId="6CE325A9">
      <w:pPr>
        <w:wordWrap w:val="0"/>
        <w:spacing w:line="480" w:lineRule="exact"/>
        <w:ind w:firstLine="481"/>
        <w:outlineLvl w:val="1"/>
        <w:rPr>
          <w:rFonts w:ascii="宋体" w:hAnsi="宋体"/>
          <w:b/>
          <w:color w:val="auto"/>
          <w:sz w:val="24"/>
          <w:szCs w:val="24"/>
          <w:highlight w:val="none"/>
        </w:rPr>
      </w:pPr>
      <w:r>
        <w:rPr>
          <w:rFonts w:hint="eastAsia" w:ascii="宋体" w:hAnsi="宋体"/>
          <w:b/>
          <w:color w:val="auto"/>
          <w:sz w:val="24"/>
          <w:szCs w:val="24"/>
          <w:highlight w:val="none"/>
        </w:rPr>
        <w:t>详细清单如下：</w:t>
      </w:r>
    </w:p>
    <w:p w14:paraId="44A0C0B7">
      <w:pPr>
        <w:spacing w:line="48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（一）美术学院渗水维修（一区）改造，工程量含屋面避雷1320m，屋面卷材防水415㎡，不锈钢压顶760m，压顶大理石打胶760m及零星找补维修等。</w:t>
      </w:r>
    </w:p>
    <w:tbl>
      <w:tblPr>
        <w:tblStyle w:val="21"/>
        <w:tblW w:w="9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3160"/>
        <w:gridCol w:w="900"/>
        <w:gridCol w:w="1064"/>
        <w:gridCol w:w="3397"/>
      </w:tblGrid>
      <w:tr w14:paraId="6F58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6B941AC">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3160" w:type="dxa"/>
            <w:tcBorders>
              <w:top w:val="single" w:color="auto" w:sz="4" w:space="0"/>
              <w:left w:val="single" w:color="auto" w:sz="4" w:space="0"/>
              <w:bottom w:val="single" w:color="auto" w:sz="4" w:space="0"/>
              <w:right w:val="single" w:color="auto" w:sz="4" w:space="0"/>
            </w:tcBorders>
            <w:vAlign w:val="center"/>
          </w:tcPr>
          <w:p w14:paraId="0CB03EDB">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改造内容</w:t>
            </w:r>
          </w:p>
        </w:tc>
        <w:tc>
          <w:tcPr>
            <w:tcW w:w="900" w:type="dxa"/>
            <w:tcBorders>
              <w:top w:val="single" w:color="auto" w:sz="4" w:space="0"/>
              <w:left w:val="single" w:color="auto" w:sz="4" w:space="0"/>
              <w:bottom w:val="single" w:color="auto" w:sz="4" w:space="0"/>
              <w:right w:val="single" w:color="auto" w:sz="4" w:space="0"/>
            </w:tcBorders>
            <w:vAlign w:val="center"/>
          </w:tcPr>
          <w:p w14:paraId="14A0DBA3">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单位</w:t>
            </w:r>
          </w:p>
        </w:tc>
        <w:tc>
          <w:tcPr>
            <w:tcW w:w="1064" w:type="dxa"/>
            <w:tcBorders>
              <w:top w:val="single" w:color="auto" w:sz="4" w:space="0"/>
              <w:left w:val="single" w:color="auto" w:sz="4" w:space="0"/>
              <w:bottom w:val="single" w:color="auto" w:sz="4" w:space="0"/>
              <w:right w:val="single" w:color="auto" w:sz="4" w:space="0"/>
            </w:tcBorders>
            <w:vAlign w:val="center"/>
          </w:tcPr>
          <w:p w14:paraId="22155678">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工程量</w:t>
            </w:r>
          </w:p>
        </w:tc>
        <w:tc>
          <w:tcPr>
            <w:tcW w:w="3397" w:type="dxa"/>
            <w:tcBorders>
              <w:top w:val="single" w:color="auto" w:sz="4" w:space="0"/>
              <w:left w:val="single" w:color="auto" w:sz="4" w:space="0"/>
              <w:bottom w:val="single" w:color="auto" w:sz="4" w:space="0"/>
              <w:right w:val="single" w:color="auto" w:sz="4" w:space="0"/>
            </w:tcBorders>
            <w:vAlign w:val="center"/>
          </w:tcPr>
          <w:p w14:paraId="1913827A">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备注</w:t>
            </w:r>
          </w:p>
        </w:tc>
      </w:tr>
      <w:tr w14:paraId="36DA5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4EE15DA">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1</w:t>
            </w:r>
          </w:p>
        </w:tc>
        <w:tc>
          <w:tcPr>
            <w:tcW w:w="3160" w:type="dxa"/>
            <w:tcBorders>
              <w:top w:val="single" w:color="auto" w:sz="4" w:space="0"/>
              <w:left w:val="single" w:color="auto" w:sz="4" w:space="0"/>
              <w:bottom w:val="single" w:color="auto" w:sz="4" w:space="0"/>
              <w:right w:val="single" w:color="auto" w:sz="4" w:space="0"/>
            </w:tcBorders>
            <w:vAlign w:val="center"/>
          </w:tcPr>
          <w:p w14:paraId="543C5614">
            <w:pPr>
              <w:spacing w:line="480" w:lineRule="exact"/>
              <w:jc w:val="center"/>
              <w:rPr>
                <w:rFonts w:ascii="宋体" w:hAnsi="宋体" w:cs="宋体"/>
                <w:color w:val="auto"/>
                <w:sz w:val="24"/>
                <w:szCs w:val="24"/>
                <w:highlight w:val="none"/>
              </w:rPr>
            </w:pPr>
            <w:r>
              <w:rPr>
                <w:rFonts w:hint="eastAsia" w:ascii="宋体" w:hAnsi="宋体" w:cs="宋体"/>
                <w:b/>
                <w:bCs/>
                <w:color w:val="auto"/>
                <w:sz w:val="24"/>
                <w:szCs w:val="24"/>
                <w:highlight w:val="none"/>
              </w:rPr>
              <w:t>北门厅屋面防水维修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73C4C5E6">
            <w:pPr>
              <w:spacing w:line="480" w:lineRule="exact"/>
              <w:jc w:val="center"/>
              <w:rPr>
                <w:rFonts w:ascii="宋体" w:hAnsi="宋体" w:cs="宋体"/>
                <w:color w:val="auto"/>
                <w:sz w:val="24"/>
                <w:szCs w:val="24"/>
                <w:highlight w:val="none"/>
              </w:rPr>
            </w:pPr>
          </w:p>
        </w:tc>
        <w:tc>
          <w:tcPr>
            <w:tcW w:w="1064" w:type="dxa"/>
            <w:tcBorders>
              <w:top w:val="single" w:color="auto" w:sz="4" w:space="0"/>
              <w:left w:val="single" w:color="auto" w:sz="4" w:space="0"/>
              <w:bottom w:val="single" w:color="auto" w:sz="4" w:space="0"/>
              <w:right w:val="single" w:color="auto" w:sz="4" w:space="0"/>
            </w:tcBorders>
            <w:vAlign w:val="center"/>
          </w:tcPr>
          <w:p w14:paraId="61E1ACFB">
            <w:pPr>
              <w:spacing w:line="480" w:lineRule="exact"/>
              <w:jc w:val="center"/>
              <w:rPr>
                <w:rFonts w:ascii="宋体" w:hAnsi="宋体" w:cs="宋体"/>
                <w:color w:val="auto"/>
                <w:sz w:val="24"/>
                <w:szCs w:val="24"/>
                <w:highlight w:val="none"/>
              </w:rPr>
            </w:pPr>
          </w:p>
        </w:tc>
        <w:tc>
          <w:tcPr>
            <w:tcW w:w="3397" w:type="dxa"/>
            <w:tcBorders>
              <w:top w:val="single" w:color="auto" w:sz="4" w:space="0"/>
              <w:left w:val="single" w:color="auto" w:sz="4" w:space="0"/>
              <w:bottom w:val="single" w:color="auto" w:sz="4" w:space="0"/>
              <w:right w:val="single" w:color="auto" w:sz="4" w:space="0"/>
            </w:tcBorders>
            <w:vAlign w:val="center"/>
          </w:tcPr>
          <w:p w14:paraId="105FB0C8">
            <w:pPr>
              <w:spacing w:line="480" w:lineRule="exact"/>
              <w:rPr>
                <w:rFonts w:ascii="宋体" w:hAnsi="宋体" w:cs="宋体"/>
                <w:color w:val="auto"/>
                <w:sz w:val="24"/>
                <w:szCs w:val="24"/>
                <w:highlight w:val="none"/>
              </w:rPr>
            </w:pPr>
          </w:p>
        </w:tc>
      </w:tr>
      <w:tr w14:paraId="35922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4179724">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3160" w:type="dxa"/>
            <w:tcBorders>
              <w:top w:val="single" w:color="auto" w:sz="4" w:space="0"/>
              <w:left w:val="single" w:color="auto" w:sz="4" w:space="0"/>
              <w:bottom w:val="single" w:color="auto" w:sz="4" w:space="0"/>
              <w:right w:val="single" w:color="auto" w:sz="4" w:space="0"/>
            </w:tcBorders>
            <w:vAlign w:val="center"/>
          </w:tcPr>
          <w:p w14:paraId="45027C18">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一区北门厅雨棚屋面水泥砂浆找坡</w:t>
            </w:r>
          </w:p>
        </w:tc>
        <w:tc>
          <w:tcPr>
            <w:tcW w:w="900" w:type="dxa"/>
            <w:tcBorders>
              <w:top w:val="single" w:color="auto" w:sz="4" w:space="0"/>
              <w:left w:val="single" w:color="auto" w:sz="4" w:space="0"/>
              <w:bottom w:val="single" w:color="auto" w:sz="4" w:space="0"/>
              <w:right w:val="single" w:color="auto" w:sz="4" w:space="0"/>
            </w:tcBorders>
            <w:vAlign w:val="center"/>
          </w:tcPr>
          <w:p w14:paraId="3A80557D">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207B077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56.13</w:t>
            </w:r>
          </w:p>
        </w:tc>
        <w:tc>
          <w:tcPr>
            <w:tcW w:w="3397" w:type="dxa"/>
            <w:tcBorders>
              <w:top w:val="single" w:color="auto" w:sz="4" w:space="0"/>
              <w:left w:val="single" w:color="auto" w:sz="4" w:space="0"/>
              <w:bottom w:val="single" w:color="auto" w:sz="4" w:space="0"/>
              <w:right w:val="single" w:color="auto" w:sz="4" w:space="0"/>
            </w:tcBorders>
            <w:vAlign w:val="center"/>
          </w:tcPr>
          <w:p w14:paraId="02A43A5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1.屋面基层清理，凿毛</w:t>
            </w:r>
          </w:p>
          <w:p w14:paraId="2DFC85A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2.40mm 厚（最薄处）细石混凝土找坡层，坡度不低于5%,</w:t>
            </w:r>
          </w:p>
          <w:p w14:paraId="657F04E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3.面层压一遍纤维网格布</w:t>
            </w:r>
          </w:p>
        </w:tc>
      </w:tr>
      <w:tr w14:paraId="35D92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F999773">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3160" w:type="dxa"/>
            <w:tcBorders>
              <w:top w:val="single" w:color="auto" w:sz="4" w:space="0"/>
              <w:left w:val="single" w:color="auto" w:sz="4" w:space="0"/>
              <w:bottom w:val="single" w:color="auto" w:sz="4" w:space="0"/>
              <w:right w:val="single" w:color="auto" w:sz="4" w:space="0"/>
            </w:tcBorders>
            <w:vAlign w:val="center"/>
          </w:tcPr>
          <w:p w14:paraId="71C913C9">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一区北门厅雨棚雨水嘴加大更换</w:t>
            </w:r>
          </w:p>
        </w:tc>
        <w:tc>
          <w:tcPr>
            <w:tcW w:w="900" w:type="dxa"/>
            <w:tcBorders>
              <w:top w:val="single" w:color="auto" w:sz="4" w:space="0"/>
              <w:left w:val="single" w:color="auto" w:sz="4" w:space="0"/>
              <w:bottom w:val="single" w:color="auto" w:sz="4" w:space="0"/>
              <w:right w:val="single" w:color="auto" w:sz="4" w:space="0"/>
            </w:tcBorders>
            <w:vAlign w:val="center"/>
          </w:tcPr>
          <w:p w14:paraId="115CB4B5">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1220498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1E6BE82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1.拆除原有雨水嘴</w:t>
            </w:r>
          </w:p>
          <w:p w14:paraId="74F6D46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2.剔凿孔洞</w:t>
            </w:r>
          </w:p>
          <w:p w14:paraId="51D1C00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3.不锈钢雨水嘴，宽150mm，周边做防水处理</w:t>
            </w:r>
          </w:p>
        </w:tc>
      </w:tr>
      <w:tr w14:paraId="69C3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A5F2E27">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2</w:t>
            </w:r>
          </w:p>
        </w:tc>
        <w:tc>
          <w:tcPr>
            <w:tcW w:w="3160" w:type="dxa"/>
            <w:tcBorders>
              <w:top w:val="single" w:color="auto" w:sz="4" w:space="0"/>
              <w:left w:val="single" w:color="auto" w:sz="4" w:space="0"/>
              <w:bottom w:val="single" w:color="auto" w:sz="4" w:space="0"/>
              <w:right w:val="single" w:color="auto" w:sz="4" w:space="0"/>
            </w:tcBorders>
            <w:vAlign w:val="center"/>
          </w:tcPr>
          <w:p w14:paraId="0C575A94">
            <w:pPr>
              <w:spacing w:line="480" w:lineRule="exact"/>
              <w:jc w:val="center"/>
              <w:rPr>
                <w:rFonts w:ascii="宋体" w:hAnsi="宋体" w:cs="宋体"/>
                <w:color w:val="auto"/>
                <w:sz w:val="24"/>
                <w:szCs w:val="24"/>
                <w:highlight w:val="none"/>
              </w:rPr>
            </w:pPr>
            <w:r>
              <w:rPr>
                <w:rFonts w:hint="eastAsia" w:ascii="宋体" w:hAnsi="宋体" w:cs="宋体"/>
                <w:b/>
                <w:bCs/>
                <w:color w:val="auto"/>
                <w:sz w:val="24"/>
                <w:szCs w:val="24"/>
                <w:highlight w:val="none"/>
              </w:rPr>
              <w:t>大厅西侧楼梯间防水维修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6E94C021">
            <w:pPr>
              <w:spacing w:line="480" w:lineRule="exact"/>
              <w:jc w:val="center"/>
              <w:rPr>
                <w:rFonts w:ascii="宋体" w:hAnsi="宋体" w:cs="宋体"/>
                <w:color w:val="auto"/>
                <w:sz w:val="24"/>
                <w:szCs w:val="24"/>
                <w:highlight w:val="none"/>
              </w:rPr>
            </w:pPr>
          </w:p>
        </w:tc>
        <w:tc>
          <w:tcPr>
            <w:tcW w:w="1064" w:type="dxa"/>
            <w:tcBorders>
              <w:top w:val="single" w:color="auto" w:sz="4" w:space="0"/>
              <w:left w:val="single" w:color="auto" w:sz="4" w:space="0"/>
              <w:bottom w:val="single" w:color="auto" w:sz="4" w:space="0"/>
              <w:right w:val="single" w:color="auto" w:sz="4" w:space="0"/>
            </w:tcBorders>
            <w:vAlign w:val="center"/>
          </w:tcPr>
          <w:p w14:paraId="4970E20F">
            <w:pPr>
              <w:spacing w:line="480" w:lineRule="exact"/>
              <w:jc w:val="center"/>
              <w:rPr>
                <w:rFonts w:ascii="宋体" w:hAnsi="宋体" w:cs="宋体"/>
                <w:color w:val="auto"/>
                <w:sz w:val="24"/>
                <w:szCs w:val="24"/>
                <w:highlight w:val="none"/>
              </w:rPr>
            </w:pPr>
          </w:p>
        </w:tc>
        <w:tc>
          <w:tcPr>
            <w:tcW w:w="3397" w:type="dxa"/>
            <w:tcBorders>
              <w:top w:val="single" w:color="auto" w:sz="4" w:space="0"/>
              <w:left w:val="single" w:color="auto" w:sz="4" w:space="0"/>
              <w:bottom w:val="single" w:color="auto" w:sz="4" w:space="0"/>
              <w:right w:val="single" w:color="auto" w:sz="4" w:space="0"/>
            </w:tcBorders>
            <w:vAlign w:val="center"/>
          </w:tcPr>
          <w:p w14:paraId="40959DCC">
            <w:pPr>
              <w:spacing w:line="480" w:lineRule="exact"/>
              <w:rPr>
                <w:rFonts w:ascii="宋体" w:hAnsi="宋体" w:cs="宋体"/>
                <w:color w:val="auto"/>
                <w:sz w:val="24"/>
                <w:szCs w:val="24"/>
                <w:highlight w:val="none"/>
              </w:rPr>
            </w:pPr>
          </w:p>
        </w:tc>
      </w:tr>
      <w:tr w14:paraId="041A7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E45D53E">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3160" w:type="dxa"/>
            <w:tcBorders>
              <w:top w:val="single" w:color="auto" w:sz="4" w:space="0"/>
              <w:left w:val="single" w:color="auto" w:sz="4" w:space="0"/>
              <w:bottom w:val="single" w:color="auto" w:sz="4" w:space="0"/>
              <w:right w:val="single" w:color="auto" w:sz="4" w:space="0"/>
            </w:tcBorders>
            <w:vAlign w:val="center"/>
          </w:tcPr>
          <w:p w14:paraId="5128D362">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楼梯间墙面、天棚乳胶漆恢复（含脚手架）</w:t>
            </w:r>
          </w:p>
        </w:tc>
        <w:tc>
          <w:tcPr>
            <w:tcW w:w="900" w:type="dxa"/>
            <w:tcBorders>
              <w:top w:val="single" w:color="auto" w:sz="4" w:space="0"/>
              <w:left w:val="single" w:color="auto" w:sz="4" w:space="0"/>
              <w:bottom w:val="single" w:color="auto" w:sz="4" w:space="0"/>
              <w:right w:val="single" w:color="auto" w:sz="4" w:space="0"/>
            </w:tcBorders>
            <w:vAlign w:val="center"/>
          </w:tcPr>
          <w:p w14:paraId="597CF9E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6D8C5C4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158.54</w:t>
            </w:r>
          </w:p>
        </w:tc>
        <w:tc>
          <w:tcPr>
            <w:tcW w:w="3397" w:type="dxa"/>
            <w:tcBorders>
              <w:top w:val="single" w:color="auto" w:sz="4" w:space="0"/>
              <w:left w:val="single" w:color="auto" w:sz="4" w:space="0"/>
              <w:bottom w:val="single" w:color="auto" w:sz="4" w:space="0"/>
              <w:right w:val="single" w:color="auto" w:sz="4" w:space="0"/>
            </w:tcBorders>
            <w:vAlign w:val="center"/>
          </w:tcPr>
          <w:p w14:paraId="0336058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1.渗水返潮墙面、天棚清理</w:t>
            </w:r>
          </w:p>
          <w:p w14:paraId="7D7CC68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2.基层处理，刮腻子二遍</w:t>
            </w:r>
          </w:p>
          <w:p w14:paraId="560E469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3.天棚乳胶漆二遍，颜色同相临部位颜色</w:t>
            </w:r>
          </w:p>
        </w:tc>
      </w:tr>
      <w:tr w14:paraId="5874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44D8D56">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3160" w:type="dxa"/>
            <w:tcBorders>
              <w:top w:val="single" w:color="auto" w:sz="4" w:space="0"/>
              <w:left w:val="single" w:color="auto" w:sz="4" w:space="0"/>
              <w:bottom w:val="single" w:color="auto" w:sz="4" w:space="0"/>
              <w:right w:val="single" w:color="auto" w:sz="4" w:space="0"/>
            </w:tcBorders>
            <w:vAlign w:val="center"/>
          </w:tcPr>
          <w:p w14:paraId="00431072">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楼梯间外围玻璃幕墙打胶维修</w:t>
            </w:r>
          </w:p>
        </w:tc>
        <w:tc>
          <w:tcPr>
            <w:tcW w:w="900" w:type="dxa"/>
            <w:tcBorders>
              <w:top w:val="single" w:color="auto" w:sz="4" w:space="0"/>
              <w:left w:val="single" w:color="auto" w:sz="4" w:space="0"/>
              <w:bottom w:val="single" w:color="auto" w:sz="4" w:space="0"/>
              <w:right w:val="single" w:color="auto" w:sz="4" w:space="0"/>
            </w:tcBorders>
            <w:vAlign w:val="center"/>
          </w:tcPr>
          <w:p w14:paraId="3FF4292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1840CF0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143.56</w:t>
            </w:r>
          </w:p>
        </w:tc>
        <w:tc>
          <w:tcPr>
            <w:tcW w:w="3397" w:type="dxa"/>
            <w:tcBorders>
              <w:top w:val="single" w:color="auto" w:sz="4" w:space="0"/>
              <w:left w:val="single" w:color="auto" w:sz="4" w:space="0"/>
              <w:bottom w:val="single" w:color="auto" w:sz="4" w:space="0"/>
              <w:right w:val="single" w:color="auto" w:sz="4" w:space="0"/>
            </w:tcBorders>
            <w:vAlign w:val="center"/>
          </w:tcPr>
          <w:p w14:paraId="2A04869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1.原有幕墙胶清理</w:t>
            </w:r>
          </w:p>
          <w:p w14:paraId="47E1A58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2.重新打胶处理，采用耐候结构胶</w:t>
            </w:r>
          </w:p>
        </w:tc>
      </w:tr>
      <w:tr w14:paraId="4762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493E667">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3160" w:type="dxa"/>
            <w:tcBorders>
              <w:top w:val="single" w:color="auto" w:sz="4" w:space="0"/>
              <w:left w:val="single" w:color="auto" w:sz="4" w:space="0"/>
              <w:bottom w:val="single" w:color="auto" w:sz="4" w:space="0"/>
              <w:right w:val="single" w:color="auto" w:sz="4" w:space="0"/>
            </w:tcBorders>
            <w:vAlign w:val="center"/>
          </w:tcPr>
          <w:p w14:paraId="0DE07741">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楼梯间北侧玻璃幕墙根部密封处理</w:t>
            </w:r>
          </w:p>
        </w:tc>
        <w:tc>
          <w:tcPr>
            <w:tcW w:w="900" w:type="dxa"/>
            <w:tcBorders>
              <w:top w:val="single" w:color="auto" w:sz="4" w:space="0"/>
              <w:left w:val="single" w:color="auto" w:sz="4" w:space="0"/>
              <w:bottom w:val="single" w:color="auto" w:sz="4" w:space="0"/>
              <w:right w:val="single" w:color="auto" w:sz="4" w:space="0"/>
            </w:tcBorders>
            <w:vAlign w:val="center"/>
          </w:tcPr>
          <w:p w14:paraId="3E8D4ED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3E59144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1AF9FE8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3CFB658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2.抹灰找坡、发泡胶填充</w:t>
            </w:r>
          </w:p>
          <w:p w14:paraId="75B9EBB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3.密封胶处理</w:t>
            </w:r>
          </w:p>
        </w:tc>
      </w:tr>
      <w:tr w14:paraId="7CFFE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E1CED67">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3160" w:type="dxa"/>
            <w:tcBorders>
              <w:top w:val="single" w:color="auto" w:sz="4" w:space="0"/>
              <w:left w:val="single" w:color="auto" w:sz="4" w:space="0"/>
              <w:bottom w:val="single" w:color="auto" w:sz="4" w:space="0"/>
              <w:right w:val="single" w:color="auto" w:sz="4" w:space="0"/>
            </w:tcBorders>
            <w:vAlign w:val="center"/>
          </w:tcPr>
          <w:p w14:paraId="7E92508D">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楼梯间玻璃幕墙玻璃维修</w:t>
            </w:r>
          </w:p>
        </w:tc>
        <w:tc>
          <w:tcPr>
            <w:tcW w:w="900" w:type="dxa"/>
            <w:tcBorders>
              <w:top w:val="single" w:color="auto" w:sz="4" w:space="0"/>
              <w:left w:val="single" w:color="auto" w:sz="4" w:space="0"/>
              <w:bottom w:val="single" w:color="auto" w:sz="4" w:space="0"/>
              <w:right w:val="single" w:color="auto" w:sz="4" w:space="0"/>
            </w:tcBorders>
            <w:vAlign w:val="center"/>
          </w:tcPr>
          <w:p w14:paraId="68ECFA1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043EA4D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w:t>
            </w:r>
          </w:p>
        </w:tc>
        <w:tc>
          <w:tcPr>
            <w:tcW w:w="3397" w:type="dxa"/>
            <w:tcBorders>
              <w:top w:val="single" w:color="auto" w:sz="4" w:space="0"/>
              <w:left w:val="single" w:color="auto" w:sz="4" w:space="0"/>
              <w:bottom w:val="single" w:color="auto" w:sz="4" w:space="0"/>
              <w:right w:val="single" w:color="auto" w:sz="4" w:space="0"/>
            </w:tcBorders>
            <w:vAlign w:val="center"/>
          </w:tcPr>
          <w:p w14:paraId="413F7D0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1.原有破损玻璃清理</w:t>
            </w:r>
          </w:p>
          <w:p w14:paraId="3E161C1F">
            <w:pPr>
              <w:spacing w:line="480" w:lineRule="exact"/>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2.更换幕墙玻璃，与原幕墙玻璃一致或相近</w:t>
            </w:r>
          </w:p>
        </w:tc>
      </w:tr>
      <w:tr w14:paraId="7E8E7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555FD94">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3160" w:type="dxa"/>
            <w:tcBorders>
              <w:top w:val="single" w:color="auto" w:sz="4" w:space="0"/>
              <w:left w:val="single" w:color="auto" w:sz="4" w:space="0"/>
              <w:bottom w:val="single" w:color="auto" w:sz="4" w:space="0"/>
              <w:right w:val="single" w:color="auto" w:sz="4" w:space="0"/>
            </w:tcBorders>
            <w:vAlign w:val="center"/>
          </w:tcPr>
          <w:p w14:paraId="1B13956E">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楼梯间屋面女儿墙不锈钢压顶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7DFA35C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0277345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29.2</w:t>
            </w:r>
          </w:p>
        </w:tc>
        <w:tc>
          <w:tcPr>
            <w:tcW w:w="3397" w:type="dxa"/>
            <w:tcBorders>
              <w:top w:val="single" w:color="auto" w:sz="4" w:space="0"/>
              <w:left w:val="single" w:color="auto" w:sz="4" w:space="0"/>
              <w:bottom w:val="single" w:color="auto" w:sz="4" w:space="0"/>
              <w:right w:val="single" w:color="auto" w:sz="4" w:space="0"/>
            </w:tcBorders>
            <w:vAlign w:val="center"/>
          </w:tcPr>
          <w:p w14:paraId="3C69326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1.材质：1mm厚不锈钢压顶，宽度约45-50cm（根据现场实测），双面折弯下翻5cm</w:t>
            </w:r>
          </w:p>
          <w:p w14:paraId="1578DB1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2.压顶外包玻璃幕墙外侧，内包女儿墙内侧，向内找坡排水</w:t>
            </w:r>
          </w:p>
        </w:tc>
      </w:tr>
      <w:tr w14:paraId="1307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540C1C5">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3160" w:type="dxa"/>
            <w:tcBorders>
              <w:top w:val="single" w:color="auto" w:sz="4" w:space="0"/>
              <w:left w:val="single" w:color="auto" w:sz="4" w:space="0"/>
              <w:bottom w:val="single" w:color="auto" w:sz="4" w:space="0"/>
              <w:right w:val="single" w:color="auto" w:sz="4" w:space="0"/>
            </w:tcBorders>
            <w:vAlign w:val="center"/>
          </w:tcPr>
          <w:p w14:paraId="7C0DAC8C">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楼梯间三层屋面入口FM1门外开（图纸14轴处）1.8m*2.5m</w:t>
            </w:r>
          </w:p>
        </w:tc>
        <w:tc>
          <w:tcPr>
            <w:tcW w:w="900" w:type="dxa"/>
            <w:tcBorders>
              <w:top w:val="single" w:color="auto" w:sz="4" w:space="0"/>
              <w:left w:val="single" w:color="auto" w:sz="4" w:space="0"/>
              <w:bottom w:val="single" w:color="auto" w:sz="4" w:space="0"/>
              <w:right w:val="single" w:color="auto" w:sz="4" w:space="0"/>
            </w:tcBorders>
            <w:vAlign w:val="center"/>
          </w:tcPr>
          <w:p w14:paraId="0B2C5DB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0FE8D53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4.5</w:t>
            </w:r>
          </w:p>
        </w:tc>
        <w:tc>
          <w:tcPr>
            <w:tcW w:w="3397" w:type="dxa"/>
            <w:tcBorders>
              <w:top w:val="single" w:color="auto" w:sz="4" w:space="0"/>
              <w:left w:val="single" w:color="auto" w:sz="4" w:space="0"/>
              <w:bottom w:val="single" w:color="auto" w:sz="4" w:space="0"/>
              <w:right w:val="single" w:color="auto" w:sz="4" w:space="0"/>
            </w:tcBorders>
            <w:vAlign w:val="center"/>
          </w:tcPr>
          <w:p w14:paraId="1BB0ADC2">
            <w:pPr>
              <w:spacing w:line="480" w:lineRule="exact"/>
              <w:textAlignment w:val="center"/>
              <w:rPr>
                <w:rFonts w:ascii="宋体" w:hAnsi="宋体" w:cs="宋体"/>
                <w:color w:val="auto"/>
                <w:sz w:val="24"/>
                <w:szCs w:val="24"/>
                <w:highlight w:val="none"/>
                <w:lang w:bidi="ar"/>
              </w:rPr>
            </w:pPr>
          </w:p>
        </w:tc>
      </w:tr>
      <w:tr w14:paraId="4C45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B4F3184">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3160" w:type="dxa"/>
            <w:tcBorders>
              <w:top w:val="single" w:color="auto" w:sz="4" w:space="0"/>
              <w:left w:val="single" w:color="auto" w:sz="4" w:space="0"/>
              <w:bottom w:val="single" w:color="auto" w:sz="4" w:space="0"/>
              <w:right w:val="single" w:color="auto" w:sz="4" w:space="0"/>
            </w:tcBorders>
            <w:vAlign w:val="center"/>
          </w:tcPr>
          <w:p w14:paraId="56B84693">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楼梯间屋面增设避雷网（三层顶）14轴-15轴之间</w:t>
            </w:r>
          </w:p>
        </w:tc>
        <w:tc>
          <w:tcPr>
            <w:tcW w:w="900" w:type="dxa"/>
            <w:tcBorders>
              <w:top w:val="single" w:color="auto" w:sz="4" w:space="0"/>
              <w:left w:val="single" w:color="auto" w:sz="4" w:space="0"/>
              <w:bottom w:val="single" w:color="auto" w:sz="4" w:space="0"/>
              <w:right w:val="single" w:color="auto" w:sz="4" w:space="0"/>
            </w:tcBorders>
            <w:vAlign w:val="center"/>
          </w:tcPr>
          <w:p w14:paraId="0B395A1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351B581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27.24</w:t>
            </w:r>
          </w:p>
        </w:tc>
        <w:tc>
          <w:tcPr>
            <w:tcW w:w="3397" w:type="dxa"/>
            <w:tcBorders>
              <w:top w:val="single" w:color="auto" w:sz="4" w:space="0"/>
              <w:left w:val="single" w:color="auto" w:sz="4" w:space="0"/>
              <w:bottom w:val="single" w:color="auto" w:sz="4" w:space="0"/>
              <w:right w:val="single" w:color="auto" w:sz="4" w:space="0"/>
            </w:tcBorders>
            <w:vAlign w:val="center"/>
          </w:tcPr>
          <w:p w14:paraId="09A3157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1C01A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1B3C23A">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3160" w:type="dxa"/>
            <w:tcBorders>
              <w:top w:val="single" w:color="auto" w:sz="4" w:space="0"/>
              <w:left w:val="single" w:color="auto" w:sz="4" w:space="0"/>
              <w:bottom w:val="single" w:color="auto" w:sz="4" w:space="0"/>
              <w:right w:val="single" w:color="auto" w:sz="4" w:space="0"/>
            </w:tcBorders>
            <w:vAlign w:val="center"/>
          </w:tcPr>
          <w:p w14:paraId="5AF7C0FF">
            <w:pPr>
              <w:widowControl w:val="0"/>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楼梯间屋面增加排水管（三层顶）14轴-15轴之间</w:t>
            </w:r>
          </w:p>
        </w:tc>
        <w:tc>
          <w:tcPr>
            <w:tcW w:w="900" w:type="dxa"/>
            <w:tcBorders>
              <w:top w:val="single" w:color="auto" w:sz="4" w:space="0"/>
              <w:left w:val="single" w:color="auto" w:sz="4" w:space="0"/>
              <w:bottom w:val="single" w:color="auto" w:sz="4" w:space="0"/>
              <w:right w:val="single" w:color="auto" w:sz="4" w:space="0"/>
            </w:tcBorders>
            <w:vAlign w:val="center"/>
          </w:tcPr>
          <w:p w14:paraId="1D102458">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6F2AFC6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3397" w:type="dxa"/>
            <w:tcBorders>
              <w:top w:val="single" w:color="auto" w:sz="4" w:space="0"/>
              <w:left w:val="single" w:color="auto" w:sz="4" w:space="0"/>
              <w:bottom w:val="single" w:color="auto" w:sz="4" w:space="0"/>
              <w:right w:val="single" w:color="auto" w:sz="4" w:space="0"/>
            </w:tcBorders>
            <w:vAlign w:val="center"/>
          </w:tcPr>
          <w:p w14:paraId="62D32FA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1.名称：PVCΦ110 排水管 (含三通、直接、卡箍等管件)</w:t>
            </w:r>
          </w:p>
          <w:p w14:paraId="5D26492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2.与原有的下水管接通</w:t>
            </w:r>
          </w:p>
        </w:tc>
      </w:tr>
      <w:tr w14:paraId="6F8E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CFBE469">
            <w:pPr>
              <w:spacing w:line="480" w:lineRule="exact"/>
              <w:jc w:val="center"/>
              <w:textAlignment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3</w:t>
            </w:r>
          </w:p>
        </w:tc>
        <w:tc>
          <w:tcPr>
            <w:tcW w:w="3160" w:type="dxa"/>
            <w:tcBorders>
              <w:top w:val="single" w:color="auto" w:sz="4" w:space="0"/>
              <w:left w:val="single" w:color="auto" w:sz="4" w:space="0"/>
              <w:bottom w:val="single" w:color="auto" w:sz="4" w:space="0"/>
              <w:right w:val="single" w:color="auto" w:sz="4" w:space="0"/>
            </w:tcBorders>
            <w:vAlign w:val="center"/>
          </w:tcPr>
          <w:p w14:paraId="2F0314A4">
            <w:pPr>
              <w:spacing w:line="480" w:lineRule="exact"/>
              <w:jc w:val="center"/>
              <w:textAlignment w:val="center"/>
              <w:rPr>
                <w:rFonts w:ascii="宋体" w:hAnsi="宋体" w:cs="宋体"/>
                <w:color w:val="auto"/>
                <w:sz w:val="24"/>
                <w:szCs w:val="24"/>
                <w:highlight w:val="none"/>
              </w:rPr>
            </w:pPr>
            <w:r>
              <w:rPr>
                <w:rFonts w:hint="eastAsia" w:ascii="宋体" w:hAnsi="宋体" w:cs="宋体"/>
                <w:b/>
                <w:bCs/>
                <w:color w:val="auto"/>
                <w:sz w:val="24"/>
                <w:szCs w:val="24"/>
                <w:highlight w:val="none"/>
              </w:rPr>
              <w:t>一层大会议室屋面防水维修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7473952A">
            <w:pPr>
              <w:spacing w:line="480" w:lineRule="exact"/>
              <w:jc w:val="center"/>
              <w:textAlignment w:val="center"/>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4F9360D4">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34FF1497">
            <w:pPr>
              <w:spacing w:line="480" w:lineRule="exact"/>
              <w:textAlignment w:val="center"/>
              <w:rPr>
                <w:rFonts w:ascii="宋体" w:hAnsi="宋体" w:cs="宋体"/>
                <w:color w:val="auto"/>
                <w:sz w:val="24"/>
                <w:szCs w:val="24"/>
                <w:highlight w:val="none"/>
                <w:lang w:bidi="ar"/>
              </w:rPr>
            </w:pPr>
          </w:p>
        </w:tc>
      </w:tr>
      <w:tr w14:paraId="751E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F7684D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3.1</w:t>
            </w:r>
          </w:p>
        </w:tc>
        <w:tc>
          <w:tcPr>
            <w:tcW w:w="3160" w:type="dxa"/>
            <w:tcBorders>
              <w:top w:val="single" w:color="auto" w:sz="4" w:space="0"/>
              <w:left w:val="single" w:color="auto" w:sz="4" w:space="0"/>
              <w:bottom w:val="single" w:color="auto" w:sz="4" w:space="0"/>
              <w:right w:val="single" w:color="auto" w:sz="4" w:space="0"/>
            </w:tcBorders>
            <w:vAlign w:val="center"/>
          </w:tcPr>
          <w:p w14:paraId="0E05F69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屋面与楼梯间二层南侧幕墙与相交处增加挡墙</w:t>
            </w:r>
          </w:p>
        </w:tc>
        <w:tc>
          <w:tcPr>
            <w:tcW w:w="900" w:type="dxa"/>
            <w:tcBorders>
              <w:top w:val="single" w:color="auto" w:sz="4" w:space="0"/>
              <w:left w:val="single" w:color="auto" w:sz="4" w:space="0"/>
              <w:bottom w:val="single" w:color="auto" w:sz="4" w:space="0"/>
              <w:right w:val="single" w:color="auto" w:sz="4" w:space="0"/>
            </w:tcBorders>
            <w:vAlign w:val="center"/>
          </w:tcPr>
          <w:p w14:paraId="2CB40B4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0539B2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w:t>
            </w:r>
          </w:p>
        </w:tc>
        <w:tc>
          <w:tcPr>
            <w:tcW w:w="3397" w:type="dxa"/>
            <w:tcBorders>
              <w:top w:val="single" w:color="auto" w:sz="4" w:space="0"/>
              <w:left w:val="single" w:color="auto" w:sz="4" w:space="0"/>
              <w:bottom w:val="single" w:color="auto" w:sz="4" w:space="0"/>
              <w:right w:val="single" w:color="auto" w:sz="4" w:space="0"/>
            </w:tcBorders>
            <w:vAlign w:val="center"/>
          </w:tcPr>
          <w:p w14:paraId="643541F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1.M5.0水泥砂浆砌筑120厚砖墙，高度300mm；</w:t>
            </w:r>
          </w:p>
          <w:p w14:paraId="18A5C6F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2.外侧及压顶抹1:2.5水泥砂浆，随抹随压光</w:t>
            </w:r>
          </w:p>
        </w:tc>
      </w:tr>
      <w:tr w14:paraId="15783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3C6624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3.2</w:t>
            </w:r>
          </w:p>
        </w:tc>
        <w:tc>
          <w:tcPr>
            <w:tcW w:w="3160" w:type="dxa"/>
            <w:tcBorders>
              <w:top w:val="single" w:color="auto" w:sz="4" w:space="0"/>
              <w:left w:val="single" w:color="auto" w:sz="4" w:space="0"/>
              <w:bottom w:val="single" w:color="auto" w:sz="4" w:space="0"/>
              <w:right w:val="single" w:color="auto" w:sz="4" w:space="0"/>
            </w:tcBorders>
            <w:vAlign w:val="center"/>
          </w:tcPr>
          <w:p w14:paraId="5FF9B83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屋面与楼梯间二层南侧幕墙与相交处增加挡墙不锈钢压顶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7E611DD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72A31EA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w:t>
            </w:r>
          </w:p>
        </w:tc>
        <w:tc>
          <w:tcPr>
            <w:tcW w:w="3397" w:type="dxa"/>
            <w:tcBorders>
              <w:top w:val="single" w:color="auto" w:sz="4" w:space="0"/>
              <w:left w:val="single" w:color="auto" w:sz="4" w:space="0"/>
              <w:bottom w:val="single" w:color="auto" w:sz="4" w:space="0"/>
              <w:right w:val="single" w:color="auto" w:sz="4" w:space="0"/>
            </w:tcBorders>
            <w:vAlign w:val="center"/>
          </w:tcPr>
          <w:p w14:paraId="61ED29D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1.1mm厚不锈钢压顶，宽度18cm，双面折弯下翻5cm</w:t>
            </w:r>
          </w:p>
          <w:p w14:paraId="6078A92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2.不锈钢压顶内侧与幕墙交界处结构胶密封处理，向外找坡。</w:t>
            </w:r>
          </w:p>
        </w:tc>
      </w:tr>
      <w:tr w14:paraId="4E251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EAB24D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3.3</w:t>
            </w:r>
          </w:p>
        </w:tc>
        <w:tc>
          <w:tcPr>
            <w:tcW w:w="3160" w:type="dxa"/>
            <w:tcBorders>
              <w:top w:val="single" w:color="auto" w:sz="4" w:space="0"/>
              <w:left w:val="single" w:color="auto" w:sz="4" w:space="0"/>
              <w:bottom w:val="single" w:color="auto" w:sz="4" w:space="0"/>
              <w:right w:val="single" w:color="auto" w:sz="4" w:space="0"/>
            </w:tcBorders>
            <w:vAlign w:val="center"/>
          </w:tcPr>
          <w:p w14:paraId="37FF3F6D">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2627D90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DC354F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21</w:t>
            </w:r>
          </w:p>
        </w:tc>
        <w:tc>
          <w:tcPr>
            <w:tcW w:w="3397" w:type="dxa"/>
            <w:tcBorders>
              <w:top w:val="single" w:color="auto" w:sz="4" w:space="0"/>
              <w:left w:val="single" w:color="auto" w:sz="4" w:space="0"/>
              <w:bottom w:val="single" w:color="auto" w:sz="4" w:space="0"/>
              <w:right w:val="single" w:color="auto" w:sz="4" w:space="0"/>
            </w:tcBorders>
            <w:vAlign w:val="center"/>
          </w:tcPr>
          <w:p w14:paraId="2364531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08F4060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2.内外满包大理石压顶， 向内侧找坡，结构胶固定。</w:t>
            </w:r>
          </w:p>
        </w:tc>
      </w:tr>
      <w:tr w14:paraId="3A9D9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C437F4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3.4</w:t>
            </w:r>
          </w:p>
        </w:tc>
        <w:tc>
          <w:tcPr>
            <w:tcW w:w="3160" w:type="dxa"/>
            <w:tcBorders>
              <w:top w:val="single" w:color="auto" w:sz="4" w:space="0"/>
              <w:left w:val="single" w:color="auto" w:sz="4" w:space="0"/>
              <w:bottom w:val="single" w:color="auto" w:sz="4" w:space="0"/>
              <w:right w:val="single" w:color="auto" w:sz="4" w:space="0"/>
            </w:tcBorders>
            <w:vAlign w:val="center"/>
          </w:tcPr>
          <w:p w14:paraId="60954E48">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女儿墙石材重新打胶</w:t>
            </w:r>
          </w:p>
        </w:tc>
        <w:tc>
          <w:tcPr>
            <w:tcW w:w="900" w:type="dxa"/>
            <w:tcBorders>
              <w:top w:val="single" w:color="auto" w:sz="4" w:space="0"/>
              <w:left w:val="single" w:color="auto" w:sz="4" w:space="0"/>
              <w:bottom w:val="single" w:color="auto" w:sz="4" w:space="0"/>
              <w:right w:val="single" w:color="auto" w:sz="4" w:space="0"/>
            </w:tcBorders>
            <w:vAlign w:val="center"/>
          </w:tcPr>
          <w:p w14:paraId="40943E8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D104DD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21</w:t>
            </w:r>
          </w:p>
        </w:tc>
        <w:tc>
          <w:tcPr>
            <w:tcW w:w="3397" w:type="dxa"/>
            <w:tcBorders>
              <w:top w:val="single" w:color="auto" w:sz="4" w:space="0"/>
              <w:left w:val="single" w:color="auto" w:sz="4" w:space="0"/>
              <w:bottom w:val="single" w:color="auto" w:sz="4" w:space="0"/>
              <w:right w:val="single" w:color="auto" w:sz="4" w:space="0"/>
            </w:tcBorders>
            <w:vAlign w:val="center"/>
          </w:tcPr>
          <w:p w14:paraId="7FF94CC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1.清理女儿墙压顶内侧及顶部石材缝隙已老化或脱落结构胶</w:t>
            </w:r>
          </w:p>
          <w:p w14:paraId="732D406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4CDA152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453E7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3D6EAF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3.5</w:t>
            </w:r>
          </w:p>
        </w:tc>
        <w:tc>
          <w:tcPr>
            <w:tcW w:w="3160" w:type="dxa"/>
            <w:tcBorders>
              <w:top w:val="single" w:color="auto" w:sz="4" w:space="0"/>
              <w:left w:val="single" w:color="auto" w:sz="4" w:space="0"/>
              <w:bottom w:val="single" w:color="auto" w:sz="4" w:space="0"/>
              <w:right w:val="single" w:color="auto" w:sz="4" w:space="0"/>
            </w:tcBorders>
            <w:vAlign w:val="center"/>
          </w:tcPr>
          <w:p w14:paraId="3F09460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女儿墙砸物清理</w:t>
            </w:r>
          </w:p>
        </w:tc>
        <w:tc>
          <w:tcPr>
            <w:tcW w:w="900" w:type="dxa"/>
            <w:tcBorders>
              <w:top w:val="single" w:color="auto" w:sz="4" w:space="0"/>
              <w:left w:val="single" w:color="auto" w:sz="4" w:space="0"/>
              <w:bottom w:val="single" w:color="auto" w:sz="4" w:space="0"/>
              <w:right w:val="single" w:color="auto" w:sz="4" w:space="0"/>
            </w:tcBorders>
            <w:vAlign w:val="center"/>
          </w:tcPr>
          <w:p w14:paraId="2EE15AC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0D73FD8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671BF47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1.清理女儿墙杂物</w:t>
            </w:r>
          </w:p>
        </w:tc>
      </w:tr>
      <w:tr w14:paraId="06A3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69AD84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3.6</w:t>
            </w:r>
          </w:p>
        </w:tc>
        <w:tc>
          <w:tcPr>
            <w:tcW w:w="3160" w:type="dxa"/>
            <w:tcBorders>
              <w:top w:val="single" w:color="auto" w:sz="4" w:space="0"/>
              <w:left w:val="single" w:color="auto" w:sz="4" w:space="0"/>
              <w:bottom w:val="single" w:color="auto" w:sz="4" w:space="0"/>
              <w:right w:val="single" w:color="auto" w:sz="4" w:space="0"/>
            </w:tcBorders>
            <w:vAlign w:val="center"/>
          </w:tcPr>
          <w:p w14:paraId="0CA3133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柱根部防水上翻处处理</w:t>
            </w:r>
          </w:p>
        </w:tc>
        <w:tc>
          <w:tcPr>
            <w:tcW w:w="900" w:type="dxa"/>
            <w:tcBorders>
              <w:top w:val="single" w:color="auto" w:sz="4" w:space="0"/>
              <w:left w:val="single" w:color="auto" w:sz="4" w:space="0"/>
              <w:bottom w:val="single" w:color="auto" w:sz="4" w:space="0"/>
              <w:right w:val="single" w:color="auto" w:sz="4" w:space="0"/>
            </w:tcBorders>
            <w:vAlign w:val="center"/>
          </w:tcPr>
          <w:p w14:paraId="405C68F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1E41E53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w:t>
            </w:r>
          </w:p>
        </w:tc>
        <w:tc>
          <w:tcPr>
            <w:tcW w:w="3397" w:type="dxa"/>
            <w:tcBorders>
              <w:top w:val="single" w:color="auto" w:sz="4" w:space="0"/>
              <w:left w:val="single" w:color="auto" w:sz="4" w:space="0"/>
              <w:bottom w:val="single" w:color="auto" w:sz="4" w:space="0"/>
              <w:right w:val="single" w:color="auto" w:sz="4" w:space="0"/>
            </w:tcBorders>
            <w:vAlign w:val="center"/>
          </w:tcPr>
          <w:p w14:paraId="0D8EFA1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1.防水接茬处向上30cm范围内装饰面层清理至结构面</w:t>
            </w:r>
          </w:p>
          <w:p w14:paraId="6C0C3AC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2.原有防水搭接10cm，并向上贴4mm厚SBS防水30cm，收口处理</w:t>
            </w:r>
          </w:p>
        </w:tc>
      </w:tr>
      <w:tr w14:paraId="5525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EBFE06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3.7</w:t>
            </w:r>
          </w:p>
        </w:tc>
        <w:tc>
          <w:tcPr>
            <w:tcW w:w="3160" w:type="dxa"/>
            <w:tcBorders>
              <w:top w:val="single" w:color="auto" w:sz="4" w:space="0"/>
              <w:left w:val="single" w:color="auto" w:sz="4" w:space="0"/>
              <w:bottom w:val="single" w:color="auto" w:sz="4" w:space="0"/>
              <w:right w:val="single" w:color="auto" w:sz="4" w:space="0"/>
            </w:tcBorders>
            <w:vAlign w:val="center"/>
          </w:tcPr>
          <w:p w14:paraId="72111D1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屋面破损排气帽维修</w:t>
            </w:r>
          </w:p>
        </w:tc>
        <w:tc>
          <w:tcPr>
            <w:tcW w:w="900" w:type="dxa"/>
            <w:tcBorders>
              <w:top w:val="single" w:color="auto" w:sz="4" w:space="0"/>
              <w:left w:val="single" w:color="auto" w:sz="4" w:space="0"/>
              <w:bottom w:val="single" w:color="auto" w:sz="4" w:space="0"/>
              <w:right w:val="single" w:color="auto" w:sz="4" w:space="0"/>
            </w:tcBorders>
            <w:vAlign w:val="center"/>
          </w:tcPr>
          <w:p w14:paraId="08BED1F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526C95A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3397" w:type="dxa"/>
            <w:tcBorders>
              <w:top w:val="single" w:color="auto" w:sz="4" w:space="0"/>
              <w:left w:val="single" w:color="auto" w:sz="4" w:space="0"/>
              <w:bottom w:val="single" w:color="auto" w:sz="4" w:space="0"/>
              <w:right w:val="single" w:color="auto" w:sz="4" w:space="0"/>
            </w:tcBorders>
            <w:vAlign w:val="center"/>
          </w:tcPr>
          <w:p w14:paraId="614FE2D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1.原有破损排气帽及底座清理</w:t>
            </w:r>
          </w:p>
          <w:p w14:paraId="199A186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2.更换不锈钢排气帽</w:t>
            </w:r>
          </w:p>
          <w:p w14:paraId="67F41D4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p w14:paraId="55F2BC8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4.周边防水恢复（按2㎡）</w:t>
            </w:r>
          </w:p>
        </w:tc>
      </w:tr>
      <w:tr w14:paraId="61EB8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BB29FE6">
            <w:pPr>
              <w:widowControl w:val="0"/>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4</w:t>
            </w:r>
          </w:p>
        </w:tc>
        <w:tc>
          <w:tcPr>
            <w:tcW w:w="3160" w:type="dxa"/>
            <w:tcBorders>
              <w:top w:val="single" w:color="auto" w:sz="4" w:space="0"/>
              <w:left w:val="single" w:color="auto" w:sz="4" w:space="0"/>
              <w:bottom w:val="single" w:color="auto" w:sz="4" w:space="0"/>
              <w:right w:val="single" w:color="auto" w:sz="4" w:space="0"/>
            </w:tcBorders>
            <w:vAlign w:val="center"/>
          </w:tcPr>
          <w:p w14:paraId="4A994489">
            <w:pPr>
              <w:widowControl w:val="0"/>
              <w:spacing w:line="480" w:lineRule="exact"/>
              <w:jc w:val="center"/>
              <w:rPr>
                <w:rFonts w:ascii="宋体" w:hAnsi="宋体" w:cs="宋体"/>
                <w:color w:val="auto"/>
                <w:sz w:val="24"/>
                <w:szCs w:val="24"/>
                <w:highlight w:val="none"/>
              </w:rPr>
            </w:pPr>
            <w:r>
              <w:rPr>
                <w:rFonts w:hint="eastAsia" w:ascii="宋体" w:hAnsi="宋体" w:cs="宋体"/>
                <w:b/>
                <w:bCs/>
                <w:color w:val="auto"/>
                <w:sz w:val="24"/>
                <w:szCs w:val="24"/>
                <w:highlight w:val="none"/>
              </w:rPr>
              <w:t>8-10轴处屋面防水维修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557AB212">
            <w:pPr>
              <w:spacing w:line="480" w:lineRule="exact"/>
              <w:jc w:val="center"/>
              <w:textAlignment w:val="center"/>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7687063D">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4FB1FDEE">
            <w:pPr>
              <w:spacing w:line="480" w:lineRule="exact"/>
              <w:textAlignment w:val="center"/>
              <w:rPr>
                <w:rFonts w:ascii="宋体" w:hAnsi="宋体" w:cs="宋体"/>
                <w:color w:val="auto"/>
                <w:sz w:val="24"/>
                <w:szCs w:val="24"/>
                <w:highlight w:val="none"/>
                <w:lang w:bidi="ar"/>
              </w:rPr>
            </w:pPr>
          </w:p>
        </w:tc>
      </w:tr>
      <w:tr w14:paraId="5D45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ED713D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4.1</w:t>
            </w:r>
          </w:p>
        </w:tc>
        <w:tc>
          <w:tcPr>
            <w:tcW w:w="3160" w:type="dxa"/>
            <w:tcBorders>
              <w:top w:val="single" w:color="auto" w:sz="4" w:space="0"/>
              <w:left w:val="single" w:color="auto" w:sz="4" w:space="0"/>
              <w:bottom w:val="single" w:color="auto" w:sz="4" w:space="0"/>
              <w:right w:val="single" w:color="auto" w:sz="4" w:space="0"/>
            </w:tcBorders>
            <w:vAlign w:val="center"/>
          </w:tcPr>
          <w:p w14:paraId="3C706D4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女儿墙大理石修复</w:t>
            </w:r>
          </w:p>
        </w:tc>
        <w:tc>
          <w:tcPr>
            <w:tcW w:w="900" w:type="dxa"/>
            <w:tcBorders>
              <w:top w:val="single" w:color="auto" w:sz="4" w:space="0"/>
              <w:left w:val="single" w:color="auto" w:sz="4" w:space="0"/>
              <w:bottom w:val="single" w:color="auto" w:sz="4" w:space="0"/>
              <w:right w:val="single" w:color="auto" w:sz="4" w:space="0"/>
            </w:tcBorders>
            <w:vAlign w:val="center"/>
          </w:tcPr>
          <w:p w14:paraId="0A92FE3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0E240AC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22.56</w:t>
            </w:r>
          </w:p>
        </w:tc>
        <w:tc>
          <w:tcPr>
            <w:tcW w:w="3397" w:type="dxa"/>
            <w:tcBorders>
              <w:top w:val="single" w:color="auto" w:sz="4" w:space="0"/>
              <w:left w:val="single" w:color="auto" w:sz="4" w:space="0"/>
              <w:bottom w:val="single" w:color="auto" w:sz="4" w:space="0"/>
              <w:right w:val="single" w:color="auto" w:sz="4" w:space="0"/>
            </w:tcBorders>
            <w:vAlign w:val="center"/>
          </w:tcPr>
          <w:p w14:paraId="26E6F84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1.原有损坏或脱落大理石清理并恢复</w:t>
            </w:r>
          </w:p>
        </w:tc>
      </w:tr>
      <w:tr w14:paraId="409CD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BF5CBE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4.2</w:t>
            </w:r>
          </w:p>
        </w:tc>
        <w:tc>
          <w:tcPr>
            <w:tcW w:w="3160" w:type="dxa"/>
            <w:tcBorders>
              <w:top w:val="single" w:color="auto" w:sz="4" w:space="0"/>
              <w:left w:val="single" w:color="auto" w:sz="4" w:space="0"/>
              <w:bottom w:val="single" w:color="auto" w:sz="4" w:space="0"/>
              <w:right w:val="single" w:color="auto" w:sz="4" w:space="0"/>
            </w:tcBorders>
            <w:vAlign w:val="center"/>
          </w:tcPr>
          <w:p w14:paraId="01A1FD0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女儿墙石材压顶重新打胶</w:t>
            </w:r>
          </w:p>
        </w:tc>
        <w:tc>
          <w:tcPr>
            <w:tcW w:w="900" w:type="dxa"/>
            <w:tcBorders>
              <w:top w:val="single" w:color="auto" w:sz="4" w:space="0"/>
              <w:left w:val="single" w:color="auto" w:sz="4" w:space="0"/>
              <w:bottom w:val="single" w:color="auto" w:sz="4" w:space="0"/>
              <w:right w:val="single" w:color="auto" w:sz="4" w:space="0"/>
            </w:tcBorders>
            <w:vAlign w:val="center"/>
          </w:tcPr>
          <w:p w14:paraId="4C459BA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6DAA707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125.68</w:t>
            </w:r>
          </w:p>
        </w:tc>
        <w:tc>
          <w:tcPr>
            <w:tcW w:w="3397" w:type="dxa"/>
            <w:tcBorders>
              <w:top w:val="single" w:color="auto" w:sz="4" w:space="0"/>
              <w:left w:val="single" w:color="auto" w:sz="4" w:space="0"/>
              <w:bottom w:val="single" w:color="auto" w:sz="4" w:space="0"/>
              <w:right w:val="single" w:color="auto" w:sz="4" w:space="0"/>
            </w:tcBorders>
            <w:vAlign w:val="center"/>
          </w:tcPr>
          <w:p w14:paraId="32857E6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1.清理女儿墙压顶内侧及顶部石材缝隙老化或脱落结构胶</w:t>
            </w:r>
          </w:p>
          <w:p w14:paraId="590C603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5712AF1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5712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9A6AD5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4.3</w:t>
            </w:r>
          </w:p>
        </w:tc>
        <w:tc>
          <w:tcPr>
            <w:tcW w:w="3160" w:type="dxa"/>
            <w:tcBorders>
              <w:top w:val="single" w:color="auto" w:sz="4" w:space="0"/>
              <w:left w:val="single" w:color="auto" w:sz="4" w:space="0"/>
              <w:bottom w:val="single" w:color="auto" w:sz="4" w:space="0"/>
              <w:right w:val="single" w:color="auto" w:sz="4" w:space="0"/>
            </w:tcBorders>
            <w:vAlign w:val="center"/>
          </w:tcPr>
          <w:p w14:paraId="1D77536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4EE3EDF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0CF3A7E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125.68</w:t>
            </w:r>
          </w:p>
        </w:tc>
        <w:tc>
          <w:tcPr>
            <w:tcW w:w="3397" w:type="dxa"/>
            <w:tcBorders>
              <w:top w:val="single" w:color="auto" w:sz="4" w:space="0"/>
              <w:left w:val="single" w:color="auto" w:sz="4" w:space="0"/>
              <w:bottom w:val="single" w:color="auto" w:sz="4" w:space="0"/>
              <w:right w:val="single" w:color="auto" w:sz="4" w:space="0"/>
            </w:tcBorders>
            <w:vAlign w:val="center"/>
          </w:tcPr>
          <w:p w14:paraId="7B1F1F5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25F71E8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2.内外满包大理石压顶，向内侧找坡，结构胶固定。</w:t>
            </w:r>
          </w:p>
        </w:tc>
      </w:tr>
      <w:tr w14:paraId="573BA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9FB023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4.4</w:t>
            </w:r>
          </w:p>
        </w:tc>
        <w:tc>
          <w:tcPr>
            <w:tcW w:w="3160" w:type="dxa"/>
            <w:tcBorders>
              <w:top w:val="single" w:color="auto" w:sz="4" w:space="0"/>
              <w:left w:val="single" w:color="auto" w:sz="4" w:space="0"/>
              <w:bottom w:val="single" w:color="auto" w:sz="4" w:space="0"/>
              <w:right w:val="single" w:color="auto" w:sz="4" w:space="0"/>
            </w:tcBorders>
            <w:vAlign w:val="center"/>
          </w:tcPr>
          <w:p w14:paraId="1EE4642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7371F47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2F949C4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w:t>
            </w:r>
          </w:p>
        </w:tc>
        <w:tc>
          <w:tcPr>
            <w:tcW w:w="3397" w:type="dxa"/>
            <w:tcBorders>
              <w:top w:val="single" w:color="auto" w:sz="4" w:space="0"/>
              <w:left w:val="single" w:color="auto" w:sz="4" w:space="0"/>
              <w:bottom w:val="single" w:color="auto" w:sz="4" w:space="0"/>
              <w:right w:val="single" w:color="auto" w:sz="4" w:space="0"/>
            </w:tcBorders>
            <w:vAlign w:val="center"/>
          </w:tcPr>
          <w:p w14:paraId="0ACB03A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1.不锈钢厚度1mm，宽度55-65cm，双边折弯下翻5cm；</w:t>
            </w:r>
          </w:p>
          <w:p w14:paraId="75C349D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2.内外满包大理石压顶，向内侧找坡，结构胶固定。</w:t>
            </w:r>
          </w:p>
        </w:tc>
      </w:tr>
      <w:tr w14:paraId="24BC8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A6ADA0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4.5</w:t>
            </w:r>
          </w:p>
        </w:tc>
        <w:tc>
          <w:tcPr>
            <w:tcW w:w="3160" w:type="dxa"/>
            <w:tcBorders>
              <w:top w:val="single" w:color="auto" w:sz="4" w:space="0"/>
              <w:left w:val="single" w:color="auto" w:sz="4" w:space="0"/>
              <w:bottom w:val="single" w:color="auto" w:sz="4" w:space="0"/>
              <w:right w:val="single" w:color="auto" w:sz="4" w:space="0"/>
            </w:tcBorders>
            <w:vAlign w:val="center"/>
          </w:tcPr>
          <w:p w14:paraId="48D0E41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女儿墙上喷淋等清理并恢复</w:t>
            </w:r>
          </w:p>
        </w:tc>
        <w:tc>
          <w:tcPr>
            <w:tcW w:w="900" w:type="dxa"/>
            <w:tcBorders>
              <w:top w:val="single" w:color="auto" w:sz="4" w:space="0"/>
              <w:left w:val="single" w:color="auto" w:sz="4" w:space="0"/>
              <w:bottom w:val="single" w:color="auto" w:sz="4" w:space="0"/>
              <w:right w:val="single" w:color="auto" w:sz="4" w:space="0"/>
            </w:tcBorders>
            <w:vAlign w:val="center"/>
          </w:tcPr>
          <w:p w14:paraId="7DCB637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63DAB27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1BAFD03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女儿墙上喷淋等清理并恢复</w:t>
            </w:r>
          </w:p>
        </w:tc>
      </w:tr>
      <w:tr w14:paraId="506B8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7EDC50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4.6</w:t>
            </w:r>
          </w:p>
        </w:tc>
        <w:tc>
          <w:tcPr>
            <w:tcW w:w="3160" w:type="dxa"/>
            <w:tcBorders>
              <w:top w:val="single" w:color="auto" w:sz="4" w:space="0"/>
              <w:left w:val="single" w:color="auto" w:sz="4" w:space="0"/>
              <w:bottom w:val="single" w:color="auto" w:sz="4" w:space="0"/>
              <w:right w:val="single" w:color="auto" w:sz="4" w:space="0"/>
            </w:tcBorders>
            <w:vAlign w:val="center"/>
          </w:tcPr>
          <w:p w14:paraId="469D424D">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屋面防水零星找补</w:t>
            </w:r>
          </w:p>
        </w:tc>
        <w:tc>
          <w:tcPr>
            <w:tcW w:w="900" w:type="dxa"/>
            <w:tcBorders>
              <w:top w:val="single" w:color="auto" w:sz="4" w:space="0"/>
              <w:left w:val="single" w:color="auto" w:sz="4" w:space="0"/>
              <w:bottom w:val="single" w:color="auto" w:sz="4" w:space="0"/>
              <w:right w:val="single" w:color="auto" w:sz="4" w:space="0"/>
            </w:tcBorders>
            <w:vAlign w:val="center"/>
          </w:tcPr>
          <w:p w14:paraId="53184F2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1386DA2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60506B2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1.局部接茬处开裂修复</w:t>
            </w:r>
          </w:p>
          <w:p w14:paraId="109A3A3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2.局部破坏修复</w:t>
            </w:r>
          </w:p>
        </w:tc>
      </w:tr>
      <w:tr w14:paraId="29B66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134E88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4.7</w:t>
            </w:r>
          </w:p>
        </w:tc>
        <w:tc>
          <w:tcPr>
            <w:tcW w:w="3160" w:type="dxa"/>
            <w:tcBorders>
              <w:top w:val="single" w:color="auto" w:sz="4" w:space="0"/>
              <w:left w:val="single" w:color="auto" w:sz="4" w:space="0"/>
              <w:bottom w:val="single" w:color="auto" w:sz="4" w:space="0"/>
              <w:right w:val="single" w:color="auto" w:sz="4" w:space="0"/>
            </w:tcBorders>
            <w:vAlign w:val="center"/>
          </w:tcPr>
          <w:p w14:paraId="5E8E225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屋面破损排气帽维修</w:t>
            </w:r>
          </w:p>
        </w:tc>
        <w:tc>
          <w:tcPr>
            <w:tcW w:w="900" w:type="dxa"/>
            <w:tcBorders>
              <w:top w:val="single" w:color="auto" w:sz="4" w:space="0"/>
              <w:left w:val="single" w:color="auto" w:sz="4" w:space="0"/>
              <w:bottom w:val="single" w:color="auto" w:sz="4" w:space="0"/>
              <w:right w:val="single" w:color="auto" w:sz="4" w:space="0"/>
            </w:tcBorders>
            <w:vAlign w:val="center"/>
          </w:tcPr>
          <w:p w14:paraId="28200BB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7A32143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3397" w:type="dxa"/>
            <w:tcBorders>
              <w:top w:val="single" w:color="auto" w:sz="4" w:space="0"/>
              <w:left w:val="single" w:color="auto" w:sz="4" w:space="0"/>
              <w:bottom w:val="single" w:color="auto" w:sz="4" w:space="0"/>
              <w:right w:val="single" w:color="auto" w:sz="4" w:space="0"/>
            </w:tcBorders>
            <w:vAlign w:val="center"/>
          </w:tcPr>
          <w:p w14:paraId="011F8A1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1.原有破损排气帽及底座清理</w:t>
            </w:r>
          </w:p>
          <w:p w14:paraId="34A7235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2.更换不锈钢排气帽</w:t>
            </w:r>
          </w:p>
          <w:p w14:paraId="2CE0E58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p w14:paraId="64023B3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4.周边防水恢复（按2㎡）</w:t>
            </w:r>
          </w:p>
        </w:tc>
      </w:tr>
      <w:tr w14:paraId="5B79F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FCD2D2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4.8</w:t>
            </w:r>
          </w:p>
        </w:tc>
        <w:tc>
          <w:tcPr>
            <w:tcW w:w="3160" w:type="dxa"/>
            <w:tcBorders>
              <w:top w:val="single" w:color="auto" w:sz="4" w:space="0"/>
              <w:left w:val="single" w:color="auto" w:sz="4" w:space="0"/>
              <w:bottom w:val="single" w:color="auto" w:sz="4" w:space="0"/>
              <w:right w:val="single" w:color="auto" w:sz="4" w:space="0"/>
            </w:tcBorders>
            <w:vAlign w:val="center"/>
          </w:tcPr>
          <w:p w14:paraId="09D0111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屋面排气帽底部防水处理</w:t>
            </w:r>
          </w:p>
        </w:tc>
        <w:tc>
          <w:tcPr>
            <w:tcW w:w="900" w:type="dxa"/>
            <w:tcBorders>
              <w:top w:val="single" w:color="auto" w:sz="4" w:space="0"/>
              <w:left w:val="single" w:color="auto" w:sz="4" w:space="0"/>
              <w:bottom w:val="single" w:color="auto" w:sz="4" w:space="0"/>
              <w:right w:val="single" w:color="auto" w:sz="4" w:space="0"/>
            </w:tcBorders>
            <w:vAlign w:val="center"/>
          </w:tcPr>
          <w:p w14:paraId="034A6F6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145D825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25</w:t>
            </w:r>
          </w:p>
        </w:tc>
        <w:tc>
          <w:tcPr>
            <w:tcW w:w="3397" w:type="dxa"/>
            <w:tcBorders>
              <w:top w:val="single" w:color="auto" w:sz="4" w:space="0"/>
              <w:left w:val="single" w:color="auto" w:sz="4" w:space="0"/>
              <w:bottom w:val="single" w:color="auto" w:sz="4" w:space="0"/>
              <w:right w:val="single" w:color="auto" w:sz="4" w:space="0"/>
            </w:tcBorders>
            <w:vAlign w:val="center"/>
          </w:tcPr>
          <w:p w14:paraId="481F1D0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1.排气帽底座基层清理</w:t>
            </w:r>
          </w:p>
          <w:p w14:paraId="69A29FF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2.刷聚氨酯防水并与原防水收口处做好封口处理</w:t>
            </w:r>
          </w:p>
        </w:tc>
      </w:tr>
      <w:tr w14:paraId="3B591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E9F1CB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4.9</w:t>
            </w:r>
          </w:p>
        </w:tc>
        <w:tc>
          <w:tcPr>
            <w:tcW w:w="3160" w:type="dxa"/>
            <w:tcBorders>
              <w:top w:val="single" w:color="auto" w:sz="4" w:space="0"/>
              <w:left w:val="single" w:color="auto" w:sz="4" w:space="0"/>
              <w:bottom w:val="single" w:color="auto" w:sz="4" w:space="0"/>
              <w:right w:val="single" w:color="auto" w:sz="4" w:space="0"/>
            </w:tcBorders>
            <w:vAlign w:val="center"/>
          </w:tcPr>
          <w:p w14:paraId="3FE433AF">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增设避雷网</w:t>
            </w:r>
          </w:p>
        </w:tc>
        <w:tc>
          <w:tcPr>
            <w:tcW w:w="900" w:type="dxa"/>
            <w:tcBorders>
              <w:top w:val="single" w:color="auto" w:sz="4" w:space="0"/>
              <w:left w:val="single" w:color="auto" w:sz="4" w:space="0"/>
              <w:bottom w:val="single" w:color="auto" w:sz="4" w:space="0"/>
              <w:right w:val="single" w:color="auto" w:sz="4" w:space="0"/>
            </w:tcBorders>
            <w:vAlign w:val="center"/>
          </w:tcPr>
          <w:p w14:paraId="1CF01BC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7AA603B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125.68</w:t>
            </w:r>
          </w:p>
        </w:tc>
        <w:tc>
          <w:tcPr>
            <w:tcW w:w="3397" w:type="dxa"/>
            <w:tcBorders>
              <w:top w:val="single" w:color="auto" w:sz="4" w:space="0"/>
              <w:left w:val="single" w:color="auto" w:sz="4" w:space="0"/>
              <w:bottom w:val="single" w:color="auto" w:sz="4" w:space="0"/>
              <w:right w:val="single" w:color="auto" w:sz="4" w:space="0"/>
            </w:tcBorders>
            <w:vAlign w:val="center"/>
          </w:tcPr>
          <w:p w14:paraId="5E305C0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719C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95156F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4.10</w:t>
            </w:r>
          </w:p>
        </w:tc>
        <w:tc>
          <w:tcPr>
            <w:tcW w:w="3160" w:type="dxa"/>
            <w:tcBorders>
              <w:top w:val="single" w:color="auto" w:sz="4" w:space="0"/>
              <w:left w:val="single" w:color="auto" w:sz="4" w:space="0"/>
              <w:bottom w:val="single" w:color="auto" w:sz="4" w:space="0"/>
              <w:right w:val="single" w:color="auto" w:sz="4" w:space="0"/>
            </w:tcBorders>
            <w:vAlign w:val="center"/>
          </w:tcPr>
          <w:p w14:paraId="578F6BF8">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天棚渗水注浆处理</w:t>
            </w:r>
          </w:p>
        </w:tc>
        <w:tc>
          <w:tcPr>
            <w:tcW w:w="900" w:type="dxa"/>
            <w:tcBorders>
              <w:top w:val="single" w:color="auto" w:sz="4" w:space="0"/>
              <w:left w:val="single" w:color="auto" w:sz="4" w:space="0"/>
              <w:bottom w:val="single" w:color="auto" w:sz="4" w:space="0"/>
              <w:right w:val="single" w:color="auto" w:sz="4" w:space="0"/>
            </w:tcBorders>
            <w:vAlign w:val="center"/>
          </w:tcPr>
          <w:p w14:paraId="2FF0EB3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452B540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3397" w:type="dxa"/>
            <w:tcBorders>
              <w:top w:val="single" w:color="auto" w:sz="4" w:space="0"/>
              <w:left w:val="single" w:color="auto" w:sz="4" w:space="0"/>
              <w:bottom w:val="single" w:color="auto" w:sz="4" w:space="0"/>
              <w:right w:val="single" w:color="auto" w:sz="4" w:space="0"/>
            </w:tcBorders>
            <w:vAlign w:val="center"/>
          </w:tcPr>
          <w:p w14:paraId="18D4400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1.漏水点处理，漏水处注丙烯酸盐</w:t>
            </w:r>
          </w:p>
        </w:tc>
      </w:tr>
      <w:tr w14:paraId="5663D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1FE4CD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4.11</w:t>
            </w:r>
          </w:p>
        </w:tc>
        <w:tc>
          <w:tcPr>
            <w:tcW w:w="3160" w:type="dxa"/>
            <w:tcBorders>
              <w:top w:val="single" w:color="auto" w:sz="4" w:space="0"/>
              <w:left w:val="single" w:color="auto" w:sz="4" w:space="0"/>
              <w:bottom w:val="single" w:color="auto" w:sz="4" w:space="0"/>
              <w:right w:val="single" w:color="auto" w:sz="4" w:space="0"/>
            </w:tcBorders>
            <w:vAlign w:val="center"/>
          </w:tcPr>
          <w:p w14:paraId="7F5ECF9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屋面防水及保护层清除</w:t>
            </w:r>
          </w:p>
        </w:tc>
        <w:tc>
          <w:tcPr>
            <w:tcW w:w="900" w:type="dxa"/>
            <w:tcBorders>
              <w:top w:val="single" w:color="auto" w:sz="4" w:space="0"/>
              <w:left w:val="single" w:color="auto" w:sz="4" w:space="0"/>
              <w:bottom w:val="single" w:color="auto" w:sz="4" w:space="0"/>
              <w:right w:val="single" w:color="auto" w:sz="4" w:space="0"/>
            </w:tcBorders>
            <w:vAlign w:val="center"/>
          </w:tcPr>
          <w:p w14:paraId="5661D5D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4D73DF9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w:t>
            </w:r>
          </w:p>
        </w:tc>
        <w:tc>
          <w:tcPr>
            <w:tcW w:w="3397" w:type="dxa"/>
            <w:tcBorders>
              <w:top w:val="single" w:color="auto" w:sz="4" w:space="0"/>
              <w:left w:val="single" w:color="auto" w:sz="4" w:space="0"/>
              <w:bottom w:val="single" w:color="auto" w:sz="4" w:space="0"/>
              <w:right w:val="single" w:color="auto" w:sz="4" w:space="0"/>
            </w:tcBorders>
            <w:vAlign w:val="center"/>
          </w:tcPr>
          <w:p w14:paraId="152C46B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1.原有屋面防水及保护层卷材清除</w:t>
            </w:r>
          </w:p>
        </w:tc>
      </w:tr>
      <w:tr w14:paraId="77DF5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248A59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4.12</w:t>
            </w:r>
          </w:p>
        </w:tc>
        <w:tc>
          <w:tcPr>
            <w:tcW w:w="3160" w:type="dxa"/>
            <w:tcBorders>
              <w:top w:val="single" w:color="auto" w:sz="4" w:space="0"/>
              <w:left w:val="single" w:color="auto" w:sz="4" w:space="0"/>
              <w:bottom w:val="single" w:color="auto" w:sz="4" w:space="0"/>
              <w:right w:val="single" w:color="auto" w:sz="4" w:space="0"/>
            </w:tcBorders>
            <w:vAlign w:val="center"/>
          </w:tcPr>
          <w:p w14:paraId="02D08BB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屋面找平层及保护层</w:t>
            </w:r>
          </w:p>
        </w:tc>
        <w:tc>
          <w:tcPr>
            <w:tcW w:w="900" w:type="dxa"/>
            <w:tcBorders>
              <w:top w:val="single" w:color="auto" w:sz="4" w:space="0"/>
              <w:left w:val="single" w:color="auto" w:sz="4" w:space="0"/>
              <w:bottom w:val="single" w:color="auto" w:sz="4" w:space="0"/>
              <w:right w:val="single" w:color="auto" w:sz="4" w:space="0"/>
            </w:tcBorders>
            <w:vAlign w:val="center"/>
          </w:tcPr>
          <w:p w14:paraId="07B127E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4DFCDF8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w:t>
            </w:r>
          </w:p>
        </w:tc>
        <w:tc>
          <w:tcPr>
            <w:tcW w:w="3397" w:type="dxa"/>
            <w:tcBorders>
              <w:top w:val="single" w:color="auto" w:sz="4" w:space="0"/>
              <w:left w:val="single" w:color="auto" w:sz="4" w:space="0"/>
              <w:bottom w:val="single" w:color="auto" w:sz="4" w:space="0"/>
              <w:right w:val="single" w:color="auto" w:sz="4" w:space="0"/>
            </w:tcBorders>
            <w:vAlign w:val="center"/>
          </w:tcPr>
          <w:p w14:paraId="1CB7C74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 基层清理</w:t>
            </w:r>
          </w:p>
          <w:p w14:paraId="0FDE257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 20mm 厚M15水泥砂浆找平</w:t>
            </w:r>
          </w:p>
        </w:tc>
      </w:tr>
      <w:tr w14:paraId="43CC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CDF98F3">
            <w:pPr>
              <w:widowControl w:val="0"/>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5</w:t>
            </w:r>
          </w:p>
        </w:tc>
        <w:tc>
          <w:tcPr>
            <w:tcW w:w="3160" w:type="dxa"/>
            <w:tcBorders>
              <w:top w:val="single" w:color="auto" w:sz="4" w:space="0"/>
              <w:left w:val="single" w:color="auto" w:sz="4" w:space="0"/>
              <w:bottom w:val="single" w:color="auto" w:sz="4" w:space="0"/>
              <w:right w:val="single" w:color="auto" w:sz="4" w:space="0"/>
            </w:tcBorders>
            <w:vAlign w:val="center"/>
          </w:tcPr>
          <w:p w14:paraId="6D2408E0">
            <w:pPr>
              <w:widowControl w:val="0"/>
              <w:spacing w:line="480" w:lineRule="exact"/>
              <w:jc w:val="center"/>
              <w:rPr>
                <w:rFonts w:ascii="宋体" w:hAnsi="宋体" w:cs="宋体"/>
                <w:color w:val="auto"/>
                <w:sz w:val="24"/>
                <w:szCs w:val="24"/>
                <w:highlight w:val="none"/>
              </w:rPr>
            </w:pPr>
            <w:r>
              <w:rPr>
                <w:rFonts w:hint="eastAsia" w:ascii="宋体" w:hAnsi="宋体" w:cs="宋体"/>
                <w:b/>
                <w:bCs/>
                <w:color w:val="auto"/>
                <w:sz w:val="24"/>
                <w:szCs w:val="24"/>
                <w:highlight w:val="none"/>
              </w:rPr>
              <w:t>10-14轴处屋面防水维修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0386618A">
            <w:pPr>
              <w:spacing w:line="480" w:lineRule="exact"/>
              <w:jc w:val="center"/>
              <w:textAlignment w:val="center"/>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7091CAE1">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4926724C">
            <w:pPr>
              <w:spacing w:line="480" w:lineRule="exact"/>
              <w:textAlignment w:val="center"/>
              <w:rPr>
                <w:rFonts w:ascii="宋体" w:hAnsi="宋体" w:cs="宋体"/>
                <w:color w:val="auto"/>
                <w:sz w:val="24"/>
                <w:szCs w:val="24"/>
                <w:highlight w:val="none"/>
                <w:lang w:bidi="ar"/>
              </w:rPr>
            </w:pPr>
          </w:p>
        </w:tc>
      </w:tr>
      <w:tr w14:paraId="3751F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D53674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5.1</w:t>
            </w:r>
          </w:p>
        </w:tc>
        <w:tc>
          <w:tcPr>
            <w:tcW w:w="3160" w:type="dxa"/>
            <w:tcBorders>
              <w:top w:val="single" w:color="auto" w:sz="4" w:space="0"/>
              <w:left w:val="single" w:color="auto" w:sz="4" w:space="0"/>
              <w:bottom w:val="single" w:color="auto" w:sz="4" w:space="0"/>
              <w:right w:val="single" w:color="auto" w:sz="4" w:space="0"/>
            </w:tcBorders>
            <w:vAlign w:val="center"/>
          </w:tcPr>
          <w:p w14:paraId="09E8230C">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女儿墙大理石修复</w:t>
            </w:r>
          </w:p>
        </w:tc>
        <w:tc>
          <w:tcPr>
            <w:tcW w:w="900" w:type="dxa"/>
            <w:tcBorders>
              <w:top w:val="single" w:color="auto" w:sz="4" w:space="0"/>
              <w:left w:val="single" w:color="auto" w:sz="4" w:space="0"/>
              <w:bottom w:val="single" w:color="auto" w:sz="4" w:space="0"/>
              <w:right w:val="single" w:color="auto" w:sz="4" w:space="0"/>
            </w:tcBorders>
            <w:vAlign w:val="center"/>
          </w:tcPr>
          <w:p w14:paraId="59A4D6E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12516D7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2.88</w:t>
            </w:r>
          </w:p>
        </w:tc>
        <w:tc>
          <w:tcPr>
            <w:tcW w:w="3397" w:type="dxa"/>
            <w:tcBorders>
              <w:top w:val="single" w:color="auto" w:sz="4" w:space="0"/>
              <w:left w:val="single" w:color="auto" w:sz="4" w:space="0"/>
              <w:bottom w:val="single" w:color="auto" w:sz="4" w:space="0"/>
              <w:right w:val="single" w:color="auto" w:sz="4" w:space="0"/>
            </w:tcBorders>
            <w:vAlign w:val="center"/>
          </w:tcPr>
          <w:p w14:paraId="43DAC1F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1.原有损坏或脱落大理石清理并恢复</w:t>
            </w:r>
          </w:p>
        </w:tc>
      </w:tr>
      <w:tr w14:paraId="082C8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0E4D56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5.2</w:t>
            </w:r>
          </w:p>
        </w:tc>
        <w:tc>
          <w:tcPr>
            <w:tcW w:w="3160" w:type="dxa"/>
            <w:tcBorders>
              <w:top w:val="single" w:color="auto" w:sz="4" w:space="0"/>
              <w:left w:val="single" w:color="auto" w:sz="4" w:space="0"/>
              <w:bottom w:val="single" w:color="auto" w:sz="4" w:space="0"/>
              <w:right w:val="single" w:color="auto" w:sz="4" w:space="0"/>
            </w:tcBorders>
            <w:vAlign w:val="center"/>
          </w:tcPr>
          <w:p w14:paraId="4D34150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女儿墙石材压顶重新打胶</w:t>
            </w:r>
          </w:p>
        </w:tc>
        <w:tc>
          <w:tcPr>
            <w:tcW w:w="900" w:type="dxa"/>
            <w:tcBorders>
              <w:top w:val="single" w:color="auto" w:sz="4" w:space="0"/>
              <w:left w:val="single" w:color="auto" w:sz="4" w:space="0"/>
              <w:bottom w:val="single" w:color="auto" w:sz="4" w:space="0"/>
              <w:right w:val="single" w:color="auto" w:sz="4" w:space="0"/>
            </w:tcBorders>
            <w:vAlign w:val="center"/>
          </w:tcPr>
          <w:p w14:paraId="533D4A8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0EC7430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97.03</w:t>
            </w:r>
          </w:p>
        </w:tc>
        <w:tc>
          <w:tcPr>
            <w:tcW w:w="3397" w:type="dxa"/>
            <w:tcBorders>
              <w:top w:val="single" w:color="auto" w:sz="4" w:space="0"/>
              <w:left w:val="single" w:color="auto" w:sz="4" w:space="0"/>
              <w:bottom w:val="single" w:color="auto" w:sz="4" w:space="0"/>
              <w:right w:val="single" w:color="auto" w:sz="4" w:space="0"/>
            </w:tcBorders>
            <w:vAlign w:val="center"/>
          </w:tcPr>
          <w:p w14:paraId="1467586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1.清理女儿墙压顶内侧及顶部石材缝隙老化或脱落结构胶</w:t>
            </w:r>
          </w:p>
          <w:p w14:paraId="3FC81BE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7085860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2F256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1E891D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5.3</w:t>
            </w:r>
          </w:p>
        </w:tc>
        <w:tc>
          <w:tcPr>
            <w:tcW w:w="3160" w:type="dxa"/>
            <w:tcBorders>
              <w:top w:val="single" w:color="auto" w:sz="4" w:space="0"/>
              <w:left w:val="single" w:color="auto" w:sz="4" w:space="0"/>
              <w:bottom w:val="single" w:color="auto" w:sz="4" w:space="0"/>
              <w:right w:val="single" w:color="auto" w:sz="4" w:space="0"/>
            </w:tcBorders>
            <w:vAlign w:val="center"/>
          </w:tcPr>
          <w:p w14:paraId="10C2B11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405DA2A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A950EE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97.03</w:t>
            </w:r>
          </w:p>
        </w:tc>
        <w:tc>
          <w:tcPr>
            <w:tcW w:w="3397" w:type="dxa"/>
            <w:tcBorders>
              <w:top w:val="single" w:color="auto" w:sz="4" w:space="0"/>
              <w:left w:val="single" w:color="auto" w:sz="4" w:space="0"/>
              <w:bottom w:val="single" w:color="auto" w:sz="4" w:space="0"/>
              <w:right w:val="single" w:color="auto" w:sz="4" w:space="0"/>
            </w:tcBorders>
            <w:vAlign w:val="center"/>
          </w:tcPr>
          <w:p w14:paraId="33A4C93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0E6AC1E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2.内外满包大理石压顶，向内侧找坡，结构胶固定。</w:t>
            </w:r>
          </w:p>
        </w:tc>
      </w:tr>
      <w:tr w14:paraId="1E0F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D1F144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5.4</w:t>
            </w:r>
          </w:p>
        </w:tc>
        <w:tc>
          <w:tcPr>
            <w:tcW w:w="3160" w:type="dxa"/>
            <w:tcBorders>
              <w:top w:val="single" w:color="auto" w:sz="4" w:space="0"/>
              <w:left w:val="single" w:color="auto" w:sz="4" w:space="0"/>
              <w:bottom w:val="single" w:color="auto" w:sz="4" w:space="0"/>
              <w:right w:val="single" w:color="auto" w:sz="4" w:space="0"/>
            </w:tcBorders>
            <w:vAlign w:val="center"/>
          </w:tcPr>
          <w:p w14:paraId="0BE9B8D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女儿墙上电线喷淋等清理并恢复</w:t>
            </w:r>
          </w:p>
        </w:tc>
        <w:tc>
          <w:tcPr>
            <w:tcW w:w="900" w:type="dxa"/>
            <w:tcBorders>
              <w:top w:val="single" w:color="auto" w:sz="4" w:space="0"/>
              <w:left w:val="single" w:color="auto" w:sz="4" w:space="0"/>
              <w:bottom w:val="single" w:color="auto" w:sz="4" w:space="0"/>
              <w:right w:val="single" w:color="auto" w:sz="4" w:space="0"/>
            </w:tcBorders>
            <w:vAlign w:val="center"/>
          </w:tcPr>
          <w:p w14:paraId="6EF424E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2CE33A9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2CDA065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女儿墙上电线喷淋等清理并恢复</w:t>
            </w:r>
          </w:p>
        </w:tc>
      </w:tr>
      <w:tr w14:paraId="57BAA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C69353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5.5</w:t>
            </w:r>
          </w:p>
        </w:tc>
        <w:tc>
          <w:tcPr>
            <w:tcW w:w="3160" w:type="dxa"/>
            <w:tcBorders>
              <w:top w:val="single" w:color="auto" w:sz="4" w:space="0"/>
              <w:left w:val="single" w:color="auto" w:sz="4" w:space="0"/>
              <w:bottom w:val="single" w:color="auto" w:sz="4" w:space="0"/>
              <w:right w:val="single" w:color="auto" w:sz="4" w:space="0"/>
            </w:tcBorders>
            <w:vAlign w:val="center"/>
          </w:tcPr>
          <w:p w14:paraId="30EF2F6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屋面防水零星找补</w:t>
            </w:r>
          </w:p>
        </w:tc>
        <w:tc>
          <w:tcPr>
            <w:tcW w:w="900" w:type="dxa"/>
            <w:tcBorders>
              <w:top w:val="single" w:color="auto" w:sz="4" w:space="0"/>
              <w:left w:val="single" w:color="auto" w:sz="4" w:space="0"/>
              <w:bottom w:val="single" w:color="auto" w:sz="4" w:space="0"/>
              <w:right w:val="single" w:color="auto" w:sz="4" w:space="0"/>
            </w:tcBorders>
            <w:vAlign w:val="center"/>
          </w:tcPr>
          <w:p w14:paraId="0C72188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0478BBB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0C73C75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1.局部接茬处开裂修复</w:t>
            </w:r>
          </w:p>
          <w:p w14:paraId="27C344D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2.局部破坏修复</w:t>
            </w:r>
          </w:p>
        </w:tc>
      </w:tr>
      <w:tr w14:paraId="65E77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138AC7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5.6</w:t>
            </w:r>
          </w:p>
        </w:tc>
        <w:tc>
          <w:tcPr>
            <w:tcW w:w="3160" w:type="dxa"/>
            <w:tcBorders>
              <w:top w:val="single" w:color="auto" w:sz="4" w:space="0"/>
              <w:left w:val="single" w:color="auto" w:sz="4" w:space="0"/>
              <w:bottom w:val="single" w:color="auto" w:sz="4" w:space="0"/>
              <w:right w:val="single" w:color="auto" w:sz="4" w:space="0"/>
            </w:tcBorders>
            <w:vAlign w:val="center"/>
          </w:tcPr>
          <w:p w14:paraId="643FA3FC">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屋面破损排气帽维修</w:t>
            </w:r>
          </w:p>
        </w:tc>
        <w:tc>
          <w:tcPr>
            <w:tcW w:w="900" w:type="dxa"/>
            <w:tcBorders>
              <w:top w:val="single" w:color="auto" w:sz="4" w:space="0"/>
              <w:left w:val="single" w:color="auto" w:sz="4" w:space="0"/>
              <w:bottom w:val="single" w:color="auto" w:sz="4" w:space="0"/>
              <w:right w:val="single" w:color="auto" w:sz="4" w:space="0"/>
            </w:tcBorders>
            <w:vAlign w:val="center"/>
          </w:tcPr>
          <w:p w14:paraId="1118A83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31214B9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3397" w:type="dxa"/>
            <w:tcBorders>
              <w:top w:val="single" w:color="auto" w:sz="4" w:space="0"/>
              <w:left w:val="single" w:color="auto" w:sz="4" w:space="0"/>
              <w:bottom w:val="single" w:color="auto" w:sz="4" w:space="0"/>
              <w:right w:val="single" w:color="auto" w:sz="4" w:space="0"/>
            </w:tcBorders>
            <w:vAlign w:val="center"/>
          </w:tcPr>
          <w:p w14:paraId="38B42F3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1.原有破损排气帽及底座清理</w:t>
            </w:r>
          </w:p>
          <w:p w14:paraId="5210ACC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2.更换不锈钢排气帽</w:t>
            </w:r>
          </w:p>
          <w:p w14:paraId="17AB010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p w14:paraId="166BB85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4.周边防水恢复（按2㎡）</w:t>
            </w:r>
          </w:p>
        </w:tc>
      </w:tr>
      <w:tr w14:paraId="7220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A8EFA8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5.7</w:t>
            </w:r>
          </w:p>
        </w:tc>
        <w:tc>
          <w:tcPr>
            <w:tcW w:w="3160" w:type="dxa"/>
            <w:tcBorders>
              <w:top w:val="single" w:color="auto" w:sz="4" w:space="0"/>
              <w:left w:val="single" w:color="auto" w:sz="4" w:space="0"/>
              <w:bottom w:val="single" w:color="auto" w:sz="4" w:space="0"/>
              <w:right w:val="single" w:color="auto" w:sz="4" w:space="0"/>
            </w:tcBorders>
            <w:vAlign w:val="center"/>
          </w:tcPr>
          <w:p w14:paraId="0338865C">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屋面排气帽底部防水处理</w:t>
            </w:r>
          </w:p>
        </w:tc>
        <w:tc>
          <w:tcPr>
            <w:tcW w:w="900" w:type="dxa"/>
            <w:tcBorders>
              <w:top w:val="single" w:color="auto" w:sz="4" w:space="0"/>
              <w:left w:val="single" w:color="auto" w:sz="4" w:space="0"/>
              <w:bottom w:val="single" w:color="auto" w:sz="4" w:space="0"/>
              <w:right w:val="single" w:color="auto" w:sz="4" w:space="0"/>
            </w:tcBorders>
            <w:vAlign w:val="center"/>
          </w:tcPr>
          <w:p w14:paraId="08AB951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77D8095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w:t>
            </w:r>
          </w:p>
        </w:tc>
        <w:tc>
          <w:tcPr>
            <w:tcW w:w="3397" w:type="dxa"/>
            <w:tcBorders>
              <w:top w:val="single" w:color="auto" w:sz="4" w:space="0"/>
              <w:left w:val="single" w:color="auto" w:sz="4" w:space="0"/>
              <w:bottom w:val="single" w:color="auto" w:sz="4" w:space="0"/>
              <w:right w:val="single" w:color="auto" w:sz="4" w:space="0"/>
            </w:tcBorders>
            <w:vAlign w:val="center"/>
          </w:tcPr>
          <w:p w14:paraId="096EC34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1.排气帽底座基层清理</w:t>
            </w:r>
          </w:p>
          <w:p w14:paraId="1BB32A5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2.刷聚氨酯防水并与原防水收口处做好封口处理</w:t>
            </w:r>
          </w:p>
        </w:tc>
      </w:tr>
      <w:tr w14:paraId="40B0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BE3AFA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5.8</w:t>
            </w:r>
          </w:p>
        </w:tc>
        <w:tc>
          <w:tcPr>
            <w:tcW w:w="3160" w:type="dxa"/>
            <w:tcBorders>
              <w:top w:val="single" w:color="auto" w:sz="4" w:space="0"/>
              <w:left w:val="single" w:color="auto" w:sz="4" w:space="0"/>
              <w:bottom w:val="single" w:color="auto" w:sz="4" w:space="0"/>
              <w:right w:val="single" w:color="auto" w:sz="4" w:space="0"/>
            </w:tcBorders>
            <w:vAlign w:val="center"/>
          </w:tcPr>
          <w:p w14:paraId="1AFF4AD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增设避雷网</w:t>
            </w:r>
          </w:p>
        </w:tc>
        <w:tc>
          <w:tcPr>
            <w:tcW w:w="900" w:type="dxa"/>
            <w:tcBorders>
              <w:top w:val="single" w:color="auto" w:sz="4" w:space="0"/>
              <w:left w:val="single" w:color="auto" w:sz="4" w:space="0"/>
              <w:bottom w:val="single" w:color="auto" w:sz="4" w:space="0"/>
              <w:right w:val="single" w:color="auto" w:sz="4" w:space="0"/>
            </w:tcBorders>
            <w:vAlign w:val="center"/>
          </w:tcPr>
          <w:p w14:paraId="1030888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241A3A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97.03</w:t>
            </w:r>
          </w:p>
        </w:tc>
        <w:tc>
          <w:tcPr>
            <w:tcW w:w="3397" w:type="dxa"/>
            <w:tcBorders>
              <w:top w:val="single" w:color="auto" w:sz="4" w:space="0"/>
              <w:left w:val="single" w:color="auto" w:sz="4" w:space="0"/>
              <w:bottom w:val="single" w:color="auto" w:sz="4" w:space="0"/>
              <w:right w:val="single" w:color="auto" w:sz="4" w:space="0"/>
            </w:tcBorders>
            <w:vAlign w:val="center"/>
          </w:tcPr>
          <w:p w14:paraId="7FB7FB6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172DC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E91264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5.9</w:t>
            </w:r>
          </w:p>
        </w:tc>
        <w:tc>
          <w:tcPr>
            <w:tcW w:w="3160" w:type="dxa"/>
            <w:tcBorders>
              <w:top w:val="single" w:color="auto" w:sz="4" w:space="0"/>
              <w:left w:val="single" w:color="auto" w:sz="4" w:space="0"/>
              <w:bottom w:val="single" w:color="auto" w:sz="4" w:space="0"/>
              <w:right w:val="single" w:color="auto" w:sz="4" w:space="0"/>
            </w:tcBorders>
            <w:vAlign w:val="center"/>
          </w:tcPr>
          <w:p w14:paraId="16B2ADF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与二区交界处屋面渗水维修</w:t>
            </w:r>
          </w:p>
        </w:tc>
        <w:tc>
          <w:tcPr>
            <w:tcW w:w="900" w:type="dxa"/>
            <w:tcBorders>
              <w:top w:val="single" w:color="auto" w:sz="4" w:space="0"/>
              <w:left w:val="single" w:color="auto" w:sz="4" w:space="0"/>
              <w:bottom w:val="single" w:color="auto" w:sz="4" w:space="0"/>
              <w:right w:val="single" w:color="auto" w:sz="4" w:space="0"/>
            </w:tcBorders>
            <w:vAlign w:val="center"/>
          </w:tcPr>
          <w:p w14:paraId="77AE8F9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5AC187F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2F80162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1.清理原有防水、保护层、基层等</w:t>
            </w:r>
          </w:p>
          <w:p w14:paraId="5599957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2.渗漏点处理</w:t>
            </w:r>
          </w:p>
          <w:p w14:paraId="3EE712A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3.恢复防水及保护层</w:t>
            </w:r>
          </w:p>
        </w:tc>
      </w:tr>
      <w:tr w14:paraId="50193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72BBCD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5.10</w:t>
            </w:r>
          </w:p>
        </w:tc>
        <w:tc>
          <w:tcPr>
            <w:tcW w:w="3160" w:type="dxa"/>
            <w:tcBorders>
              <w:top w:val="single" w:color="auto" w:sz="4" w:space="0"/>
              <w:left w:val="single" w:color="auto" w:sz="4" w:space="0"/>
              <w:bottom w:val="single" w:color="auto" w:sz="4" w:space="0"/>
              <w:right w:val="single" w:color="auto" w:sz="4" w:space="0"/>
            </w:tcBorders>
            <w:vAlign w:val="center"/>
          </w:tcPr>
          <w:p w14:paraId="01A444E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屋面防水及保护层清除</w:t>
            </w:r>
          </w:p>
        </w:tc>
        <w:tc>
          <w:tcPr>
            <w:tcW w:w="900" w:type="dxa"/>
            <w:tcBorders>
              <w:top w:val="single" w:color="auto" w:sz="4" w:space="0"/>
              <w:left w:val="single" w:color="auto" w:sz="4" w:space="0"/>
              <w:bottom w:val="single" w:color="auto" w:sz="4" w:space="0"/>
              <w:right w:val="single" w:color="auto" w:sz="4" w:space="0"/>
            </w:tcBorders>
            <w:vAlign w:val="center"/>
          </w:tcPr>
          <w:p w14:paraId="67A89AA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46C4555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76</w:t>
            </w:r>
          </w:p>
        </w:tc>
        <w:tc>
          <w:tcPr>
            <w:tcW w:w="3397" w:type="dxa"/>
            <w:tcBorders>
              <w:top w:val="single" w:color="auto" w:sz="4" w:space="0"/>
              <w:left w:val="single" w:color="auto" w:sz="4" w:space="0"/>
              <w:bottom w:val="single" w:color="auto" w:sz="4" w:space="0"/>
              <w:right w:val="single" w:color="auto" w:sz="4" w:space="0"/>
            </w:tcBorders>
            <w:vAlign w:val="center"/>
          </w:tcPr>
          <w:p w14:paraId="5D638EB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1.原有屋面防水及保护层卷材清除</w:t>
            </w:r>
          </w:p>
        </w:tc>
      </w:tr>
      <w:tr w14:paraId="12613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7C82BD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5.11</w:t>
            </w:r>
          </w:p>
        </w:tc>
        <w:tc>
          <w:tcPr>
            <w:tcW w:w="3160" w:type="dxa"/>
            <w:tcBorders>
              <w:top w:val="single" w:color="auto" w:sz="4" w:space="0"/>
              <w:left w:val="single" w:color="auto" w:sz="4" w:space="0"/>
              <w:bottom w:val="single" w:color="auto" w:sz="4" w:space="0"/>
              <w:right w:val="single" w:color="auto" w:sz="4" w:space="0"/>
            </w:tcBorders>
            <w:vAlign w:val="center"/>
          </w:tcPr>
          <w:p w14:paraId="38A33C5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屋面找平层及保护层</w:t>
            </w:r>
          </w:p>
        </w:tc>
        <w:tc>
          <w:tcPr>
            <w:tcW w:w="900" w:type="dxa"/>
            <w:tcBorders>
              <w:top w:val="single" w:color="auto" w:sz="4" w:space="0"/>
              <w:left w:val="single" w:color="auto" w:sz="4" w:space="0"/>
              <w:bottom w:val="single" w:color="auto" w:sz="4" w:space="0"/>
              <w:right w:val="single" w:color="auto" w:sz="4" w:space="0"/>
            </w:tcBorders>
            <w:vAlign w:val="center"/>
          </w:tcPr>
          <w:p w14:paraId="5ECD36C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71E776D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76</w:t>
            </w:r>
          </w:p>
        </w:tc>
        <w:tc>
          <w:tcPr>
            <w:tcW w:w="3397" w:type="dxa"/>
            <w:tcBorders>
              <w:top w:val="single" w:color="auto" w:sz="4" w:space="0"/>
              <w:left w:val="single" w:color="auto" w:sz="4" w:space="0"/>
              <w:bottom w:val="single" w:color="auto" w:sz="4" w:space="0"/>
              <w:right w:val="single" w:color="auto" w:sz="4" w:space="0"/>
            </w:tcBorders>
            <w:vAlign w:val="center"/>
          </w:tcPr>
          <w:p w14:paraId="430BF8B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02CB651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2.20mm 厚M15水泥砂浆找平</w:t>
            </w:r>
          </w:p>
          <w:p w14:paraId="1F270AD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3.50厚细石保护层，内配单层双向钢筋网片Φ4@150mm</w:t>
            </w:r>
          </w:p>
        </w:tc>
      </w:tr>
      <w:tr w14:paraId="2AC6F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DCD8F6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5.12</w:t>
            </w:r>
          </w:p>
        </w:tc>
        <w:tc>
          <w:tcPr>
            <w:tcW w:w="3160" w:type="dxa"/>
            <w:tcBorders>
              <w:top w:val="single" w:color="auto" w:sz="4" w:space="0"/>
              <w:left w:val="single" w:color="auto" w:sz="4" w:space="0"/>
              <w:bottom w:val="single" w:color="auto" w:sz="4" w:space="0"/>
              <w:right w:val="single" w:color="auto" w:sz="4" w:space="0"/>
            </w:tcBorders>
            <w:vAlign w:val="center"/>
          </w:tcPr>
          <w:p w14:paraId="21807E6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屋面卷材防水恢复</w:t>
            </w:r>
          </w:p>
        </w:tc>
        <w:tc>
          <w:tcPr>
            <w:tcW w:w="900" w:type="dxa"/>
            <w:tcBorders>
              <w:top w:val="single" w:color="auto" w:sz="4" w:space="0"/>
              <w:left w:val="single" w:color="auto" w:sz="4" w:space="0"/>
              <w:bottom w:val="single" w:color="auto" w:sz="4" w:space="0"/>
              <w:right w:val="single" w:color="auto" w:sz="4" w:space="0"/>
            </w:tcBorders>
            <w:vAlign w:val="center"/>
          </w:tcPr>
          <w:p w14:paraId="43F9EF5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79930DC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107.2</w:t>
            </w:r>
          </w:p>
        </w:tc>
        <w:tc>
          <w:tcPr>
            <w:tcW w:w="3397" w:type="dxa"/>
            <w:tcBorders>
              <w:top w:val="single" w:color="auto" w:sz="4" w:space="0"/>
              <w:left w:val="single" w:color="auto" w:sz="4" w:space="0"/>
              <w:bottom w:val="single" w:color="auto" w:sz="4" w:space="0"/>
              <w:right w:val="single" w:color="auto" w:sz="4" w:space="0"/>
            </w:tcBorders>
            <w:vAlign w:val="center"/>
          </w:tcPr>
          <w:p w14:paraId="256AB0B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1.3+4mm厚SBS防水卷材铺设，上翻至女儿墙高度</w:t>
            </w:r>
          </w:p>
        </w:tc>
      </w:tr>
      <w:tr w14:paraId="4307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18B0AAC">
            <w:pPr>
              <w:widowControl w:val="0"/>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6</w:t>
            </w:r>
          </w:p>
        </w:tc>
        <w:tc>
          <w:tcPr>
            <w:tcW w:w="3160" w:type="dxa"/>
            <w:tcBorders>
              <w:top w:val="single" w:color="auto" w:sz="4" w:space="0"/>
              <w:left w:val="single" w:color="auto" w:sz="4" w:space="0"/>
              <w:bottom w:val="single" w:color="auto" w:sz="4" w:space="0"/>
              <w:right w:val="single" w:color="auto" w:sz="4" w:space="0"/>
            </w:tcBorders>
            <w:vAlign w:val="center"/>
          </w:tcPr>
          <w:p w14:paraId="7FF08356">
            <w:pPr>
              <w:widowControl w:val="0"/>
              <w:spacing w:line="480" w:lineRule="exact"/>
              <w:jc w:val="center"/>
              <w:rPr>
                <w:rFonts w:ascii="宋体" w:hAnsi="宋体" w:cs="宋体"/>
                <w:color w:val="auto"/>
                <w:sz w:val="24"/>
                <w:szCs w:val="24"/>
                <w:highlight w:val="none"/>
              </w:rPr>
            </w:pPr>
            <w:r>
              <w:rPr>
                <w:rFonts w:hint="eastAsia" w:ascii="宋体" w:hAnsi="宋体" w:cs="宋体"/>
                <w:b/>
                <w:bCs/>
                <w:color w:val="auto"/>
                <w:sz w:val="24"/>
                <w:szCs w:val="24"/>
                <w:highlight w:val="none"/>
              </w:rPr>
              <w:t>16-20轴范围防水维修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59E0BB46">
            <w:pPr>
              <w:spacing w:line="480" w:lineRule="exact"/>
              <w:jc w:val="center"/>
              <w:textAlignment w:val="center"/>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46DC0B40">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7833FB65">
            <w:pPr>
              <w:spacing w:line="480" w:lineRule="exact"/>
              <w:textAlignment w:val="center"/>
              <w:rPr>
                <w:rFonts w:ascii="宋体" w:hAnsi="宋体" w:cs="宋体"/>
                <w:color w:val="auto"/>
                <w:sz w:val="24"/>
                <w:szCs w:val="24"/>
                <w:highlight w:val="none"/>
                <w:lang w:bidi="ar"/>
              </w:rPr>
            </w:pPr>
          </w:p>
        </w:tc>
      </w:tr>
      <w:tr w14:paraId="7E4AF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43188D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6.1</w:t>
            </w:r>
          </w:p>
        </w:tc>
        <w:tc>
          <w:tcPr>
            <w:tcW w:w="3160" w:type="dxa"/>
            <w:tcBorders>
              <w:top w:val="single" w:color="auto" w:sz="4" w:space="0"/>
              <w:left w:val="single" w:color="auto" w:sz="4" w:space="0"/>
              <w:bottom w:val="single" w:color="auto" w:sz="4" w:space="0"/>
              <w:right w:val="single" w:color="auto" w:sz="4" w:space="0"/>
            </w:tcBorders>
            <w:vAlign w:val="center"/>
          </w:tcPr>
          <w:p w14:paraId="6924923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女儿墙大理石修复</w:t>
            </w:r>
          </w:p>
        </w:tc>
        <w:tc>
          <w:tcPr>
            <w:tcW w:w="900" w:type="dxa"/>
            <w:tcBorders>
              <w:top w:val="single" w:color="auto" w:sz="4" w:space="0"/>
              <w:left w:val="single" w:color="auto" w:sz="4" w:space="0"/>
              <w:bottom w:val="single" w:color="auto" w:sz="4" w:space="0"/>
              <w:right w:val="single" w:color="auto" w:sz="4" w:space="0"/>
            </w:tcBorders>
            <w:vAlign w:val="center"/>
          </w:tcPr>
          <w:p w14:paraId="03840F7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6D19B2A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w:t>
            </w:r>
          </w:p>
        </w:tc>
        <w:tc>
          <w:tcPr>
            <w:tcW w:w="3397" w:type="dxa"/>
            <w:tcBorders>
              <w:top w:val="single" w:color="auto" w:sz="4" w:space="0"/>
              <w:left w:val="single" w:color="auto" w:sz="4" w:space="0"/>
              <w:bottom w:val="single" w:color="auto" w:sz="4" w:space="0"/>
              <w:right w:val="single" w:color="auto" w:sz="4" w:space="0"/>
            </w:tcBorders>
            <w:vAlign w:val="center"/>
          </w:tcPr>
          <w:p w14:paraId="1A98100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1.原有损坏或脱落大理石清理并恢复</w:t>
            </w:r>
          </w:p>
        </w:tc>
      </w:tr>
      <w:tr w14:paraId="6CE9B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5950BD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6.2</w:t>
            </w:r>
          </w:p>
        </w:tc>
        <w:tc>
          <w:tcPr>
            <w:tcW w:w="3160" w:type="dxa"/>
            <w:tcBorders>
              <w:top w:val="single" w:color="auto" w:sz="4" w:space="0"/>
              <w:left w:val="single" w:color="auto" w:sz="4" w:space="0"/>
              <w:bottom w:val="single" w:color="auto" w:sz="4" w:space="0"/>
              <w:right w:val="single" w:color="auto" w:sz="4" w:space="0"/>
            </w:tcBorders>
            <w:vAlign w:val="center"/>
          </w:tcPr>
          <w:p w14:paraId="0A68A73C">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女儿墙石材重新打胶</w:t>
            </w:r>
          </w:p>
        </w:tc>
        <w:tc>
          <w:tcPr>
            <w:tcW w:w="900" w:type="dxa"/>
            <w:tcBorders>
              <w:top w:val="single" w:color="auto" w:sz="4" w:space="0"/>
              <w:left w:val="single" w:color="auto" w:sz="4" w:space="0"/>
              <w:bottom w:val="single" w:color="auto" w:sz="4" w:space="0"/>
              <w:right w:val="single" w:color="auto" w:sz="4" w:space="0"/>
            </w:tcBorders>
            <w:vAlign w:val="center"/>
          </w:tcPr>
          <w:p w14:paraId="6546D3A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67273FF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172.24</w:t>
            </w:r>
          </w:p>
        </w:tc>
        <w:tc>
          <w:tcPr>
            <w:tcW w:w="3397" w:type="dxa"/>
            <w:tcBorders>
              <w:top w:val="single" w:color="auto" w:sz="4" w:space="0"/>
              <w:left w:val="single" w:color="auto" w:sz="4" w:space="0"/>
              <w:bottom w:val="single" w:color="auto" w:sz="4" w:space="0"/>
              <w:right w:val="single" w:color="auto" w:sz="4" w:space="0"/>
            </w:tcBorders>
            <w:vAlign w:val="center"/>
          </w:tcPr>
          <w:p w14:paraId="5B890B9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1.清理女儿墙压顶内侧及顶部石材缝隙已老化或脱落结构胶</w:t>
            </w:r>
          </w:p>
          <w:p w14:paraId="74F85B0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6CD78C8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2917B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AEE103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6.3</w:t>
            </w:r>
          </w:p>
        </w:tc>
        <w:tc>
          <w:tcPr>
            <w:tcW w:w="3160" w:type="dxa"/>
            <w:tcBorders>
              <w:top w:val="single" w:color="auto" w:sz="4" w:space="0"/>
              <w:left w:val="single" w:color="auto" w:sz="4" w:space="0"/>
              <w:bottom w:val="single" w:color="auto" w:sz="4" w:space="0"/>
              <w:right w:val="single" w:color="auto" w:sz="4" w:space="0"/>
            </w:tcBorders>
            <w:vAlign w:val="center"/>
          </w:tcPr>
          <w:p w14:paraId="36BF466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2E7A734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1AF63B9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172.24</w:t>
            </w:r>
          </w:p>
        </w:tc>
        <w:tc>
          <w:tcPr>
            <w:tcW w:w="3397" w:type="dxa"/>
            <w:tcBorders>
              <w:top w:val="single" w:color="auto" w:sz="4" w:space="0"/>
              <w:left w:val="single" w:color="auto" w:sz="4" w:space="0"/>
              <w:bottom w:val="single" w:color="auto" w:sz="4" w:space="0"/>
              <w:right w:val="single" w:color="auto" w:sz="4" w:space="0"/>
            </w:tcBorders>
            <w:vAlign w:val="center"/>
          </w:tcPr>
          <w:p w14:paraId="1142A71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4DE758C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2.向内侧找坡，结构胶固定。</w:t>
            </w:r>
          </w:p>
        </w:tc>
      </w:tr>
      <w:tr w14:paraId="2A49B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74BCB0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6.4</w:t>
            </w:r>
          </w:p>
        </w:tc>
        <w:tc>
          <w:tcPr>
            <w:tcW w:w="3160" w:type="dxa"/>
            <w:tcBorders>
              <w:top w:val="single" w:color="auto" w:sz="4" w:space="0"/>
              <w:left w:val="single" w:color="auto" w:sz="4" w:space="0"/>
              <w:bottom w:val="single" w:color="auto" w:sz="4" w:space="0"/>
              <w:right w:val="single" w:color="auto" w:sz="4" w:space="0"/>
            </w:tcBorders>
            <w:vAlign w:val="center"/>
          </w:tcPr>
          <w:p w14:paraId="1107575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采光井周边天沟防水清除</w:t>
            </w:r>
          </w:p>
        </w:tc>
        <w:tc>
          <w:tcPr>
            <w:tcW w:w="900" w:type="dxa"/>
            <w:tcBorders>
              <w:top w:val="single" w:color="auto" w:sz="4" w:space="0"/>
              <w:left w:val="single" w:color="auto" w:sz="4" w:space="0"/>
              <w:bottom w:val="single" w:color="auto" w:sz="4" w:space="0"/>
              <w:right w:val="single" w:color="auto" w:sz="4" w:space="0"/>
            </w:tcBorders>
            <w:vAlign w:val="center"/>
          </w:tcPr>
          <w:p w14:paraId="2F86ED3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73DFF66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82</w:t>
            </w:r>
          </w:p>
        </w:tc>
        <w:tc>
          <w:tcPr>
            <w:tcW w:w="3397" w:type="dxa"/>
            <w:tcBorders>
              <w:top w:val="single" w:color="auto" w:sz="4" w:space="0"/>
              <w:left w:val="single" w:color="auto" w:sz="4" w:space="0"/>
              <w:bottom w:val="single" w:color="auto" w:sz="4" w:space="0"/>
              <w:right w:val="single" w:color="auto" w:sz="4" w:space="0"/>
            </w:tcBorders>
            <w:vAlign w:val="center"/>
          </w:tcPr>
          <w:p w14:paraId="4D21E40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1.原有屋面卷材清除</w:t>
            </w:r>
          </w:p>
        </w:tc>
      </w:tr>
      <w:tr w14:paraId="16537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6C55B1D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6.5</w:t>
            </w:r>
          </w:p>
        </w:tc>
        <w:tc>
          <w:tcPr>
            <w:tcW w:w="3160" w:type="dxa"/>
            <w:tcBorders>
              <w:top w:val="single" w:color="auto" w:sz="4" w:space="0"/>
              <w:left w:val="single" w:color="auto" w:sz="4" w:space="0"/>
              <w:bottom w:val="single" w:color="auto" w:sz="4" w:space="0"/>
              <w:right w:val="single" w:color="auto" w:sz="4" w:space="0"/>
            </w:tcBorders>
            <w:vAlign w:val="center"/>
          </w:tcPr>
          <w:p w14:paraId="3F3564D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采光井周边天沟找坡、找平层</w:t>
            </w:r>
          </w:p>
        </w:tc>
        <w:tc>
          <w:tcPr>
            <w:tcW w:w="900" w:type="dxa"/>
            <w:tcBorders>
              <w:top w:val="single" w:color="auto" w:sz="4" w:space="0"/>
              <w:left w:val="single" w:color="auto" w:sz="4" w:space="0"/>
              <w:bottom w:val="single" w:color="auto" w:sz="4" w:space="0"/>
              <w:right w:val="single" w:color="auto" w:sz="4" w:space="0"/>
            </w:tcBorders>
            <w:vAlign w:val="center"/>
          </w:tcPr>
          <w:p w14:paraId="1DB0F30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55A4F90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82</w:t>
            </w:r>
          </w:p>
        </w:tc>
        <w:tc>
          <w:tcPr>
            <w:tcW w:w="3397" w:type="dxa"/>
            <w:tcBorders>
              <w:top w:val="single" w:color="auto" w:sz="4" w:space="0"/>
              <w:left w:val="single" w:color="auto" w:sz="4" w:space="0"/>
              <w:bottom w:val="single" w:color="auto" w:sz="4" w:space="0"/>
              <w:right w:val="single" w:color="auto" w:sz="4" w:space="0"/>
            </w:tcBorders>
            <w:vAlign w:val="center"/>
          </w:tcPr>
          <w:p w14:paraId="348E54D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 基层清理</w:t>
            </w:r>
          </w:p>
          <w:p w14:paraId="4F03E4C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 20mm 厚M15水泥砂浆找平</w:t>
            </w:r>
          </w:p>
        </w:tc>
      </w:tr>
      <w:tr w14:paraId="34EBF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9703BD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6.6</w:t>
            </w:r>
          </w:p>
        </w:tc>
        <w:tc>
          <w:tcPr>
            <w:tcW w:w="3160" w:type="dxa"/>
            <w:tcBorders>
              <w:top w:val="single" w:color="auto" w:sz="4" w:space="0"/>
              <w:left w:val="single" w:color="auto" w:sz="4" w:space="0"/>
              <w:bottom w:val="single" w:color="auto" w:sz="4" w:space="0"/>
              <w:right w:val="single" w:color="auto" w:sz="4" w:space="0"/>
            </w:tcBorders>
            <w:vAlign w:val="center"/>
          </w:tcPr>
          <w:p w14:paraId="451107E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采光井周边天沟卷材防水恢复</w:t>
            </w:r>
          </w:p>
        </w:tc>
        <w:tc>
          <w:tcPr>
            <w:tcW w:w="900" w:type="dxa"/>
            <w:tcBorders>
              <w:top w:val="single" w:color="auto" w:sz="4" w:space="0"/>
              <w:left w:val="single" w:color="auto" w:sz="4" w:space="0"/>
              <w:bottom w:val="single" w:color="auto" w:sz="4" w:space="0"/>
              <w:right w:val="single" w:color="auto" w:sz="4" w:space="0"/>
            </w:tcBorders>
            <w:vAlign w:val="center"/>
          </w:tcPr>
          <w:p w14:paraId="519A738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12B78DB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106.6</w:t>
            </w:r>
          </w:p>
        </w:tc>
        <w:tc>
          <w:tcPr>
            <w:tcW w:w="3397" w:type="dxa"/>
            <w:tcBorders>
              <w:top w:val="single" w:color="auto" w:sz="4" w:space="0"/>
              <w:left w:val="single" w:color="auto" w:sz="4" w:space="0"/>
              <w:bottom w:val="single" w:color="auto" w:sz="4" w:space="0"/>
              <w:right w:val="single" w:color="auto" w:sz="4" w:space="0"/>
            </w:tcBorders>
            <w:vAlign w:val="center"/>
          </w:tcPr>
          <w:p w14:paraId="4214CF8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1.3+4mm厚SBS防水卷材铺设，上翻至女儿墙高度</w:t>
            </w:r>
          </w:p>
        </w:tc>
      </w:tr>
      <w:tr w14:paraId="242B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73B540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6.7</w:t>
            </w:r>
          </w:p>
        </w:tc>
        <w:tc>
          <w:tcPr>
            <w:tcW w:w="3160" w:type="dxa"/>
            <w:tcBorders>
              <w:top w:val="single" w:color="auto" w:sz="4" w:space="0"/>
              <w:left w:val="single" w:color="auto" w:sz="4" w:space="0"/>
              <w:bottom w:val="single" w:color="auto" w:sz="4" w:space="0"/>
              <w:right w:val="single" w:color="auto" w:sz="4" w:space="0"/>
            </w:tcBorders>
            <w:vAlign w:val="center"/>
          </w:tcPr>
          <w:p w14:paraId="1C5DF69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三层采光井周边天棚渗水注浆处理</w:t>
            </w:r>
          </w:p>
        </w:tc>
        <w:tc>
          <w:tcPr>
            <w:tcW w:w="900" w:type="dxa"/>
            <w:tcBorders>
              <w:top w:val="single" w:color="auto" w:sz="4" w:space="0"/>
              <w:left w:val="single" w:color="auto" w:sz="4" w:space="0"/>
              <w:bottom w:val="single" w:color="auto" w:sz="4" w:space="0"/>
              <w:right w:val="single" w:color="auto" w:sz="4" w:space="0"/>
            </w:tcBorders>
            <w:vAlign w:val="center"/>
          </w:tcPr>
          <w:p w14:paraId="37548BF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6685F94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w:t>
            </w:r>
          </w:p>
        </w:tc>
        <w:tc>
          <w:tcPr>
            <w:tcW w:w="3397" w:type="dxa"/>
            <w:tcBorders>
              <w:top w:val="single" w:color="auto" w:sz="4" w:space="0"/>
              <w:left w:val="single" w:color="auto" w:sz="4" w:space="0"/>
              <w:bottom w:val="single" w:color="auto" w:sz="4" w:space="0"/>
              <w:right w:val="single" w:color="auto" w:sz="4" w:space="0"/>
            </w:tcBorders>
            <w:vAlign w:val="center"/>
          </w:tcPr>
          <w:p w14:paraId="44E09C5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1.漏水点处理，漏水处注丙烯酸盐</w:t>
            </w:r>
          </w:p>
        </w:tc>
      </w:tr>
      <w:tr w14:paraId="2496B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CDDDF1F">
            <w:pPr>
              <w:spacing w:line="480" w:lineRule="exact"/>
              <w:jc w:val="center"/>
              <w:textAlignment w:val="center"/>
              <w:rPr>
                <w:rFonts w:ascii="宋体" w:hAnsi="宋体" w:cs="宋体"/>
                <w:b/>
                <w:bCs/>
                <w:color w:val="auto"/>
                <w:sz w:val="24"/>
                <w:szCs w:val="24"/>
                <w:highlight w:val="none"/>
                <w:lang w:bidi="ar"/>
              </w:rPr>
            </w:pPr>
            <w:r>
              <w:rPr>
                <w:rFonts w:hint="eastAsia" w:ascii="宋体" w:hAnsi="宋体" w:cs="宋体"/>
                <w:b/>
                <w:bCs/>
                <w:color w:val="auto"/>
                <w:sz w:val="24"/>
                <w:szCs w:val="24"/>
                <w:highlight w:val="none"/>
                <w:lang w:bidi="ar"/>
              </w:rPr>
              <w:t>7</w:t>
            </w:r>
          </w:p>
        </w:tc>
        <w:tc>
          <w:tcPr>
            <w:tcW w:w="3160" w:type="dxa"/>
            <w:tcBorders>
              <w:top w:val="single" w:color="auto" w:sz="4" w:space="0"/>
              <w:left w:val="single" w:color="auto" w:sz="4" w:space="0"/>
              <w:bottom w:val="single" w:color="auto" w:sz="4" w:space="0"/>
              <w:right w:val="single" w:color="auto" w:sz="4" w:space="0"/>
            </w:tcBorders>
            <w:vAlign w:val="center"/>
          </w:tcPr>
          <w:p w14:paraId="0E5DEB9C">
            <w:pPr>
              <w:spacing w:line="480" w:lineRule="exact"/>
              <w:jc w:val="center"/>
              <w:textAlignment w:val="center"/>
              <w:rPr>
                <w:rFonts w:ascii="宋体" w:hAnsi="宋体" w:cs="宋体"/>
                <w:color w:val="auto"/>
                <w:sz w:val="24"/>
                <w:szCs w:val="24"/>
                <w:highlight w:val="none"/>
              </w:rPr>
            </w:pPr>
            <w:r>
              <w:rPr>
                <w:rFonts w:hint="eastAsia" w:ascii="宋体" w:hAnsi="宋体" w:cs="宋体"/>
                <w:b/>
                <w:bCs/>
                <w:color w:val="auto"/>
                <w:sz w:val="24"/>
                <w:szCs w:val="24"/>
                <w:highlight w:val="none"/>
                <w:lang w:bidi="ar"/>
              </w:rPr>
              <w:t>南侧连廊</w:t>
            </w:r>
          </w:p>
        </w:tc>
        <w:tc>
          <w:tcPr>
            <w:tcW w:w="900" w:type="dxa"/>
            <w:tcBorders>
              <w:top w:val="single" w:color="auto" w:sz="4" w:space="0"/>
              <w:left w:val="single" w:color="auto" w:sz="4" w:space="0"/>
              <w:bottom w:val="single" w:color="auto" w:sz="4" w:space="0"/>
              <w:right w:val="single" w:color="auto" w:sz="4" w:space="0"/>
            </w:tcBorders>
            <w:vAlign w:val="center"/>
          </w:tcPr>
          <w:p w14:paraId="05E67BD2">
            <w:pPr>
              <w:spacing w:line="480" w:lineRule="exact"/>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48981C90">
            <w:pPr>
              <w:spacing w:line="480" w:lineRule="exact"/>
              <w:jc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4E51D1F7">
            <w:pPr>
              <w:spacing w:line="480" w:lineRule="exact"/>
              <w:textAlignment w:val="center"/>
              <w:rPr>
                <w:rFonts w:ascii="宋体" w:hAnsi="宋体" w:cs="宋体"/>
                <w:color w:val="auto"/>
                <w:sz w:val="24"/>
                <w:szCs w:val="24"/>
                <w:highlight w:val="none"/>
                <w:lang w:bidi="ar"/>
              </w:rPr>
            </w:pPr>
          </w:p>
        </w:tc>
      </w:tr>
      <w:tr w14:paraId="7342D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D20714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7.1</w:t>
            </w:r>
          </w:p>
        </w:tc>
        <w:tc>
          <w:tcPr>
            <w:tcW w:w="3160" w:type="dxa"/>
            <w:tcBorders>
              <w:top w:val="single" w:color="auto" w:sz="4" w:space="0"/>
              <w:left w:val="single" w:color="auto" w:sz="4" w:space="0"/>
              <w:bottom w:val="single" w:color="auto" w:sz="4" w:space="0"/>
              <w:right w:val="single" w:color="auto" w:sz="4" w:space="0"/>
            </w:tcBorders>
            <w:vAlign w:val="center"/>
          </w:tcPr>
          <w:p w14:paraId="2C04E4F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女儿墙大理石修复</w:t>
            </w:r>
          </w:p>
        </w:tc>
        <w:tc>
          <w:tcPr>
            <w:tcW w:w="900" w:type="dxa"/>
            <w:tcBorders>
              <w:top w:val="single" w:color="auto" w:sz="4" w:space="0"/>
              <w:left w:val="single" w:color="auto" w:sz="4" w:space="0"/>
              <w:bottom w:val="single" w:color="auto" w:sz="4" w:space="0"/>
              <w:right w:val="single" w:color="auto" w:sz="4" w:space="0"/>
            </w:tcBorders>
            <w:vAlign w:val="center"/>
          </w:tcPr>
          <w:p w14:paraId="572E921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5401A3B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w:t>
            </w:r>
          </w:p>
        </w:tc>
        <w:tc>
          <w:tcPr>
            <w:tcW w:w="3397" w:type="dxa"/>
            <w:tcBorders>
              <w:top w:val="single" w:color="auto" w:sz="4" w:space="0"/>
              <w:left w:val="single" w:color="auto" w:sz="4" w:space="0"/>
              <w:bottom w:val="single" w:color="auto" w:sz="4" w:space="0"/>
              <w:right w:val="single" w:color="auto" w:sz="4" w:space="0"/>
            </w:tcBorders>
            <w:vAlign w:val="center"/>
          </w:tcPr>
          <w:p w14:paraId="126D7D1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1.原有损坏或脱落大理石清理并恢复</w:t>
            </w:r>
          </w:p>
        </w:tc>
      </w:tr>
      <w:tr w14:paraId="60BC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1B8D45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7.2</w:t>
            </w:r>
          </w:p>
        </w:tc>
        <w:tc>
          <w:tcPr>
            <w:tcW w:w="3160" w:type="dxa"/>
            <w:tcBorders>
              <w:top w:val="single" w:color="auto" w:sz="4" w:space="0"/>
              <w:left w:val="single" w:color="auto" w:sz="4" w:space="0"/>
              <w:bottom w:val="single" w:color="auto" w:sz="4" w:space="0"/>
              <w:right w:val="single" w:color="auto" w:sz="4" w:space="0"/>
            </w:tcBorders>
            <w:vAlign w:val="center"/>
          </w:tcPr>
          <w:p w14:paraId="0078576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女儿墙石材压顶重新打胶（含楼梯顶）</w:t>
            </w:r>
          </w:p>
        </w:tc>
        <w:tc>
          <w:tcPr>
            <w:tcW w:w="900" w:type="dxa"/>
            <w:tcBorders>
              <w:top w:val="single" w:color="auto" w:sz="4" w:space="0"/>
              <w:left w:val="single" w:color="auto" w:sz="4" w:space="0"/>
              <w:bottom w:val="single" w:color="auto" w:sz="4" w:space="0"/>
              <w:right w:val="single" w:color="auto" w:sz="4" w:space="0"/>
            </w:tcBorders>
            <w:vAlign w:val="center"/>
          </w:tcPr>
          <w:p w14:paraId="3AC19A4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2996BBF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164.01</w:t>
            </w:r>
          </w:p>
        </w:tc>
        <w:tc>
          <w:tcPr>
            <w:tcW w:w="3397" w:type="dxa"/>
            <w:tcBorders>
              <w:top w:val="single" w:color="auto" w:sz="4" w:space="0"/>
              <w:left w:val="single" w:color="auto" w:sz="4" w:space="0"/>
              <w:bottom w:val="single" w:color="auto" w:sz="4" w:space="0"/>
              <w:right w:val="single" w:color="auto" w:sz="4" w:space="0"/>
            </w:tcBorders>
            <w:vAlign w:val="center"/>
          </w:tcPr>
          <w:p w14:paraId="4C07494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1.清理女儿墙压顶内侧及顶部石材缝隙老化或脱落结构胶</w:t>
            </w:r>
          </w:p>
          <w:p w14:paraId="0E8820D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79CAF80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1E2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992758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7.3</w:t>
            </w:r>
          </w:p>
        </w:tc>
        <w:tc>
          <w:tcPr>
            <w:tcW w:w="3160" w:type="dxa"/>
            <w:tcBorders>
              <w:top w:val="single" w:color="auto" w:sz="4" w:space="0"/>
              <w:left w:val="single" w:color="auto" w:sz="4" w:space="0"/>
              <w:bottom w:val="single" w:color="auto" w:sz="4" w:space="0"/>
              <w:right w:val="single" w:color="auto" w:sz="4" w:space="0"/>
            </w:tcBorders>
            <w:vAlign w:val="center"/>
          </w:tcPr>
          <w:p w14:paraId="49920A2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女儿墙不锈钢压顶（含楼梯顶）</w:t>
            </w:r>
          </w:p>
        </w:tc>
        <w:tc>
          <w:tcPr>
            <w:tcW w:w="900" w:type="dxa"/>
            <w:tcBorders>
              <w:top w:val="single" w:color="auto" w:sz="4" w:space="0"/>
              <w:left w:val="single" w:color="auto" w:sz="4" w:space="0"/>
              <w:bottom w:val="single" w:color="auto" w:sz="4" w:space="0"/>
              <w:right w:val="single" w:color="auto" w:sz="4" w:space="0"/>
            </w:tcBorders>
            <w:vAlign w:val="center"/>
          </w:tcPr>
          <w:p w14:paraId="10691373">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2D8C85B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164.01</w:t>
            </w:r>
          </w:p>
        </w:tc>
        <w:tc>
          <w:tcPr>
            <w:tcW w:w="3397" w:type="dxa"/>
            <w:tcBorders>
              <w:top w:val="single" w:color="auto" w:sz="4" w:space="0"/>
              <w:left w:val="single" w:color="auto" w:sz="4" w:space="0"/>
              <w:bottom w:val="single" w:color="auto" w:sz="4" w:space="0"/>
              <w:right w:val="single" w:color="auto" w:sz="4" w:space="0"/>
            </w:tcBorders>
            <w:vAlign w:val="center"/>
          </w:tcPr>
          <w:p w14:paraId="0519251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743BD45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2.内外满包大理石压顶，向内侧找坡，结构胶固定。</w:t>
            </w:r>
          </w:p>
        </w:tc>
      </w:tr>
      <w:tr w14:paraId="4C3C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FD15C3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7.4</w:t>
            </w:r>
          </w:p>
        </w:tc>
        <w:tc>
          <w:tcPr>
            <w:tcW w:w="3160" w:type="dxa"/>
            <w:tcBorders>
              <w:top w:val="single" w:color="auto" w:sz="4" w:space="0"/>
              <w:left w:val="single" w:color="auto" w:sz="4" w:space="0"/>
              <w:bottom w:val="single" w:color="auto" w:sz="4" w:space="0"/>
              <w:right w:val="single" w:color="auto" w:sz="4" w:space="0"/>
            </w:tcBorders>
            <w:vAlign w:val="center"/>
          </w:tcPr>
          <w:p w14:paraId="66213F6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屋面防水零星找补</w:t>
            </w:r>
          </w:p>
        </w:tc>
        <w:tc>
          <w:tcPr>
            <w:tcW w:w="900" w:type="dxa"/>
            <w:tcBorders>
              <w:top w:val="single" w:color="auto" w:sz="4" w:space="0"/>
              <w:left w:val="single" w:color="auto" w:sz="4" w:space="0"/>
              <w:bottom w:val="single" w:color="auto" w:sz="4" w:space="0"/>
              <w:right w:val="single" w:color="auto" w:sz="4" w:space="0"/>
            </w:tcBorders>
            <w:vAlign w:val="center"/>
          </w:tcPr>
          <w:p w14:paraId="70078A7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210C526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30F923F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1.局部接茬处开裂修复</w:t>
            </w:r>
          </w:p>
          <w:p w14:paraId="4068CA5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2.局部破坏修复</w:t>
            </w:r>
          </w:p>
        </w:tc>
      </w:tr>
      <w:tr w14:paraId="5F8C3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656EE5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7.5</w:t>
            </w:r>
          </w:p>
        </w:tc>
        <w:tc>
          <w:tcPr>
            <w:tcW w:w="3160" w:type="dxa"/>
            <w:tcBorders>
              <w:top w:val="single" w:color="auto" w:sz="4" w:space="0"/>
              <w:left w:val="single" w:color="auto" w:sz="4" w:space="0"/>
              <w:bottom w:val="single" w:color="auto" w:sz="4" w:space="0"/>
              <w:right w:val="single" w:color="auto" w:sz="4" w:space="0"/>
            </w:tcBorders>
            <w:vAlign w:val="center"/>
          </w:tcPr>
          <w:p w14:paraId="47D8BCF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屋面破损排气帽维修</w:t>
            </w:r>
          </w:p>
        </w:tc>
        <w:tc>
          <w:tcPr>
            <w:tcW w:w="900" w:type="dxa"/>
            <w:tcBorders>
              <w:top w:val="single" w:color="auto" w:sz="4" w:space="0"/>
              <w:left w:val="single" w:color="auto" w:sz="4" w:space="0"/>
              <w:bottom w:val="single" w:color="auto" w:sz="4" w:space="0"/>
              <w:right w:val="single" w:color="auto" w:sz="4" w:space="0"/>
            </w:tcBorders>
            <w:vAlign w:val="center"/>
          </w:tcPr>
          <w:p w14:paraId="2F6FE2B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5D68E8F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3397" w:type="dxa"/>
            <w:tcBorders>
              <w:top w:val="single" w:color="auto" w:sz="4" w:space="0"/>
              <w:left w:val="single" w:color="auto" w:sz="4" w:space="0"/>
              <w:bottom w:val="single" w:color="auto" w:sz="4" w:space="0"/>
              <w:right w:val="single" w:color="auto" w:sz="4" w:space="0"/>
            </w:tcBorders>
            <w:vAlign w:val="center"/>
          </w:tcPr>
          <w:p w14:paraId="1F40014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1.原有破损排气帽及底座清理</w:t>
            </w:r>
          </w:p>
          <w:p w14:paraId="558FE46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2.更换不锈钢排气帽</w:t>
            </w:r>
          </w:p>
          <w:p w14:paraId="209EDE2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p w14:paraId="36AAAE4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4.周边防水恢复（按2㎡）</w:t>
            </w:r>
          </w:p>
        </w:tc>
      </w:tr>
      <w:tr w14:paraId="50D7F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21E2B0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7.6</w:t>
            </w:r>
          </w:p>
        </w:tc>
        <w:tc>
          <w:tcPr>
            <w:tcW w:w="3160" w:type="dxa"/>
            <w:tcBorders>
              <w:top w:val="single" w:color="auto" w:sz="4" w:space="0"/>
              <w:left w:val="single" w:color="auto" w:sz="4" w:space="0"/>
              <w:bottom w:val="single" w:color="auto" w:sz="4" w:space="0"/>
              <w:right w:val="single" w:color="auto" w:sz="4" w:space="0"/>
            </w:tcBorders>
            <w:vAlign w:val="center"/>
          </w:tcPr>
          <w:p w14:paraId="2BA0FE0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屋面排气帽底部防水处理</w:t>
            </w:r>
          </w:p>
        </w:tc>
        <w:tc>
          <w:tcPr>
            <w:tcW w:w="900" w:type="dxa"/>
            <w:tcBorders>
              <w:top w:val="single" w:color="auto" w:sz="4" w:space="0"/>
              <w:left w:val="single" w:color="auto" w:sz="4" w:space="0"/>
              <w:bottom w:val="single" w:color="auto" w:sz="4" w:space="0"/>
              <w:right w:val="single" w:color="auto" w:sz="4" w:space="0"/>
            </w:tcBorders>
            <w:vAlign w:val="center"/>
          </w:tcPr>
          <w:p w14:paraId="2B33543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311BA31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2D66A8B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1.排气帽底座基层清理</w:t>
            </w:r>
          </w:p>
          <w:p w14:paraId="64464A3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2.刷聚氨酯防水并与原防水收口处做好封口处理</w:t>
            </w:r>
          </w:p>
        </w:tc>
      </w:tr>
      <w:tr w14:paraId="01D85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DA5586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7.7</w:t>
            </w:r>
          </w:p>
        </w:tc>
        <w:tc>
          <w:tcPr>
            <w:tcW w:w="3160" w:type="dxa"/>
            <w:tcBorders>
              <w:top w:val="single" w:color="auto" w:sz="4" w:space="0"/>
              <w:left w:val="single" w:color="auto" w:sz="4" w:space="0"/>
              <w:bottom w:val="single" w:color="auto" w:sz="4" w:space="0"/>
              <w:right w:val="single" w:color="auto" w:sz="4" w:space="0"/>
            </w:tcBorders>
            <w:vAlign w:val="center"/>
          </w:tcPr>
          <w:p w14:paraId="750CDD7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增设避雷网</w:t>
            </w:r>
          </w:p>
        </w:tc>
        <w:tc>
          <w:tcPr>
            <w:tcW w:w="900" w:type="dxa"/>
            <w:tcBorders>
              <w:top w:val="single" w:color="auto" w:sz="4" w:space="0"/>
              <w:left w:val="single" w:color="auto" w:sz="4" w:space="0"/>
              <w:bottom w:val="single" w:color="auto" w:sz="4" w:space="0"/>
              <w:right w:val="single" w:color="auto" w:sz="4" w:space="0"/>
            </w:tcBorders>
            <w:vAlign w:val="center"/>
          </w:tcPr>
          <w:p w14:paraId="2883AEDD">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5DBB41D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110</w:t>
            </w:r>
          </w:p>
        </w:tc>
        <w:tc>
          <w:tcPr>
            <w:tcW w:w="3397" w:type="dxa"/>
            <w:tcBorders>
              <w:top w:val="single" w:color="auto" w:sz="4" w:space="0"/>
              <w:left w:val="single" w:color="auto" w:sz="4" w:space="0"/>
              <w:bottom w:val="single" w:color="auto" w:sz="4" w:space="0"/>
              <w:right w:val="single" w:color="auto" w:sz="4" w:space="0"/>
            </w:tcBorders>
            <w:vAlign w:val="center"/>
          </w:tcPr>
          <w:p w14:paraId="688E8F7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48DFC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C40978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7.8</w:t>
            </w:r>
          </w:p>
        </w:tc>
        <w:tc>
          <w:tcPr>
            <w:tcW w:w="3160" w:type="dxa"/>
            <w:tcBorders>
              <w:top w:val="single" w:color="auto" w:sz="4" w:space="0"/>
              <w:left w:val="single" w:color="auto" w:sz="4" w:space="0"/>
              <w:bottom w:val="single" w:color="auto" w:sz="4" w:space="0"/>
              <w:right w:val="single" w:color="auto" w:sz="4" w:space="0"/>
            </w:tcBorders>
            <w:vAlign w:val="center"/>
          </w:tcPr>
          <w:p w14:paraId="6BEF4DB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柱根部防水上翻处处理</w:t>
            </w:r>
          </w:p>
        </w:tc>
        <w:tc>
          <w:tcPr>
            <w:tcW w:w="900" w:type="dxa"/>
            <w:tcBorders>
              <w:top w:val="single" w:color="auto" w:sz="4" w:space="0"/>
              <w:left w:val="single" w:color="auto" w:sz="4" w:space="0"/>
              <w:bottom w:val="single" w:color="auto" w:sz="4" w:space="0"/>
              <w:right w:val="single" w:color="auto" w:sz="4" w:space="0"/>
            </w:tcBorders>
            <w:vAlign w:val="center"/>
          </w:tcPr>
          <w:p w14:paraId="3AF6016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0E2977F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36</w:t>
            </w:r>
          </w:p>
        </w:tc>
        <w:tc>
          <w:tcPr>
            <w:tcW w:w="3397" w:type="dxa"/>
            <w:tcBorders>
              <w:top w:val="single" w:color="auto" w:sz="4" w:space="0"/>
              <w:left w:val="single" w:color="auto" w:sz="4" w:space="0"/>
              <w:bottom w:val="single" w:color="auto" w:sz="4" w:space="0"/>
              <w:right w:val="single" w:color="auto" w:sz="4" w:space="0"/>
            </w:tcBorders>
            <w:vAlign w:val="center"/>
          </w:tcPr>
          <w:p w14:paraId="501032B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1.防水接茬处向上30cm范围内装饰面层清理至结构面</w:t>
            </w:r>
          </w:p>
          <w:p w14:paraId="2EE520A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2.原有防水搭接10cm，并向上贴4mm厚SBS防水30cm，收口处理</w:t>
            </w:r>
          </w:p>
        </w:tc>
      </w:tr>
      <w:tr w14:paraId="0419D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1C0B9EB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7.9</w:t>
            </w:r>
          </w:p>
        </w:tc>
        <w:tc>
          <w:tcPr>
            <w:tcW w:w="3160" w:type="dxa"/>
            <w:tcBorders>
              <w:top w:val="single" w:color="auto" w:sz="4" w:space="0"/>
              <w:left w:val="single" w:color="auto" w:sz="4" w:space="0"/>
              <w:bottom w:val="single" w:color="auto" w:sz="4" w:space="0"/>
              <w:right w:val="single" w:color="auto" w:sz="4" w:space="0"/>
            </w:tcBorders>
            <w:vAlign w:val="center"/>
          </w:tcPr>
          <w:p w14:paraId="2DE39A0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屋面沉降缝处防水维修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0BF48D5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0E4102E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45F43BB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屋面沉降缝处防水维修</w:t>
            </w:r>
          </w:p>
        </w:tc>
      </w:tr>
      <w:tr w14:paraId="6BFF7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E6C31A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7.10</w:t>
            </w:r>
          </w:p>
        </w:tc>
        <w:tc>
          <w:tcPr>
            <w:tcW w:w="3160" w:type="dxa"/>
            <w:tcBorders>
              <w:top w:val="single" w:color="auto" w:sz="4" w:space="0"/>
              <w:left w:val="single" w:color="auto" w:sz="4" w:space="0"/>
              <w:bottom w:val="single" w:color="auto" w:sz="4" w:space="0"/>
              <w:right w:val="single" w:color="auto" w:sz="4" w:space="0"/>
            </w:tcBorders>
            <w:vAlign w:val="center"/>
          </w:tcPr>
          <w:p w14:paraId="526E514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二层地面沉降缝更换</w:t>
            </w:r>
          </w:p>
        </w:tc>
        <w:tc>
          <w:tcPr>
            <w:tcW w:w="900" w:type="dxa"/>
            <w:tcBorders>
              <w:top w:val="single" w:color="auto" w:sz="4" w:space="0"/>
              <w:left w:val="single" w:color="auto" w:sz="4" w:space="0"/>
              <w:bottom w:val="single" w:color="auto" w:sz="4" w:space="0"/>
              <w:right w:val="single" w:color="auto" w:sz="4" w:space="0"/>
            </w:tcBorders>
            <w:vAlign w:val="center"/>
          </w:tcPr>
          <w:p w14:paraId="0539A363">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12A998B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w:t>
            </w:r>
          </w:p>
        </w:tc>
        <w:tc>
          <w:tcPr>
            <w:tcW w:w="3397" w:type="dxa"/>
            <w:tcBorders>
              <w:top w:val="single" w:color="auto" w:sz="4" w:space="0"/>
              <w:left w:val="single" w:color="auto" w:sz="4" w:space="0"/>
              <w:bottom w:val="single" w:color="auto" w:sz="4" w:space="0"/>
              <w:right w:val="single" w:color="auto" w:sz="4" w:space="0"/>
            </w:tcBorders>
            <w:vAlign w:val="center"/>
          </w:tcPr>
          <w:p w14:paraId="128EF97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1.原有沉降缝面板拆除</w:t>
            </w:r>
          </w:p>
          <w:p w14:paraId="1754BEA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2.更换不锈钢防滑盖板宽度22-25cm</w:t>
            </w:r>
          </w:p>
        </w:tc>
      </w:tr>
      <w:tr w14:paraId="2CAA1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DFF246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7.11</w:t>
            </w:r>
          </w:p>
        </w:tc>
        <w:tc>
          <w:tcPr>
            <w:tcW w:w="3160" w:type="dxa"/>
            <w:tcBorders>
              <w:top w:val="single" w:color="auto" w:sz="4" w:space="0"/>
              <w:left w:val="single" w:color="auto" w:sz="4" w:space="0"/>
              <w:bottom w:val="single" w:color="auto" w:sz="4" w:space="0"/>
              <w:right w:val="single" w:color="auto" w:sz="4" w:space="0"/>
            </w:tcBorders>
            <w:vAlign w:val="center"/>
          </w:tcPr>
          <w:p w14:paraId="301FEF7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立面沉降缝处防水维修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049E117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44D110C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39.6</w:t>
            </w:r>
          </w:p>
        </w:tc>
        <w:tc>
          <w:tcPr>
            <w:tcW w:w="3397" w:type="dxa"/>
            <w:tcBorders>
              <w:top w:val="single" w:color="auto" w:sz="4" w:space="0"/>
              <w:left w:val="single" w:color="auto" w:sz="4" w:space="0"/>
              <w:bottom w:val="single" w:color="auto" w:sz="4" w:space="0"/>
              <w:right w:val="single" w:color="auto" w:sz="4" w:space="0"/>
            </w:tcBorders>
            <w:vAlign w:val="center"/>
          </w:tcPr>
          <w:p w14:paraId="45F2E85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1.清理老化密封胶</w:t>
            </w:r>
          </w:p>
          <w:p w14:paraId="6BF247A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2.重新打密封胶</w:t>
            </w:r>
          </w:p>
          <w:p w14:paraId="24142B7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3.局部加固</w:t>
            </w:r>
          </w:p>
        </w:tc>
      </w:tr>
      <w:tr w14:paraId="44A24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96CE1C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7.12</w:t>
            </w:r>
          </w:p>
        </w:tc>
        <w:tc>
          <w:tcPr>
            <w:tcW w:w="3160" w:type="dxa"/>
            <w:tcBorders>
              <w:top w:val="single" w:color="auto" w:sz="4" w:space="0"/>
              <w:left w:val="single" w:color="auto" w:sz="4" w:space="0"/>
              <w:bottom w:val="single" w:color="auto" w:sz="4" w:space="0"/>
              <w:right w:val="single" w:color="auto" w:sz="4" w:space="0"/>
            </w:tcBorders>
            <w:vAlign w:val="center"/>
          </w:tcPr>
          <w:p w14:paraId="7D45EB2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二层连廊沉降缝处更换地砖</w:t>
            </w:r>
          </w:p>
        </w:tc>
        <w:tc>
          <w:tcPr>
            <w:tcW w:w="900" w:type="dxa"/>
            <w:tcBorders>
              <w:top w:val="single" w:color="auto" w:sz="4" w:space="0"/>
              <w:left w:val="single" w:color="auto" w:sz="4" w:space="0"/>
              <w:bottom w:val="single" w:color="auto" w:sz="4" w:space="0"/>
              <w:right w:val="single" w:color="auto" w:sz="4" w:space="0"/>
            </w:tcBorders>
            <w:vAlign w:val="center"/>
          </w:tcPr>
          <w:p w14:paraId="1FFE10D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661535A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1.44</w:t>
            </w:r>
          </w:p>
        </w:tc>
        <w:tc>
          <w:tcPr>
            <w:tcW w:w="3397" w:type="dxa"/>
            <w:tcBorders>
              <w:top w:val="single" w:color="auto" w:sz="4" w:space="0"/>
              <w:left w:val="single" w:color="auto" w:sz="4" w:space="0"/>
              <w:bottom w:val="single" w:color="auto" w:sz="4" w:space="0"/>
              <w:right w:val="single" w:color="auto" w:sz="4" w:space="0"/>
            </w:tcBorders>
            <w:vAlign w:val="center"/>
          </w:tcPr>
          <w:p w14:paraId="36219FC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1.原有地面砖拆除</w:t>
            </w:r>
          </w:p>
          <w:p w14:paraId="32001D7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2.重新铺设地面砖</w:t>
            </w:r>
          </w:p>
        </w:tc>
      </w:tr>
      <w:tr w14:paraId="5B4A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A3ED4F1">
            <w:pPr>
              <w:spacing w:line="480" w:lineRule="exact"/>
              <w:jc w:val="center"/>
              <w:textAlignment w:val="center"/>
              <w:rPr>
                <w:rFonts w:ascii="宋体" w:hAnsi="宋体" w:cs="宋体"/>
                <w:b/>
                <w:bCs/>
                <w:color w:val="auto"/>
                <w:sz w:val="24"/>
                <w:szCs w:val="24"/>
                <w:highlight w:val="none"/>
                <w:lang w:bidi="ar"/>
              </w:rPr>
            </w:pPr>
            <w:r>
              <w:rPr>
                <w:rFonts w:hint="eastAsia" w:ascii="宋体" w:hAnsi="宋体" w:cs="宋体"/>
                <w:b/>
                <w:bCs/>
                <w:color w:val="auto"/>
                <w:sz w:val="24"/>
                <w:szCs w:val="24"/>
                <w:highlight w:val="none"/>
                <w:lang w:bidi="ar"/>
              </w:rPr>
              <w:t>8</w:t>
            </w:r>
          </w:p>
        </w:tc>
        <w:tc>
          <w:tcPr>
            <w:tcW w:w="3160" w:type="dxa"/>
            <w:tcBorders>
              <w:top w:val="single" w:color="auto" w:sz="4" w:space="0"/>
              <w:left w:val="single" w:color="auto" w:sz="4" w:space="0"/>
              <w:bottom w:val="single" w:color="auto" w:sz="4" w:space="0"/>
              <w:right w:val="single" w:color="auto" w:sz="4" w:space="0"/>
            </w:tcBorders>
            <w:vAlign w:val="center"/>
          </w:tcPr>
          <w:p w14:paraId="52E93613">
            <w:pPr>
              <w:spacing w:line="480" w:lineRule="exact"/>
              <w:jc w:val="center"/>
              <w:textAlignment w:val="center"/>
              <w:rPr>
                <w:rFonts w:ascii="宋体" w:hAnsi="宋体" w:cs="宋体"/>
                <w:color w:val="auto"/>
                <w:sz w:val="24"/>
                <w:szCs w:val="24"/>
                <w:highlight w:val="none"/>
              </w:rPr>
            </w:pPr>
            <w:r>
              <w:rPr>
                <w:rFonts w:hint="eastAsia" w:ascii="宋体" w:hAnsi="宋体" w:cs="宋体"/>
                <w:b/>
                <w:bCs/>
                <w:color w:val="auto"/>
                <w:sz w:val="24"/>
                <w:szCs w:val="24"/>
                <w:highlight w:val="none"/>
                <w:lang w:bidi="ar"/>
              </w:rPr>
              <w:t>北侧连廊</w:t>
            </w:r>
          </w:p>
        </w:tc>
        <w:tc>
          <w:tcPr>
            <w:tcW w:w="900" w:type="dxa"/>
            <w:tcBorders>
              <w:top w:val="single" w:color="auto" w:sz="4" w:space="0"/>
              <w:left w:val="single" w:color="auto" w:sz="4" w:space="0"/>
              <w:bottom w:val="single" w:color="auto" w:sz="4" w:space="0"/>
              <w:right w:val="single" w:color="auto" w:sz="4" w:space="0"/>
            </w:tcBorders>
            <w:vAlign w:val="center"/>
          </w:tcPr>
          <w:p w14:paraId="625631A3">
            <w:pPr>
              <w:spacing w:line="480" w:lineRule="exact"/>
              <w:rPr>
                <w:rFonts w:ascii="宋体" w:hAnsi="宋体" w:cs="宋体"/>
                <w:color w:val="auto"/>
                <w:sz w:val="24"/>
                <w:szCs w:val="24"/>
                <w:highlight w:val="none"/>
              </w:rPr>
            </w:pPr>
          </w:p>
        </w:tc>
        <w:tc>
          <w:tcPr>
            <w:tcW w:w="1064" w:type="dxa"/>
            <w:tcBorders>
              <w:top w:val="single" w:color="auto" w:sz="4" w:space="0"/>
              <w:left w:val="single" w:color="auto" w:sz="4" w:space="0"/>
              <w:bottom w:val="single" w:color="auto" w:sz="4" w:space="0"/>
              <w:right w:val="single" w:color="auto" w:sz="4" w:space="0"/>
            </w:tcBorders>
            <w:vAlign w:val="center"/>
          </w:tcPr>
          <w:p w14:paraId="405C862E">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7976FCA9">
            <w:pPr>
              <w:spacing w:line="480" w:lineRule="exact"/>
              <w:textAlignment w:val="center"/>
              <w:rPr>
                <w:rFonts w:ascii="宋体" w:hAnsi="宋体" w:cs="宋体"/>
                <w:color w:val="auto"/>
                <w:sz w:val="24"/>
                <w:szCs w:val="24"/>
                <w:highlight w:val="none"/>
                <w:lang w:bidi="ar"/>
              </w:rPr>
            </w:pPr>
          </w:p>
        </w:tc>
      </w:tr>
      <w:tr w14:paraId="50E44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E5F240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8.1</w:t>
            </w:r>
          </w:p>
        </w:tc>
        <w:tc>
          <w:tcPr>
            <w:tcW w:w="3160" w:type="dxa"/>
            <w:tcBorders>
              <w:top w:val="single" w:color="auto" w:sz="4" w:space="0"/>
              <w:left w:val="single" w:color="auto" w:sz="4" w:space="0"/>
              <w:bottom w:val="single" w:color="auto" w:sz="4" w:space="0"/>
              <w:right w:val="single" w:color="auto" w:sz="4" w:space="0"/>
            </w:tcBorders>
            <w:vAlign w:val="center"/>
          </w:tcPr>
          <w:p w14:paraId="67058BD5">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900" w:type="dxa"/>
            <w:tcBorders>
              <w:top w:val="single" w:color="auto" w:sz="4" w:space="0"/>
              <w:left w:val="single" w:color="auto" w:sz="4" w:space="0"/>
              <w:bottom w:val="single" w:color="auto" w:sz="4" w:space="0"/>
              <w:right w:val="single" w:color="auto" w:sz="4" w:space="0"/>
            </w:tcBorders>
            <w:vAlign w:val="center"/>
          </w:tcPr>
          <w:p w14:paraId="5839A60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525CD9B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130</w:t>
            </w:r>
          </w:p>
        </w:tc>
        <w:tc>
          <w:tcPr>
            <w:tcW w:w="3397" w:type="dxa"/>
            <w:tcBorders>
              <w:top w:val="single" w:color="auto" w:sz="4" w:space="0"/>
              <w:left w:val="single" w:color="auto" w:sz="4" w:space="0"/>
              <w:bottom w:val="single" w:color="auto" w:sz="4" w:space="0"/>
              <w:right w:val="single" w:color="auto" w:sz="4" w:space="0"/>
            </w:tcBorders>
            <w:vAlign w:val="center"/>
          </w:tcPr>
          <w:p w14:paraId="7C4925D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1.不锈钢厚度1mm，宽度22-25cm，双边折弯下翻5cm；</w:t>
            </w:r>
          </w:p>
          <w:p w14:paraId="24311E2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2.内外满包压顶，向内侧找坡，结构胶固定。</w:t>
            </w:r>
          </w:p>
        </w:tc>
      </w:tr>
      <w:tr w14:paraId="59A5B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F2C326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8.2</w:t>
            </w:r>
          </w:p>
        </w:tc>
        <w:tc>
          <w:tcPr>
            <w:tcW w:w="3160" w:type="dxa"/>
            <w:tcBorders>
              <w:top w:val="single" w:color="auto" w:sz="4" w:space="0"/>
              <w:left w:val="single" w:color="auto" w:sz="4" w:space="0"/>
              <w:bottom w:val="single" w:color="auto" w:sz="4" w:space="0"/>
              <w:right w:val="single" w:color="auto" w:sz="4" w:space="0"/>
            </w:tcBorders>
            <w:vAlign w:val="center"/>
          </w:tcPr>
          <w:p w14:paraId="2C4D73A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屋面找平层</w:t>
            </w:r>
          </w:p>
        </w:tc>
        <w:tc>
          <w:tcPr>
            <w:tcW w:w="900" w:type="dxa"/>
            <w:tcBorders>
              <w:top w:val="single" w:color="auto" w:sz="4" w:space="0"/>
              <w:left w:val="single" w:color="auto" w:sz="4" w:space="0"/>
              <w:bottom w:val="single" w:color="auto" w:sz="4" w:space="0"/>
              <w:right w:val="single" w:color="auto" w:sz="4" w:space="0"/>
            </w:tcBorders>
            <w:vAlign w:val="center"/>
          </w:tcPr>
          <w:p w14:paraId="2C78705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2791D3E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117</w:t>
            </w:r>
          </w:p>
        </w:tc>
        <w:tc>
          <w:tcPr>
            <w:tcW w:w="3397" w:type="dxa"/>
            <w:tcBorders>
              <w:top w:val="single" w:color="auto" w:sz="4" w:space="0"/>
              <w:left w:val="single" w:color="auto" w:sz="4" w:space="0"/>
              <w:bottom w:val="single" w:color="auto" w:sz="4" w:space="0"/>
              <w:right w:val="single" w:color="auto" w:sz="4" w:space="0"/>
            </w:tcBorders>
            <w:vAlign w:val="center"/>
          </w:tcPr>
          <w:p w14:paraId="2E703CA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191340F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2.20mm 厚M15水泥砂浆找平</w:t>
            </w:r>
          </w:p>
        </w:tc>
      </w:tr>
      <w:tr w14:paraId="3C2F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95B2ED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8.3</w:t>
            </w:r>
          </w:p>
        </w:tc>
        <w:tc>
          <w:tcPr>
            <w:tcW w:w="3160" w:type="dxa"/>
            <w:tcBorders>
              <w:top w:val="single" w:color="auto" w:sz="4" w:space="0"/>
              <w:left w:val="single" w:color="auto" w:sz="4" w:space="0"/>
              <w:bottom w:val="single" w:color="auto" w:sz="4" w:space="0"/>
              <w:right w:val="single" w:color="auto" w:sz="4" w:space="0"/>
            </w:tcBorders>
            <w:vAlign w:val="center"/>
          </w:tcPr>
          <w:p w14:paraId="7F0F0C18">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屋面防水卷材铺贴</w:t>
            </w:r>
          </w:p>
        </w:tc>
        <w:tc>
          <w:tcPr>
            <w:tcW w:w="900" w:type="dxa"/>
            <w:tcBorders>
              <w:top w:val="single" w:color="auto" w:sz="4" w:space="0"/>
              <w:left w:val="single" w:color="auto" w:sz="4" w:space="0"/>
              <w:bottom w:val="single" w:color="auto" w:sz="4" w:space="0"/>
              <w:right w:val="single" w:color="auto" w:sz="4" w:space="0"/>
            </w:tcBorders>
            <w:vAlign w:val="center"/>
          </w:tcPr>
          <w:p w14:paraId="28F58B0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0E600A2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162.5</w:t>
            </w:r>
          </w:p>
        </w:tc>
        <w:tc>
          <w:tcPr>
            <w:tcW w:w="3397" w:type="dxa"/>
            <w:tcBorders>
              <w:top w:val="single" w:color="auto" w:sz="4" w:space="0"/>
              <w:left w:val="single" w:color="auto" w:sz="4" w:space="0"/>
              <w:bottom w:val="single" w:color="auto" w:sz="4" w:space="0"/>
              <w:right w:val="single" w:color="auto" w:sz="4" w:space="0"/>
            </w:tcBorders>
            <w:vAlign w:val="center"/>
          </w:tcPr>
          <w:p w14:paraId="3927DFF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1.3+4mm厚SBS防水卷材铺设，上翻满包女儿墙压顶</w:t>
            </w:r>
          </w:p>
        </w:tc>
      </w:tr>
      <w:tr w14:paraId="0061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61533F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8.4</w:t>
            </w:r>
          </w:p>
        </w:tc>
        <w:tc>
          <w:tcPr>
            <w:tcW w:w="3160" w:type="dxa"/>
            <w:tcBorders>
              <w:top w:val="single" w:color="auto" w:sz="4" w:space="0"/>
              <w:left w:val="single" w:color="auto" w:sz="4" w:space="0"/>
              <w:bottom w:val="single" w:color="auto" w:sz="4" w:space="0"/>
              <w:right w:val="single" w:color="auto" w:sz="4" w:space="0"/>
            </w:tcBorders>
            <w:vAlign w:val="center"/>
          </w:tcPr>
          <w:p w14:paraId="60AC7C9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屋面破损排气帽维修</w:t>
            </w:r>
          </w:p>
        </w:tc>
        <w:tc>
          <w:tcPr>
            <w:tcW w:w="900" w:type="dxa"/>
            <w:tcBorders>
              <w:top w:val="single" w:color="auto" w:sz="4" w:space="0"/>
              <w:left w:val="single" w:color="auto" w:sz="4" w:space="0"/>
              <w:bottom w:val="single" w:color="auto" w:sz="4" w:space="0"/>
              <w:right w:val="single" w:color="auto" w:sz="4" w:space="0"/>
            </w:tcBorders>
            <w:vAlign w:val="center"/>
          </w:tcPr>
          <w:p w14:paraId="16D1950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1064" w:type="dxa"/>
            <w:tcBorders>
              <w:top w:val="single" w:color="auto" w:sz="4" w:space="0"/>
              <w:left w:val="single" w:color="auto" w:sz="4" w:space="0"/>
              <w:bottom w:val="single" w:color="auto" w:sz="4" w:space="0"/>
              <w:right w:val="single" w:color="auto" w:sz="4" w:space="0"/>
            </w:tcBorders>
            <w:vAlign w:val="center"/>
          </w:tcPr>
          <w:p w14:paraId="425D590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74A36F7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1.原有破损排气帽及底座清理</w:t>
            </w:r>
          </w:p>
          <w:p w14:paraId="120AC64D">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2.更换不锈钢排气帽</w:t>
            </w:r>
          </w:p>
          <w:p w14:paraId="0997228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tc>
      </w:tr>
      <w:tr w14:paraId="03A4A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3F69AC7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8.5</w:t>
            </w:r>
          </w:p>
        </w:tc>
        <w:tc>
          <w:tcPr>
            <w:tcW w:w="3160" w:type="dxa"/>
            <w:tcBorders>
              <w:top w:val="single" w:color="auto" w:sz="4" w:space="0"/>
              <w:left w:val="single" w:color="auto" w:sz="4" w:space="0"/>
              <w:bottom w:val="single" w:color="auto" w:sz="4" w:space="0"/>
              <w:right w:val="single" w:color="auto" w:sz="4" w:space="0"/>
            </w:tcBorders>
            <w:vAlign w:val="center"/>
          </w:tcPr>
          <w:p w14:paraId="758A5FF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增设避雷网</w:t>
            </w:r>
          </w:p>
        </w:tc>
        <w:tc>
          <w:tcPr>
            <w:tcW w:w="900" w:type="dxa"/>
            <w:tcBorders>
              <w:top w:val="single" w:color="auto" w:sz="4" w:space="0"/>
              <w:left w:val="single" w:color="auto" w:sz="4" w:space="0"/>
              <w:bottom w:val="single" w:color="auto" w:sz="4" w:space="0"/>
              <w:right w:val="single" w:color="auto" w:sz="4" w:space="0"/>
            </w:tcBorders>
            <w:vAlign w:val="center"/>
          </w:tcPr>
          <w:p w14:paraId="49A7FB0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1064" w:type="dxa"/>
            <w:tcBorders>
              <w:top w:val="single" w:color="auto" w:sz="4" w:space="0"/>
              <w:left w:val="single" w:color="auto" w:sz="4" w:space="0"/>
              <w:bottom w:val="single" w:color="auto" w:sz="4" w:space="0"/>
              <w:right w:val="single" w:color="auto" w:sz="4" w:space="0"/>
            </w:tcBorders>
            <w:vAlign w:val="center"/>
          </w:tcPr>
          <w:p w14:paraId="577AEFB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130</w:t>
            </w:r>
          </w:p>
        </w:tc>
        <w:tc>
          <w:tcPr>
            <w:tcW w:w="3397" w:type="dxa"/>
            <w:tcBorders>
              <w:top w:val="single" w:color="auto" w:sz="4" w:space="0"/>
              <w:left w:val="single" w:color="auto" w:sz="4" w:space="0"/>
              <w:bottom w:val="single" w:color="auto" w:sz="4" w:space="0"/>
              <w:right w:val="single" w:color="auto" w:sz="4" w:space="0"/>
            </w:tcBorders>
            <w:vAlign w:val="center"/>
          </w:tcPr>
          <w:p w14:paraId="2F0A886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3EDB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4F88578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8.6</w:t>
            </w:r>
          </w:p>
        </w:tc>
        <w:tc>
          <w:tcPr>
            <w:tcW w:w="3160" w:type="dxa"/>
            <w:tcBorders>
              <w:top w:val="single" w:color="auto" w:sz="4" w:space="0"/>
              <w:left w:val="single" w:color="auto" w:sz="4" w:space="0"/>
              <w:bottom w:val="single" w:color="auto" w:sz="4" w:space="0"/>
              <w:right w:val="single" w:color="auto" w:sz="4" w:space="0"/>
            </w:tcBorders>
            <w:vAlign w:val="center"/>
          </w:tcPr>
          <w:p w14:paraId="10CC6B77">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沉降缝处防水维修</w:t>
            </w:r>
          </w:p>
        </w:tc>
        <w:tc>
          <w:tcPr>
            <w:tcW w:w="900" w:type="dxa"/>
            <w:tcBorders>
              <w:top w:val="single" w:color="auto" w:sz="4" w:space="0"/>
              <w:left w:val="single" w:color="auto" w:sz="4" w:space="0"/>
              <w:bottom w:val="single" w:color="auto" w:sz="4" w:space="0"/>
              <w:right w:val="single" w:color="auto" w:sz="4" w:space="0"/>
            </w:tcBorders>
            <w:vAlign w:val="center"/>
          </w:tcPr>
          <w:p w14:paraId="7895966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处</w:t>
            </w:r>
          </w:p>
        </w:tc>
        <w:tc>
          <w:tcPr>
            <w:tcW w:w="1064" w:type="dxa"/>
            <w:tcBorders>
              <w:top w:val="single" w:color="auto" w:sz="4" w:space="0"/>
              <w:left w:val="single" w:color="auto" w:sz="4" w:space="0"/>
              <w:bottom w:val="single" w:color="auto" w:sz="4" w:space="0"/>
              <w:right w:val="single" w:color="auto" w:sz="4" w:space="0"/>
            </w:tcBorders>
            <w:vAlign w:val="center"/>
          </w:tcPr>
          <w:p w14:paraId="31578E6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397" w:type="dxa"/>
            <w:tcBorders>
              <w:top w:val="single" w:color="auto" w:sz="4" w:space="0"/>
              <w:left w:val="single" w:color="auto" w:sz="4" w:space="0"/>
              <w:bottom w:val="single" w:color="auto" w:sz="4" w:space="0"/>
              <w:right w:val="single" w:color="auto" w:sz="4" w:space="0"/>
            </w:tcBorders>
            <w:vAlign w:val="center"/>
          </w:tcPr>
          <w:p w14:paraId="564AB50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沉降缝处防水维修</w:t>
            </w:r>
          </w:p>
        </w:tc>
      </w:tr>
      <w:tr w14:paraId="6CA99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2D13A9B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8.7</w:t>
            </w:r>
          </w:p>
        </w:tc>
        <w:tc>
          <w:tcPr>
            <w:tcW w:w="3160" w:type="dxa"/>
            <w:tcBorders>
              <w:top w:val="single" w:color="auto" w:sz="4" w:space="0"/>
              <w:left w:val="single" w:color="auto" w:sz="4" w:space="0"/>
              <w:bottom w:val="single" w:color="auto" w:sz="4" w:space="0"/>
              <w:right w:val="single" w:color="auto" w:sz="4" w:space="0"/>
            </w:tcBorders>
            <w:vAlign w:val="center"/>
          </w:tcPr>
          <w:p w14:paraId="2F096BC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屋面垃圾清理</w:t>
            </w:r>
          </w:p>
        </w:tc>
        <w:tc>
          <w:tcPr>
            <w:tcW w:w="900" w:type="dxa"/>
            <w:tcBorders>
              <w:top w:val="single" w:color="auto" w:sz="4" w:space="0"/>
              <w:left w:val="single" w:color="auto" w:sz="4" w:space="0"/>
              <w:bottom w:val="single" w:color="auto" w:sz="4" w:space="0"/>
              <w:right w:val="single" w:color="auto" w:sz="4" w:space="0"/>
            </w:tcBorders>
            <w:vAlign w:val="center"/>
          </w:tcPr>
          <w:p w14:paraId="0456DC72">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m³</w:t>
            </w:r>
          </w:p>
        </w:tc>
        <w:tc>
          <w:tcPr>
            <w:tcW w:w="1064" w:type="dxa"/>
            <w:tcBorders>
              <w:top w:val="single" w:color="auto" w:sz="4" w:space="0"/>
              <w:left w:val="single" w:color="auto" w:sz="4" w:space="0"/>
              <w:bottom w:val="single" w:color="auto" w:sz="4" w:space="0"/>
              <w:right w:val="single" w:color="auto" w:sz="4" w:space="0"/>
            </w:tcBorders>
            <w:vAlign w:val="center"/>
          </w:tcPr>
          <w:p w14:paraId="2B01483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3397" w:type="dxa"/>
            <w:tcBorders>
              <w:top w:val="single" w:color="auto" w:sz="4" w:space="0"/>
              <w:left w:val="single" w:color="auto" w:sz="4" w:space="0"/>
              <w:bottom w:val="single" w:color="auto" w:sz="4" w:space="0"/>
              <w:right w:val="single" w:color="auto" w:sz="4" w:space="0"/>
            </w:tcBorders>
            <w:vAlign w:val="center"/>
          </w:tcPr>
          <w:p w14:paraId="1B087E1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屋面垃圾清理</w:t>
            </w:r>
          </w:p>
        </w:tc>
      </w:tr>
      <w:tr w14:paraId="46CD1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097646D">
            <w:pPr>
              <w:spacing w:line="480" w:lineRule="exact"/>
              <w:jc w:val="center"/>
              <w:textAlignment w:val="center"/>
              <w:rPr>
                <w:rFonts w:ascii="宋体" w:hAnsi="宋体" w:cs="宋体"/>
                <w:b/>
                <w:bCs/>
                <w:color w:val="auto"/>
                <w:sz w:val="24"/>
                <w:szCs w:val="24"/>
                <w:highlight w:val="none"/>
                <w:lang w:bidi="ar"/>
              </w:rPr>
            </w:pPr>
            <w:r>
              <w:rPr>
                <w:rFonts w:hint="eastAsia" w:ascii="宋体" w:hAnsi="宋体" w:cs="宋体"/>
                <w:b/>
                <w:bCs/>
                <w:color w:val="auto"/>
                <w:sz w:val="24"/>
                <w:szCs w:val="24"/>
                <w:highlight w:val="none"/>
                <w:lang w:bidi="ar"/>
              </w:rPr>
              <w:t>9</w:t>
            </w:r>
          </w:p>
        </w:tc>
        <w:tc>
          <w:tcPr>
            <w:tcW w:w="3160" w:type="dxa"/>
            <w:tcBorders>
              <w:top w:val="single" w:color="auto" w:sz="4" w:space="0"/>
              <w:left w:val="single" w:color="auto" w:sz="4" w:space="0"/>
              <w:bottom w:val="single" w:color="auto" w:sz="4" w:space="0"/>
              <w:right w:val="single" w:color="auto" w:sz="4" w:space="0"/>
            </w:tcBorders>
            <w:vAlign w:val="center"/>
          </w:tcPr>
          <w:p w14:paraId="2009223F">
            <w:pPr>
              <w:spacing w:line="480" w:lineRule="exact"/>
              <w:jc w:val="center"/>
              <w:textAlignment w:val="center"/>
              <w:rPr>
                <w:rFonts w:ascii="宋体" w:hAnsi="宋体" w:cs="宋体"/>
                <w:color w:val="auto"/>
                <w:sz w:val="24"/>
                <w:szCs w:val="24"/>
                <w:highlight w:val="none"/>
              </w:rPr>
            </w:pPr>
            <w:r>
              <w:rPr>
                <w:rFonts w:hint="eastAsia" w:ascii="宋体" w:hAnsi="宋体" w:cs="宋体"/>
                <w:b/>
                <w:bCs/>
                <w:color w:val="auto"/>
                <w:sz w:val="24"/>
                <w:szCs w:val="24"/>
                <w:highlight w:val="none"/>
                <w:lang w:bidi="ar"/>
              </w:rPr>
              <w:t>其他零星项目维修</w:t>
            </w:r>
          </w:p>
        </w:tc>
        <w:tc>
          <w:tcPr>
            <w:tcW w:w="900" w:type="dxa"/>
            <w:tcBorders>
              <w:top w:val="single" w:color="auto" w:sz="4" w:space="0"/>
              <w:left w:val="single" w:color="auto" w:sz="4" w:space="0"/>
              <w:bottom w:val="single" w:color="auto" w:sz="4" w:space="0"/>
              <w:right w:val="single" w:color="auto" w:sz="4" w:space="0"/>
            </w:tcBorders>
            <w:vAlign w:val="center"/>
          </w:tcPr>
          <w:p w14:paraId="089B8F73">
            <w:pPr>
              <w:spacing w:line="480" w:lineRule="exact"/>
              <w:rPr>
                <w:rFonts w:ascii="宋体" w:hAnsi="宋体" w:cs="宋体"/>
                <w:color w:val="auto"/>
                <w:sz w:val="24"/>
                <w:szCs w:val="24"/>
                <w:highlight w:val="none"/>
              </w:rPr>
            </w:pPr>
          </w:p>
        </w:tc>
        <w:tc>
          <w:tcPr>
            <w:tcW w:w="1064" w:type="dxa"/>
            <w:tcBorders>
              <w:top w:val="single" w:color="auto" w:sz="4" w:space="0"/>
              <w:left w:val="single" w:color="auto" w:sz="4" w:space="0"/>
              <w:bottom w:val="single" w:color="auto" w:sz="4" w:space="0"/>
              <w:right w:val="single" w:color="auto" w:sz="4" w:space="0"/>
            </w:tcBorders>
            <w:vAlign w:val="center"/>
          </w:tcPr>
          <w:p w14:paraId="46F14DE6">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32CDD47A">
            <w:pPr>
              <w:spacing w:line="480" w:lineRule="exact"/>
              <w:textAlignment w:val="center"/>
              <w:rPr>
                <w:rFonts w:ascii="宋体" w:hAnsi="宋体" w:cs="宋体"/>
                <w:color w:val="auto"/>
                <w:sz w:val="24"/>
                <w:szCs w:val="24"/>
                <w:highlight w:val="none"/>
                <w:lang w:bidi="ar"/>
              </w:rPr>
            </w:pPr>
          </w:p>
        </w:tc>
      </w:tr>
      <w:tr w14:paraId="502FA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A3FF48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9.1</w:t>
            </w:r>
          </w:p>
        </w:tc>
        <w:tc>
          <w:tcPr>
            <w:tcW w:w="3160" w:type="dxa"/>
            <w:tcBorders>
              <w:top w:val="single" w:color="auto" w:sz="4" w:space="0"/>
              <w:left w:val="single" w:color="auto" w:sz="4" w:space="0"/>
              <w:bottom w:val="single" w:color="auto" w:sz="4" w:space="0"/>
              <w:right w:val="single" w:color="auto" w:sz="4" w:space="0"/>
            </w:tcBorders>
            <w:vAlign w:val="center"/>
          </w:tcPr>
          <w:p w14:paraId="343C294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1区连廊南侧幕墙窗维修（16-20轴）</w:t>
            </w:r>
          </w:p>
        </w:tc>
        <w:tc>
          <w:tcPr>
            <w:tcW w:w="900" w:type="dxa"/>
            <w:tcBorders>
              <w:top w:val="single" w:color="auto" w:sz="4" w:space="0"/>
              <w:left w:val="single" w:color="auto" w:sz="4" w:space="0"/>
              <w:bottom w:val="single" w:color="auto" w:sz="4" w:space="0"/>
              <w:right w:val="single" w:color="auto" w:sz="4" w:space="0"/>
            </w:tcBorders>
            <w:vAlign w:val="center"/>
          </w:tcPr>
          <w:p w14:paraId="5F63501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4038236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122</w:t>
            </w:r>
          </w:p>
        </w:tc>
        <w:tc>
          <w:tcPr>
            <w:tcW w:w="3397" w:type="dxa"/>
            <w:tcBorders>
              <w:top w:val="single" w:color="auto" w:sz="4" w:space="0"/>
              <w:left w:val="single" w:color="auto" w:sz="4" w:space="0"/>
              <w:bottom w:val="single" w:color="auto" w:sz="4" w:space="0"/>
              <w:right w:val="single" w:color="auto" w:sz="4" w:space="0"/>
            </w:tcBorders>
            <w:vAlign w:val="center"/>
          </w:tcPr>
          <w:p w14:paraId="1E16347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1.清理窗缝及老化胶条</w:t>
            </w:r>
          </w:p>
          <w:p w14:paraId="0A3309A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2.更换胶条、密封打胶</w:t>
            </w:r>
          </w:p>
        </w:tc>
      </w:tr>
      <w:tr w14:paraId="6466D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07AEB2D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9.2</w:t>
            </w:r>
          </w:p>
        </w:tc>
        <w:tc>
          <w:tcPr>
            <w:tcW w:w="3160" w:type="dxa"/>
            <w:tcBorders>
              <w:top w:val="single" w:color="auto" w:sz="4" w:space="0"/>
              <w:left w:val="single" w:color="auto" w:sz="4" w:space="0"/>
              <w:bottom w:val="single" w:color="auto" w:sz="4" w:space="0"/>
              <w:right w:val="single" w:color="auto" w:sz="4" w:space="0"/>
            </w:tcBorders>
            <w:vAlign w:val="center"/>
          </w:tcPr>
          <w:p w14:paraId="5CA3415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1区连廊处更换窗</w:t>
            </w:r>
          </w:p>
        </w:tc>
        <w:tc>
          <w:tcPr>
            <w:tcW w:w="900" w:type="dxa"/>
            <w:tcBorders>
              <w:top w:val="single" w:color="auto" w:sz="4" w:space="0"/>
              <w:left w:val="single" w:color="auto" w:sz="4" w:space="0"/>
              <w:bottom w:val="single" w:color="auto" w:sz="4" w:space="0"/>
              <w:right w:val="single" w:color="auto" w:sz="4" w:space="0"/>
            </w:tcBorders>
            <w:vAlign w:val="center"/>
          </w:tcPr>
          <w:p w14:paraId="5521B09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1064" w:type="dxa"/>
            <w:tcBorders>
              <w:top w:val="single" w:color="auto" w:sz="4" w:space="0"/>
              <w:left w:val="single" w:color="auto" w:sz="4" w:space="0"/>
              <w:bottom w:val="single" w:color="auto" w:sz="4" w:space="0"/>
              <w:right w:val="single" w:color="auto" w:sz="4" w:space="0"/>
            </w:tcBorders>
            <w:vAlign w:val="center"/>
          </w:tcPr>
          <w:p w14:paraId="202FA79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9.6</w:t>
            </w:r>
          </w:p>
        </w:tc>
        <w:tc>
          <w:tcPr>
            <w:tcW w:w="3397" w:type="dxa"/>
            <w:tcBorders>
              <w:top w:val="single" w:color="auto" w:sz="4" w:space="0"/>
              <w:left w:val="single" w:color="auto" w:sz="4" w:space="0"/>
              <w:bottom w:val="single" w:color="auto" w:sz="4" w:space="0"/>
              <w:right w:val="single" w:color="auto" w:sz="4" w:space="0"/>
            </w:tcBorders>
            <w:vAlign w:val="center"/>
          </w:tcPr>
          <w:p w14:paraId="40C96EC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1.原有窗损坏</w:t>
            </w:r>
          </w:p>
          <w:p w14:paraId="3682517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2.更换窗</w:t>
            </w:r>
          </w:p>
        </w:tc>
      </w:tr>
      <w:tr w14:paraId="3DCB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795F61F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9.3</w:t>
            </w:r>
          </w:p>
        </w:tc>
        <w:tc>
          <w:tcPr>
            <w:tcW w:w="3160" w:type="dxa"/>
            <w:tcBorders>
              <w:top w:val="single" w:color="auto" w:sz="4" w:space="0"/>
              <w:left w:val="single" w:color="auto" w:sz="4" w:space="0"/>
              <w:bottom w:val="single" w:color="auto" w:sz="4" w:space="0"/>
              <w:right w:val="single" w:color="auto" w:sz="4" w:space="0"/>
            </w:tcBorders>
            <w:vAlign w:val="center"/>
          </w:tcPr>
          <w:p w14:paraId="0D9A20C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1区垃圾清理外运</w:t>
            </w:r>
          </w:p>
        </w:tc>
        <w:tc>
          <w:tcPr>
            <w:tcW w:w="900" w:type="dxa"/>
            <w:tcBorders>
              <w:top w:val="single" w:color="auto" w:sz="4" w:space="0"/>
              <w:left w:val="single" w:color="auto" w:sz="4" w:space="0"/>
              <w:bottom w:val="single" w:color="auto" w:sz="4" w:space="0"/>
              <w:right w:val="single" w:color="auto" w:sz="4" w:space="0"/>
            </w:tcBorders>
            <w:vAlign w:val="center"/>
          </w:tcPr>
          <w:p w14:paraId="19654BC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项</w:t>
            </w:r>
          </w:p>
        </w:tc>
        <w:tc>
          <w:tcPr>
            <w:tcW w:w="1064" w:type="dxa"/>
            <w:tcBorders>
              <w:top w:val="single" w:color="auto" w:sz="4" w:space="0"/>
              <w:left w:val="single" w:color="auto" w:sz="4" w:space="0"/>
              <w:bottom w:val="single" w:color="auto" w:sz="4" w:space="0"/>
              <w:right w:val="single" w:color="auto" w:sz="4" w:space="0"/>
            </w:tcBorders>
            <w:vAlign w:val="center"/>
          </w:tcPr>
          <w:p w14:paraId="44430EB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397" w:type="dxa"/>
            <w:tcBorders>
              <w:top w:val="single" w:color="auto" w:sz="4" w:space="0"/>
              <w:left w:val="single" w:color="auto" w:sz="4" w:space="0"/>
              <w:bottom w:val="single" w:color="auto" w:sz="4" w:space="0"/>
              <w:right w:val="single" w:color="auto" w:sz="4" w:space="0"/>
            </w:tcBorders>
            <w:vAlign w:val="center"/>
          </w:tcPr>
          <w:p w14:paraId="39968BC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1区垃圾清理外运</w:t>
            </w:r>
          </w:p>
        </w:tc>
      </w:tr>
      <w:tr w14:paraId="047DA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25" w:type="dxa"/>
            <w:tcBorders>
              <w:top w:val="single" w:color="auto" w:sz="4" w:space="0"/>
              <w:left w:val="single" w:color="auto" w:sz="4" w:space="0"/>
              <w:bottom w:val="single" w:color="auto" w:sz="4" w:space="0"/>
              <w:right w:val="single" w:color="auto" w:sz="4" w:space="0"/>
            </w:tcBorders>
            <w:vAlign w:val="center"/>
          </w:tcPr>
          <w:p w14:paraId="5C0BD393">
            <w:pPr>
              <w:spacing w:line="480" w:lineRule="exact"/>
              <w:jc w:val="center"/>
              <w:textAlignment w:val="center"/>
              <w:rPr>
                <w:rFonts w:ascii="宋体" w:hAnsi="宋体" w:cs="宋体"/>
                <w:b/>
                <w:bCs/>
                <w:color w:val="auto"/>
                <w:sz w:val="24"/>
                <w:szCs w:val="24"/>
                <w:highlight w:val="none"/>
                <w:lang w:bidi="ar"/>
              </w:rPr>
            </w:pPr>
          </w:p>
        </w:tc>
        <w:tc>
          <w:tcPr>
            <w:tcW w:w="3160" w:type="dxa"/>
            <w:tcBorders>
              <w:top w:val="single" w:color="auto" w:sz="4" w:space="0"/>
              <w:left w:val="single" w:color="auto" w:sz="4" w:space="0"/>
              <w:bottom w:val="single" w:color="auto" w:sz="4" w:space="0"/>
              <w:right w:val="single" w:color="auto" w:sz="4" w:space="0"/>
            </w:tcBorders>
            <w:vAlign w:val="center"/>
          </w:tcPr>
          <w:p w14:paraId="5BD8B3C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b/>
                <w:bCs/>
                <w:color w:val="auto"/>
                <w:sz w:val="24"/>
                <w:szCs w:val="24"/>
                <w:highlight w:val="none"/>
                <w:lang w:bidi="ar"/>
              </w:rPr>
              <w:t>合计</w:t>
            </w:r>
          </w:p>
        </w:tc>
        <w:tc>
          <w:tcPr>
            <w:tcW w:w="900" w:type="dxa"/>
            <w:tcBorders>
              <w:top w:val="single" w:color="auto" w:sz="4" w:space="0"/>
              <w:left w:val="single" w:color="auto" w:sz="4" w:space="0"/>
              <w:bottom w:val="single" w:color="auto" w:sz="4" w:space="0"/>
              <w:right w:val="single" w:color="auto" w:sz="4" w:space="0"/>
            </w:tcBorders>
            <w:vAlign w:val="center"/>
          </w:tcPr>
          <w:p w14:paraId="10E48138">
            <w:pPr>
              <w:spacing w:line="480" w:lineRule="exact"/>
              <w:jc w:val="center"/>
              <w:textAlignment w:val="center"/>
              <w:rPr>
                <w:rFonts w:ascii="宋体" w:hAnsi="宋体" w:cs="宋体"/>
                <w:color w:val="auto"/>
                <w:sz w:val="24"/>
                <w:szCs w:val="24"/>
                <w:highlight w:val="none"/>
                <w:lang w:bidi="ar"/>
              </w:rPr>
            </w:pPr>
          </w:p>
        </w:tc>
        <w:tc>
          <w:tcPr>
            <w:tcW w:w="1064" w:type="dxa"/>
            <w:tcBorders>
              <w:top w:val="single" w:color="auto" w:sz="4" w:space="0"/>
              <w:left w:val="single" w:color="auto" w:sz="4" w:space="0"/>
              <w:bottom w:val="single" w:color="auto" w:sz="4" w:space="0"/>
              <w:right w:val="single" w:color="auto" w:sz="4" w:space="0"/>
            </w:tcBorders>
            <w:vAlign w:val="center"/>
          </w:tcPr>
          <w:p w14:paraId="2E653320">
            <w:pPr>
              <w:spacing w:line="480" w:lineRule="exact"/>
              <w:jc w:val="center"/>
              <w:textAlignment w:val="center"/>
              <w:rPr>
                <w:rFonts w:ascii="宋体" w:hAnsi="宋体" w:cs="宋体"/>
                <w:color w:val="auto"/>
                <w:sz w:val="24"/>
                <w:szCs w:val="24"/>
                <w:highlight w:val="none"/>
                <w:lang w:bidi="ar"/>
              </w:rPr>
            </w:pPr>
          </w:p>
        </w:tc>
        <w:tc>
          <w:tcPr>
            <w:tcW w:w="3397" w:type="dxa"/>
            <w:tcBorders>
              <w:top w:val="single" w:color="auto" w:sz="4" w:space="0"/>
              <w:left w:val="single" w:color="auto" w:sz="4" w:space="0"/>
              <w:bottom w:val="single" w:color="auto" w:sz="4" w:space="0"/>
              <w:right w:val="single" w:color="auto" w:sz="4" w:space="0"/>
            </w:tcBorders>
            <w:vAlign w:val="center"/>
          </w:tcPr>
          <w:p w14:paraId="43C5C27D">
            <w:pPr>
              <w:spacing w:line="480" w:lineRule="exact"/>
              <w:textAlignment w:val="center"/>
              <w:rPr>
                <w:rFonts w:ascii="宋体" w:hAnsi="宋体" w:cs="宋体"/>
                <w:color w:val="auto"/>
                <w:sz w:val="24"/>
                <w:szCs w:val="24"/>
                <w:highlight w:val="none"/>
                <w:lang w:bidi="ar"/>
              </w:rPr>
            </w:pPr>
          </w:p>
        </w:tc>
      </w:tr>
    </w:tbl>
    <w:p w14:paraId="188E4BB3">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（二）美术学院渗水维修（三区）改造，工程量含屋面避雷340m，屋面卷材防水1860㎡，不锈钢压顶255m，压顶大理石打胶255m 及零星找补维修等</w:t>
      </w:r>
    </w:p>
    <w:tbl>
      <w:tblPr>
        <w:tblStyle w:val="21"/>
        <w:tblW w:w="9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912"/>
        <w:gridCol w:w="1020"/>
        <w:gridCol w:w="960"/>
        <w:gridCol w:w="3510"/>
      </w:tblGrid>
      <w:tr w14:paraId="0502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5345BA7A">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序号</w:t>
            </w:r>
          </w:p>
        </w:tc>
        <w:tc>
          <w:tcPr>
            <w:tcW w:w="2912" w:type="dxa"/>
            <w:tcBorders>
              <w:top w:val="single" w:color="auto" w:sz="4" w:space="0"/>
              <w:left w:val="single" w:color="auto" w:sz="4" w:space="0"/>
              <w:bottom w:val="single" w:color="auto" w:sz="4" w:space="0"/>
              <w:right w:val="single" w:color="auto" w:sz="4" w:space="0"/>
            </w:tcBorders>
            <w:vAlign w:val="center"/>
          </w:tcPr>
          <w:p w14:paraId="752E6555">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改造内容</w:t>
            </w:r>
          </w:p>
        </w:tc>
        <w:tc>
          <w:tcPr>
            <w:tcW w:w="1020" w:type="dxa"/>
            <w:tcBorders>
              <w:top w:val="single" w:color="auto" w:sz="4" w:space="0"/>
              <w:left w:val="single" w:color="auto" w:sz="4" w:space="0"/>
              <w:bottom w:val="single" w:color="auto" w:sz="4" w:space="0"/>
              <w:right w:val="single" w:color="auto" w:sz="4" w:space="0"/>
            </w:tcBorders>
            <w:vAlign w:val="center"/>
          </w:tcPr>
          <w:p w14:paraId="4F4D4204">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单位</w:t>
            </w:r>
          </w:p>
        </w:tc>
        <w:tc>
          <w:tcPr>
            <w:tcW w:w="960" w:type="dxa"/>
            <w:tcBorders>
              <w:top w:val="single" w:color="auto" w:sz="4" w:space="0"/>
              <w:left w:val="single" w:color="auto" w:sz="4" w:space="0"/>
              <w:bottom w:val="single" w:color="auto" w:sz="4" w:space="0"/>
              <w:right w:val="single" w:color="auto" w:sz="4" w:space="0"/>
            </w:tcBorders>
            <w:vAlign w:val="center"/>
          </w:tcPr>
          <w:p w14:paraId="5B075BFC">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工程量</w:t>
            </w:r>
          </w:p>
        </w:tc>
        <w:tc>
          <w:tcPr>
            <w:tcW w:w="3510" w:type="dxa"/>
            <w:tcBorders>
              <w:top w:val="single" w:color="auto" w:sz="4" w:space="0"/>
              <w:left w:val="single" w:color="auto" w:sz="4" w:space="0"/>
              <w:bottom w:val="single" w:color="auto" w:sz="4" w:space="0"/>
              <w:right w:val="single" w:color="auto" w:sz="4" w:space="0"/>
            </w:tcBorders>
            <w:vAlign w:val="center"/>
          </w:tcPr>
          <w:p w14:paraId="19C9AF4C">
            <w:pPr>
              <w:spacing w:line="480" w:lineRule="exact"/>
              <w:jc w:val="center"/>
              <w:rPr>
                <w:rFonts w:ascii="宋体" w:hAnsi="宋体" w:cs="宋体"/>
                <w:b/>
                <w:bCs/>
                <w:color w:val="auto"/>
                <w:sz w:val="24"/>
                <w:szCs w:val="24"/>
                <w:highlight w:val="none"/>
              </w:rPr>
            </w:pPr>
            <w:r>
              <w:rPr>
                <w:rFonts w:hint="eastAsia" w:ascii="宋体" w:hAnsi="宋体" w:cs="宋体"/>
                <w:b/>
                <w:bCs/>
                <w:color w:val="auto"/>
                <w:sz w:val="24"/>
                <w:szCs w:val="24"/>
                <w:highlight w:val="none"/>
              </w:rPr>
              <w:t>备注</w:t>
            </w:r>
          </w:p>
        </w:tc>
      </w:tr>
      <w:tr w14:paraId="35897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6630258A">
            <w:pPr>
              <w:spacing w:line="480" w:lineRule="exact"/>
              <w:jc w:val="center"/>
              <w:textAlignment w:val="center"/>
              <w:rPr>
                <w:rFonts w:ascii="宋体" w:hAnsi="宋体" w:cs="宋体"/>
                <w:b/>
                <w:bCs/>
                <w:color w:val="auto"/>
                <w:sz w:val="24"/>
                <w:szCs w:val="24"/>
                <w:highlight w:val="none"/>
                <w:lang w:bidi="ar"/>
              </w:rPr>
            </w:pPr>
          </w:p>
        </w:tc>
        <w:tc>
          <w:tcPr>
            <w:tcW w:w="2912" w:type="dxa"/>
            <w:tcBorders>
              <w:top w:val="single" w:color="auto" w:sz="4" w:space="0"/>
              <w:left w:val="single" w:color="auto" w:sz="4" w:space="0"/>
              <w:bottom w:val="single" w:color="auto" w:sz="4" w:space="0"/>
              <w:right w:val="single" w:color="auto" w:sz="4" w:space="0"/>
            </w:tcBorders>
            <w:vAlign w:val="center"/>
          </w:tcPr>
          <w:p w14:paraId="368F32AC">
            <w:pPr>
              <w:spacing w:line="480" w:lineRule="exact"/>
              <w:jc w:val="center"/>
              <w:textAlignment w:val="center"/>
              <w:rPr>
                <w:rFonts w:ascii="宋体" w:hAnsi="宋体" w:cs="宋体"/>
                <w:color w:val="auto"/>
                <w:sz w:val="24"/>
                <w:szCs w:val="24"/>
                <w:highlight w:val="none"/>
              </w:rPr>
            </w:pPr>
            <w:r>
              <w:rPr>
                <w:rFonts w:hint="eastAsia" w:ascii="宋体" w:hAnsi="宋体" w:cs="宋体"/>
                <w:b/>
                <w:bCs/>
                <w:color w:val="auto"/>
                <w:sz w:val="24"/>
                <w:szCs w:val="24"/>
                <w:highlight w:val="none"/>
                <w:lang w:bidi="ar"/>
              </w:rPr>
              <w:t>1-3轴范围防水维修</w:t>
            </w:r>
          </w:p>
        </w:tc>
        <w:tc>
          <w:tcPr>
            <w:tcW w:w="1020" w:type="dxa"/>
            <w:tcBorders>
              <w:top w:val="single" w:color="auto" w:sz="4" w:space="0"/>
              <w:left w:val="single" w:color="auto" w:sz="4" w:space="0"/>
              <w:bottom w:val="single" w:color="auto" w:sz="4" w:space="0"/>
              <w:right w:val="single" w:color="auto" w:sz="4" w:space="0"/>
            </w:tcBorders>
            <w:vAlign w:val="center"/>
          </w:tcPr>
          <w:p w14:paraId="62D508C5">
            <w:pPr>
              <w:spacing w:line="480" w:lineRule="exact"/>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vAlign w:val="center"/>
          </w:tcPr>
          <w:p w14:paraId="6B4DD8CA">
            <w:pPr>
              <w:spacing w:line="480" w:lineRule="exact"/>
              <w:jc w:val="center"/>
              <w:rPr>
                <w:rFonts w:ascii="宋体" w:hAnsi="宋体" w:cs="宋体"/>
                <w:color w:val="auto"/>
                <w:sz w:val="24"/>
                <w:szCs w:val="24"/>
                <w:highlight w:val="none"/>
              </w:rPr>
            </w:pPr>
          </w:p>
        </w:tc>
        <w:tc>
          <w:tcPr>
            <w:tcW w:w="3510" w:type="dxa"/>
            <w:tcBorders>
              <w:top w:val="single" w:color="auto" w:sz="4" w:space="0"/>
              <w:left w:val="single" w:color="auto" w:sz="4" w:space="0"/>
              <w:bottom w:val="single" w:color="auto" w:sz="4" w:space="0"/>
              <w:right w:val="single" w:color="auto" w:sz="4" w:space="0"/>
            </w:tcBorders>
            <w:vAlign w:val="center"/>
          </w:tcPr>
          <w:p w14:paraId="4F7AD2B4">
            <w:pPr>
              <w:spacing w:line="480" w:lineRule="exact"/>
              <w:textAlignment w:val="center"/>
              <w:rPr>
                <w:rFonts w:ascii="宋体" w:hAnsi="宋体" w:cs="宋体"/>
                <w:color w:val="auto"/>
                <w:sz w:val="24"/>
                <w:szCs w:val="24"/>
                <w:highlight w:val="none"/>
              </w:rPr>
            </w:pPr>
          </w:p>
        </w:tc>
      </w:tr>
      <w:tr w14:paraId="365B8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100FEFA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2912" w:type="dxa"/>
            <w:tcBorders>
              <w:top w:val="single" w:color="auto" w:sz="4" w:space="0"/>
              <w:left w:val="single" w:color="auto" w:sz="4" w:space="0"/>
              <w:bottom w:val="single" w:color="auto" w:sz="4" w:space="0"/>
              <w:right w:val="single" w:color="auto" w:sz="4" w:space="0"/>
            </w:tcBorders>
            <w:vAlign w:val="center"/>
          </w:tcPr>
          <w:p w14:paraId="5B95582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女儿墙大理石修复</w:t>
            </w:r>
          </w:p>
        </w:tc>
        <w:tc>
          <w:tcPr>
            <w:tcW w:w="1020" w:type="dxa"/>
            <w:tcBorders>
              <w:top w:val="single" w:color="auto" w:sz="4" w:space="0"/>
              <w:left w:val="single" w:color="auto" w:sz="4" w:space="0"/>
              <w:bottom w:val="single" w:color="auto" w:sz="4" w:space="0"/>
              <w:right w:val="single" w:color="auto" w:sz="4" w:space="0"/>
            </w:tcBorders>
            <w:vAlign w:val="center"/>
          </w:tcPr>
          <w:p w14:paraId="666BDDEE">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4410BC8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8.64</w:t>
            </w:r>
          </w:p>
        </w:tc>
        <w:tc>
          <w:tcPr>
            <w:tcW w:w="3510" w:type="dxa"/>
            <w:tcBorders>
              <w:top w:val="single" w:color="auto" w:sz="4" w:space="0"/>
              <w:left w:val="single" w:color="auto" w:sz="4" w:space="0"/>
              <w:bottom w:val="single" w:color="auto" w:sz="4" w:space="0"/>
              <w:right w:val="single" w:color="auto" w:sz="4" w:space="0"/>
            </w:tcBorders>
            <w:vAlign w:val="center"/>
          </w:tcPr>
          <w:p w14:paraId="50A7C14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1.原有损坏或脱落大理石清理并恢复</w:t>
            </w:r>
          </w:p>
        </w:tc>
      </w:tr>
      <w:tr w14:paraId="0E3ED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073D5D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2912" w:type="dxa"/>
            <w:tcBorders>
              <w:top w:val="single" w:color="auto" w:sz="4" w:space="0"/>
              <w:left w:val="single" w:color="auto" w:sz="4" w:space="0"/>
              <w:bottom w:val="single" w:color="auto" w:sz="4" w:space="0"/>
              <w:right w:val="single" w:color="auto" w:sz="4" w:space="0"/>
            </w:tcBorders>
            <w:vAlign w:val="center"/>
          </w:tcPr>
          <w:p w14:paraId="4F9A507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女儿墙石材重新打胶</w:t>
            </w:r>
          </w:p>
        </w:tc>
        <w:tc>
          <w:tcPr>
            <w:tcW w:w="1020" w:type="dxa"/>
            <w:tcBorders>
              <w:top w:val="single" w:color="auto" w:sz="4" w:space="0"/>
              <w:left w:val="single" w:color="auto" w:sz="4" w:space="0"/>
              <w:bottom w:val="single" w:color="auto" w:sz="4" w:space="0"/>
              <w:right w:val="single" w:color="auto" w:sz="4" w:space="0"/>
            </w:tcBorders>
            <w:vAlign w:val="center"/>
          </w:tcPr>
          <w:p w14:paraId="5FD9144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41425D4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254.81</w:t>
            </w:r>
          </w:p>
        </w:tc>
        <w:tc>
          <w:tcPr>
            <w:tcW w:w="3510" w:type="dxa"/>
            <w:tcBorders>
              <w:top w:val="single" w:color="auto" w:sz="4" w:space="0"/>
              <w:left w:val="single" w:color="auto" w:sz="4" w:space="0"/>
              <w:bottom w:val="single" w:color="auto" w:sz="4" w:space="0"/>
              <w:right w:val="single" w:color="auto" w:sz="4" w:space="0"/>
            </w:tcBorders>
            <w:vAlign w:val="center"/>
          </w:tcPr>
          <w:p w14:paraId="5AE603C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1.清理女儿墙压顶内侧及顶部石材缝隙已老化或脱落结构胶</w:t>
            </w:r>
          </w:p>
          <w:p w14:paraId="79C1537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2.石材缝隙重新打结构密封胶</w:t>
            </w:r>
          </w:p>
          <w:p w14:paraId="04AC653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3.工程量按石材女儿墙延长米计算</w:t>
            </w:r>
          </w:p>
        </w:tc>
      </w:tr>
      <w:tr w14:paraId="551B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66FC58A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2912" w:type="dxa"/>
            <w:tcBorders>
              <w:top w:val="single" w:color="auto" w:sz="4" w:space="0"/>
              <w:left w:val="single" w:color="auto" w:sz="4" w:space="0"/>
              <w:bottom w:val="single" w:color="auto" w:sz="4" w:space="0"/>
              <w:right w:val="single" w:color="auto" w:sz="4" w:space="0"/>
            </w:tcBorders>
            <w:vAlign w:val="center"/>
          </w:tcPr>
          <w:p w14:paraId="61E374A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女儿墙不锈钢压顶</w:t>
            </w:r>
          </w:p>
        </w:tc>
        <w:tc>
          <w:tcPr>
            <w:tcW w:w="1020" w:type="dxa"/>
            <w:tcBorders>
              <w:top w:val="single" w:color="auto" w:sz="4" w:space="0"/>
              <w:left w:val="single" w:color="auto" w:sz="4" w:space="0"/>
              <w:bottom w:val="single" w:color="auto" w:sz="4" w:space="0"/>
              <w:right w:val="single" w:color="auto" w:sz="4" w:space="0"/>
            </w:tcBorders>
            <w:vAlign w:val="center"/>
          </w:tcPr>
          <w:p w14:paraId="65FB093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001DF16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254.81</w:t>
            </w:r>
          </w:p>
        </w:tc>
        <w:tc>
          <w:tcPr>
            <w:tcW w:w="3510" w:type="dxa"/>
            <w:tcBorders>
              <w:top w:val="single" w:color="auto" w:sz="4" w:space="0"/>
              <w:left w:val="single" w:color="auto" w:sz="4" w:space="0"/>
              <w:bottom w:val="single" w:color="auto" w:sz="4" w:space="0"/>
              <w:right w:val="single" w:color="auto" w:sz="4" w:space="0"/>
            </w:tcBorders>
            <w:vAlign w:val="center"/>
          </w:tcPr>
          <w:p w14:paraId="0417F7A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1.不锈钢厚度1mm，宽度42-45cm，双边折弯下翻5cm；</w:t>
            </w:r>
          </w:p>
          <w:p w14:paraId="53C58393">
            <w:pPr>
              <w:spacing w:line="480" w:lineRule="exact"/>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2.向内侧找坡，结构胶固定。</w:t>
            </w:r>
          </w:p>
        </w:tc>
      </w:tr>
      <w:tr w14:paraId="1CFEC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D3DA27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w:t>
            </w:r>
          </w:p>
        </w:tc>
        <w:tc>
          <w:tcPr>
            <w:tcW w:w="2912" w:type="dxa"/>
            <w:tcBorders>
              <w:top w:val="single" w:color="auto" w:sz="4" w:space="0"/>
              <w:left w:val="single" w:color="auto" w:sz="4" w:space="0"/>
              <w:bottom w:val="single" w:color="auto" w:sz="4" w:space="0"/>
              <w:right w:val="single" w:color="auto" w:sz="4" w:space="0"/>
            </w:tcBorders>
            <w:vAlign w:val="center"/>
          </w:tcPr>
          <w:p w14:paraId="3279300F">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增设避雷网</w:t>
            </w:r>
          </w:p>
        </w:tc>
        <w:tc>
          <w:tcPr>
            <w:tcW w:w="1020" w:type="dxa"/>
            <w:tcBorders>
              <w:top w:val="single" w:color="auto" w:sz="4" w:space="0"/>
              <w:left w:val="single" w:color="auto" w:sz="4" w:space="0"/>
              <w:bottom w:val="single" w:color="auto" w:sz="4" w:space="0"/>
              <w:right w:val="single" w:color="auto" w:sz="4" w:space="0"/>
            </w:tcBorders>
            <w:vAlign w:val="center"/>
          </w:tcPr>
          <w:p w14:paraId="3673929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287CA74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339.39</w:t>
            </w:r>
          </w:p>
        </w:tc>
        <w:tc>
          <w:tcPr>
            <w:tcW w:w="3510" w:type="dxa"/>
            <w:tcBorders>
              <w:top w:val="single" w:color="auto" w:sz="4" w:space="0"/>
              <w:left w:val="single" w:color="auto" w:sz="4" w:space="0"/>
              <w:bottom w:val="single" w:color="auto" w:sz="4" w:space="0"/>
              <w:right w:val="single" w:color="auto" w:sz="4" w:space="0"/>
            </w:tcBorders>
            <w:vAlign w:val="center"/>
          </w:tcPr>
          <w:p w14:paraId="05D7F07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1.Φ10镀锌圆钢，沿女儿墙敷设，与原有预留避雷连接</w:t>
            </w:r>
          </w:p>
        </w:tc>
      </w:tr>
      <w:tr w14:paraId="58A8D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48265F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w:t>
            </w:r>
          </w:p>
        </w:tc>
        <w:tc>
          <w:tcPr>
            <w:tcW w:w="2912" w:type="dxa"/>
            <w:tcBorders>
              <w:top w:val="single" w:color="auto" w:sz="4" w:space="0"/>
              <w:left w:val="single" w:color="auto" w:sz="4" w:space="0"/>
              <w:bottom w:val="single" w:color="auto" w:sz="4" w:space="0"/>
              <w:right w:val="single" w:color="auto" w:sz="4" w:space="0"/>
            </w:tcBorders>
            <w:vAlign w:val="center"/>
          </w:tcPr>
          <w:p w14:paraId="6020526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屋面采光间、楼梯间墙面、天棚及雨棚底部乳胶漆恢复（含脚手架）</w:t>
            </w:r>
          </w:p>
        </w:tc>
        <w:tc>
          <w:tcPr>
            <w:tcW w:w="1020" w:type="dxa"/>
            <w:tcBorders>
              <w:top w:val="single" w:color="auto" w:sz="4" w:space="0"/>
              <w:left w:val="single" w:color="auto" w:sz="4" w:space="0"/>
              <w:bottom w:val="single" w:color="auto" w:sz="4" w:space="0"/>
              <w:right w:val="single" w:color="auto" w:sz="4" w:space="0"/>
            </w:tcBorders>
            <w:vAlign w:val="center"/>
          </w:tcPr>
          <w:p w14:paraId="55A05C3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1F7B519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371.88</w:t>
            </w:r>
          </w:p>
        </w:tc>
        <w:tc>
          <w:tcPr>
            <w:tcW w:w="3510" w:type="dxa"/>
            <w:tcBorders>
              <w:top w:val="single" w:color="auto" w:sz="4" w:space="0"/>
              <w:left w:val="single" w:color="auto" w:sz="4" w:space="0"/>
              <w:bottom w:val="single" w:color="auto" w:sz="4" w:space="0"/>
              <w:right w:val="single" w:color="auto" w:sz="4" w:space="0"/>
            </w:tcBorders>
            <w:vAlign w:val="center"/>
          </w:tcPr>
          <w:p w14:paraId="7D94205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1.渗水返潮墙面、天棚乳胶漆清理</w:t>
            </w:r>
          </w:p>
          <w:p w14:paraId="2759C55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2.基层处理，刮腻子二遍</w:t>
            </w:r>
          </w:p>
          <w:p w14:paraId="1F088F6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3.乳胶漆二遍，颜色同相临部位颜色</w:t>
            </w:r>
          </w:p>
        </w:tc>
      </w:tr>
      <w:tr w14:paraId="621DE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10C8E1B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2912" w:type="dxa"/>
            <w:tcBorders>
              <w:top w:val="single" w:color="auto" w:sz="4" w:space="0"/>
              <w:left w:val="single" w:color="auto" w:sz="4" w:space="0"/>
              <w:bottom w:val="single" w:color="auto" w:sz="4" w:space="0"/>
              <w:right w:val="single" w:color="auto" w:sz="4" w:space="0"/>
            </w:tcBorders>
            <w:vAlign w:val="center"/>
          </w:tcPr>
          <w:p w14:paraId="72EC8635">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电梯间屋面防水清除</w:t>
            </w:r>
          </w:p>
        </w:tc>
        <w:tc>
          <w:tcPr>
            <w:tcW w:w="1020" w:type="dxa"/>
            <w:tcBorders>
              <w:top w:val="single" w:color="auto" w:sz="4" w:space="0"/>
              <w:left w:val="single" w:color="auto" w:sz="4" w:space="0"/>
              <w:bottom w:val="single" w:color="auto" w:sz="4" w:space="0"/>
              <w:right w:val="single" w:color="auto" w:sz="4" w:space="0"/>
            </w:tcBorders>
            <w:vAlign w:val="center"/>
          </w:tcPr>
          <w:p w14:paraId="3835FDC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4A3DE26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13.36</w:t>
            </w:r>
          </w:p>
        </w:tc>
        <w:tc>
          <w:tcPr>
            <w:tcW w:w="3510" w:type="dxa"/>
            <w:tcBorders>
              <w:top w:val="single" w:color="auto" w:sz="4" w:space="0"/>
              <w:left w:val="single" w:color="auto" w:sz="4" w:space="0"/>
              <w:bottom w:val="single" w:color="auto" w:sz="4" w:space="0"/>
              <w:right w:val="single" w:color="auto" w:sz="4" w:space="0"/>
            </w:tcBorders>
            <w:vAlign w:val="center"/>
          </w:tcPr>
          <w:p w14:paraId="3D3EF37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1.原有屋面卷材清除</w:t>
            </w:r>
          </w:p>
        </w:tc>
      </w:tr>
      <w:tr w14:paraId="229F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2522B80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w:t>
            </w:r>
          </w:p>
        </w:tc>
        <w:tc>
          <w:tcPr>
            <w:tcW w:w="2912" w:type="dxa"/>
            <w:tcBorders>
              <w:top w:val="single" w:color="auto" w:sz="4" w:space="0"/>
              <w:left w:val="single" w:color="auto" w:sz="4" w:space="0"/>
              <w:bottom w:val="single" w:color="auto" w:sz="4" w:space="0"/>
              <w:right w:val="single" w:color="auto" w:sz="4" w:space="0"/>
            </w:tcBorders>
            <w:vAlign w:val="center"/>
          </w:tcPr>
          <w:p w14:paraId="316875B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楼梯间屋面增加排水管</w:t>
            </w:r>
          </w:p>
        </w:tc>
        <w:tc>
          <w:tcPr>
            <w:tcW w:w="1020" w:type="dxa"/>
            <w:tcBorders>
              <w:top w:val="single" w:color="auto" w:sz="4" w:space="0"/>
              <w:left w:val="single" w:color="auto" w:sz="4" w:space="0"/>
              <w:bottom w:val="single" w:color="auto" w:sz="4" w:space="0"/>
              <w:right w:val="single" w:color="auto" w:sz="4" w:space="0"/>
            </w:tcBorders>
            <w:vAlign w:val="center"/>
          </w:tcPr>
          <w:p w14:paraId="7688A91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20728C6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23.5</w:t>
            </w:r>
          </w:p>
        </w:tc>
        <w:tc>
          <w:tcPr>
            <w:tcW w:w="3510" w:type="dxa"/>
            <w:tcBorders>
              <w:top w:val="single" w:color="auto" w:sz="4" w:space="0"/>
              <w:left w:val="single" w:color="auto" w:sz="4" w:space="0"/>
              <w:bottom w:val="single" w:color="auto" w:sz="4" w:space="0"/>
              <w:right w:val="single" w:color="auto" w:sz="4" w:space="0"/>
            </w:tcBorders>
            <w:vAlign w:val="center"/>
          </w:tcPr>
          <w:p w14:paraId="35CBE59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1.名称：PVCΦ110 排水管 (含三通、直接、卡箍等管件)</w:t>
            </w:r>
          </w:p>
          <w:p w14:paraId="1C02E5ED">
            <w:pPr>
              <w:spacing w:line="480" w:lineRule="exact"/>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2.与原有的下水管接通</w:t>
            </w:r>
          </w:p>
        </w:tc>
      </w:tr>
      <w:tr w14:paraId="1C0B3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126865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8</w:t>
            </w:r>
          </w:p>
        </w:tc>
        <w:tc>
          <w:tcPr>
            <w:tcW w:w="2912" w:type="dxa"/>
            <w:tcBorders>
              <w:top w:val="single" w:color="auto" w:sz="4" w:space="0"/>
              <w:left w:val="single" w:color="auto" w:sz="4" w:space="0"/>
              <w:bottom w:val="single" w:color="auto" w:sz="4" w:space="0"/>
              <w:right w:val="single" w:color="auto" w:sz="4" w:space="0"/>
            </w:tcBorders>
            <w:vAlign w:val="center"/>
          </w:tcPr>
          <w:p w14:paraId="2EEABC0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屋面卷材防水恢复</w:t>
            </w:r>
          </w:p>
        </w:tc>
        <w:tc>
          <w:tcPr>
            <w:tcW w:w="1020" w:type="dxa"/>
            <w:tcBorders>
              <w:top w:val="single" w:color="auto" w:sz="4" w:space="0"/>
              <w:left w:val="single" w:color="auto" w:sz="4" w:space="0"/>
              <w:bottom w:val="single" w:color="auto" w:sz="4" w:space="0"/>
              <w:right w:val="single" w:color="auto" w:sz="4" w:space="0"/>
            </w:tcBorders>
            <w:vAlign w:val="center"/>
          </w:tcPr>
          <w:p w14:paraId="0820C9F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3F8C7EF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1649.56</w:t>
            </w:r>
          </w:p>
        </w:tc>
        <w:tc>
          <w:tcPr>
            <w:tcW w:w="3510" w:type="dxa"/>
            <w:tcBorders>
              <w:top w:val="single" w:color="auto" w:sz="4" w:space="0"/>
              <w:left w:val="single" w:color="auto" w:sz="4" w:space="0"/>
              <w:bottom w:val="single" w:color="auto" w:sz="4" w:space="0"/>
              <w:right w:val="single" w:color="auto" w:sz="4" w:space="0"/>
            </w:tcBorders>
            <w:vAlign w:val="center"/>
          </w:tcPr>
          <w:p w14:paraId="182B113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1.3+4mm厚SBS防水卷材铺设，上翻至女儿墙高度</w:t>
            </w:r>
          </w:p>
        </w:tc>
      </w:tr>
      <w:tr w14:paraId="4F5E2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3644C24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w:t>
            </w:r>
          </w:p>
        </w:tc>
        <w:tc>
          <w:tcPr>
            <w:tcW w:w="2912" w:type="dxa"/>
            <w:tcBorders>
              <w:top w:val="single" w:color="auto" w:sz="4" w:space="0"/>
              <w:left w:val="single" w:color="auto" w:sz="4" w:space="0"/>
              <w:bottom w:val="single" w:color="auto" w:sz="4" w:space="0"/>
              <w:right w:val="single" w:color="auto" w:sz="4" w:space="0"/>
            </w:tcBorders>
            <w:vAlign w:val="center"/>
          </w:tcPr>
          <w:p w14:paraId="617F6139">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四层天棚渗水注浆处理</w:t>
            </w:r>
          </w:p>
        </w:tc>
        <w:tc>
          <w:tcPr>
            <w:tcW w:w="1020" w:type="dxa"/>
            <w:tcBorders>
              <w:top w:val="single" w:color="auto" w:sz="4" w:space="0"/>
              <w:left w:val="single" w:color="auto" w:sz="4" w:space="0"/>
              <w:bottom w:val="single" w:color="auto" w:sz="4" w:space="0"/>
              <w:right w:val="single" w:color="auto" w:sz="4" w:space="0"/>
            </w:tcBorders>
            <w:vAlign w:val="center"/>
          </w:tcPr>
          <w:p w14:paraId="1F780AA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处</w:t>
            </w:r>
          </w:p>
        </w:tc>
        <w:tc>
          <w:tcPr>
            <w:tcW w:w="960" w:type="dxa"/>
            <w:tcBorders>
              <w:top w:val="single" w:color="auto" w:sz="4" w:space="0"/>
              <w:left w:val="single" w:color="auto" w:sz="4" w:space="0"/>
              <w:bottom w:val="single" w:color="auto" w:sz="4" w:space="0"/>
              <w:right w:val="single" w:color="auto" w:sz="4" w:space="0"/>
            </w:tcBorders>
            <w:vAlign w:val="center"/>
          </w:tcPr>
          <w:p w14:paraId="4908ABA3">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15</w:t>
            </w:r>
          </w:p>
        </w:tc>
        <w:tc>
          <w:tcPr>
            <w:tcW w:w="3510" w:type="dxa"/>
            <w:tcBorders>
              <w:top w:val="single" w:color="auto" w:sz="4" w:space="0"/>
              <w:left w:val="single" w:color="auto" w:sz="4" w:space="0"/>
              <w:bottom w:val="single" w:color="auto" w:sz="4" w:space="0"/>
              <w:right w:val="single" w:color="auto" w:sz="4" w:space="0"/>
            </w:tcBorders>
            <w:vAlign w:val="center"/>
          </w:tcPr>
          <w:p w14:paraId="400601A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1.漏水点处理，漏水处注丙烯酸盐</w:t>
            </w:r>
          </w:p>
        </w:tc>
      </w:tr>
      <w:tr w14:paraId="7A709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684419D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w:t>
            </w:r>
          </w:p>
        </w:tc>
        <w:tc>
          <w:tcPr>
            <w:tcW w:w="2912" w:type="dxa"/>
            <w:tcBorders>
              <w:top w:val="single" w:color="auto" w:sz="4" w:space="0"/>
              <w:left w:val="single" w:color="auto" w:sz="4" w:space="0"/>
              <w:bottom w:val="single" w:color="auto" w:sz="4" w:space="0"/>
              <w:right w:val="single" w:color="auto" w:sz="4" w:space="0"/>
            </w:tcBorders>
            <w:vAlign w:val="center"/>
          </w:tcPr>
          <w:p w14:paraId="25728DB5">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屋面破损出气孔维修</w:t>
            </w:r>
          </w:p>
        </w:tc>
        <w:tc>
          <w:tcPr>
            <w:tcW w:w="1020" w:type="dxa"/>
            <w:tcBorders>
              <w:top w:val="single" w:color="auto" w:sz="4" w:space="0"/>
              <w:left w:val="single" w:color="auto" w:sz="4" w:space="0"/>
              <w:bottom w:val="single" w:color="auto" w:sz="4" w:space="0"/>
              <w:right w:val="single" w:color="auto" w:sz="4" w:space="0"/>
            </w:tcBorders>
            <w:vAlign w:val="center"/>
          </w:tcPr>
          <w:p w14:paraId="1C61226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960" w:type="dxa"/>
            <w:tcBorders>
              <w:top w:val="single" w:color="auto" w:sz="4" w:space="0"/>
              <w:left w:val="single" w:color="auto" w:sz="4" w:space="0"/>
              <w:bottom w:val="single" w:color="auto" w:sz="4" w:space="0"/>
              <w:right w:val="single" w:color="auto" w:sz="4" w:space="0"/>
            </w:tcBorders>
            <w:vAlign w:val="center"/>
          </w:tcPr>
          <w:p w14:paraId="239AF7F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6</w:t>
            </w:r>
          </w:p>
        </w:tc>
        <w:tc>
          <w:tcPr>
            <w:tcW w:w="3510" w:type="dxa"/>
            <w:tcBorders>
              <w:top w:val="single" w:color="auto" w:sz="4" w:space="0"/>
              <w:left w:val="single" w:color="auto" w:sz="4" w:space="0"/>
              <w:bottom w:val="single" w:color="auto" w:sz="4" w:space="0"/>
              <w:right w:val="single" w:color="auto" w:sz="4" w:space="0"/>
            </w:tcBorders>
            <w:vAlign w:val="center"/>
          </w:tcPr>
          <w:p w14:paraId="402C8C4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1.原有破损出气孔及底座清理</w:t>
            </w:r>
          </w:p>
          <w:p w14:paraId="156407F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2.更换不锈钢出气帽</w:t>
            </w:r>
          </w:p>
          <w:p w14:paraId="10B709C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3.混凝土底座制作</w:t>
            </w:r>
          </w:p>
        </w:tc>
      </w:tr>
      <w:tr w14:paraId="59437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5864A5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11</w:t>
            </w:r>
          </w:p>
        </w:tc>
        <w:tc>
          <w:tcPr>
            <w:tcW w:w="2912" w:type="dxa"/>
            <w:tcBorders>
              <w:top w:val="single" w:color="auto" w:sz="4" w:space="0"/>
              <w:left w:val="single" w:color="auto" w:sz="4" w:space="0"/>
              <w:bottom w:val="single" w:color="auto" w:sz="4" w:space="0"/>
              <w:right w:val="single" w:color="auto" w:sz="4" w:space="0"/>
            </w:tcBorders>
            <w:vAlign w:val="center"/>
          </w:tcPr>
          <w:p w14:paraId="21B64364">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屋面排气帽底部防水处理</w:t>
            </w:r>
          </w:p>
        </w:tc>
        <w:tc>
          <w:tcPr>
            <w:tcW w:w="1020" w:type="dxa"/>
            <w:tcBorders>
              <w:top w:val="single" w:color="auto" w:sz="4" w:space="0"/>
              <w:left w:val="single" w:color="auto" w:sz="4" w:space="0"/>
              <w:bottom w:val="single" w:color="auto" w:sz="4" w:space="0"/>
              <w:right w:val="single" w:color="auto" w:sz="4" w:space="0"/>
            </w:tcBorders>
            <w:vAlign w:val="center"/>
          </w:tcPr>
          <w:p w14:paraId="33E062E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个</w:t>
            </w:r>
          </w:p>
        </w:tc>
        <w:tc>
          <w:tcPr>
            <w:tcW w:w="960" w:type="dxa"/>
            <w:tcBorders>
              <w:top w:val="single" w:color="auto" w:sz="4" w:space="0"/>
              <w:left w:val="single" w:color="auto" w:sz="4" w:space="0"/>
              <w:bottom w:val="single" w:color="auto" w:sz="4" w:space="0"/>
              <w:right w:val="single" w:color="auto" w:sz="4" w:space="0"/>
            </w:tcBorders>
            <w:vAlign w:val="center"/>
          </w:tcPr>
          <w:p w14:paraId="382F8BE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28</w:t>
            </w:r>
          </w:p>
        </w:tc>
        <w:tc>
          <w:tcPr>
            <w:tcW w:w="3510" w:type="dxa"/>
            <w:tcBorders>
              <w:top w:val="single" w:color="auto" w:sz="4" w:space="0"/>
              <w:left w:val="single" w:color="auto" w:sz="4" w:space="0"/>
              <w:bottom w:val="single" w:color="auto" w:sz="4" w:space="0"/>
              <w:right w:val="single" w:color="auto" w:sz="4" w:space="0"/>
            </w:tcBorders>
            <w:vAlign w:val="center"/>
          </w:tcPr>
          <w:p w14:paraId="33388C0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1.排气帽底座基层清理</w:t>
            </w:r>
          </w:p>
          <w:p w14:paraId="3D468B9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2.刷聚氨酯防水并与原防水收口处做好封口处理</w:t>
            </w:r>
          </w:p>
        </w:tc>
      </w:tr>
      <w:tr w14:paraId="7418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3B21DAB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12</w:t>
            </w:r>
          </w:p>
        </w:tc>
        <w:tc>
          <w:tcPr>
            <w:tcW w:w="2912" w:type="dxa"/>
            <w:tcBorders>
              <w:top w:val="single" w:color="auto" w:sz="4" w:space="0"/>
              <w:left w:val="single" w:color="auto" w:sz="4" w:space="0"/>
              <w:bottom w:val="single" w:color="auto" w:sz="4" w:space="0"/>
              <w:right w:val="single" w:color="auto" w:sz="4" w:space="0"/>
            </w:tcBorders>
            <w:vAlign w:val="center"/>
          </w:tcPr>
          <w:p w14:paraId="2C0F75B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卫生间排气管增加屋面通气帽</w:t>
            </w:r>
          </w:p>
        </w:tc>
        <w:tc>
          <w:tcPr>
            <w:tcW w:w="1020" w:type="dxa"/>
            <w:tcBorders>
              <w:top w:val="single" w:color="auto" w:sz="4" w:space="0"/>
              <w:left w:val="single" w:color="auto" w:sz="4" w:space="0"/>
              <w:bottom w:val="single" w:color="auto" w:sz="4" w:space="0"/>
              <w:right w:val="single" w:color="auto" w:sz="4" w:space="0"/>
            </w:tcBorders>
            <w:vAlign w:val="center"/>
          </w:tcPr>
          <w:p w14:paraId="6D87B24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960" w:type="dxa"/>
            <w:tcBorders>
              <w:top w:val="single" w:color="auto" w:sz="4" w:space="0"/>
              <w:left w:val="single" w:color="auto" w:sz="4" w:space="0"/>
              <w:bottom w:val="single" w:color="auto" w:sz="4" w:space="0"/>
              <w:right w:val="single" w:color="auto" w:sz="4" w:space="0"/>
            </w:tcBorders>
            <w:vAlign w:val="center"/>
          </w:tcPr>
          <w:p w14:paraId="07BABA4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w:t>
            </w:r>
          </w:p>
        </w:tc>
        <w:tc>
          <w:tcPr>
            <w:tcW w:w="3510" w:type="dxa"/>
            <w:tcBorders>
              <w:top w:val="single" w:color="auto" w:sz="4" w:space="0"/>
              <w:left w:val="single" w:color="auto" w:sz="4" w:space="0"/>
              <w:bottom w:val="single" w:color="auto" w:sz="4" w:space="0"/>
              <w:right w:val="single" w:color="auto" w:sz="4" w:space="0"/>
            </w:tcBorders>
            <w:vAlign w:val="center"/>
          </w:tcPr>
          <w:p w14:paraId="3D60D5C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1.规格pvc110</w:t>
            </w:r>
          </w:p>
          <w:p w14:paraId="2492C94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2.PVC110管增加30cm</w:t>
            </w:r>
          </w:p>
        </w:tc>
      </w:tr>
      <w:tr w14:paraId="153A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751B1F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13</w:t>
            </w:r>
          </w:p>
        </w:tc>
        <w:tc>
          <w:tcPr>
            <w:tcW w:w="2912" w:type="dxa"/>
            <w:tcBorders>
              <w:top w:val="single" w:color="auto" w:sz="4" w:space="0"/>
              <w:left w:val="single" w:color="auto" w:sz="4" w:space="0"/>
              <w:bottom w:val="single" w:color="auto" w:sz="4" w:space="0"/>
              <w:right w:val="single" w:color="auto" w:sz="4" w:space="0"/>
            </w:tcBorders>
            <w:vAlign w:val="center"/>
          </w:tcPr>
          <w:p w14:paraId="03DB8E1A">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屋面两天窗之间墙面防水处理</w:t>
            </w:r>
          </w:p>
        </w:tc>
        <w:tc>
          <w:tcPr>
            <w:tcW w:w="1020" w:type="dxa"/>
            <w:tcBorders>
              <w:top w:val="single" w:color="auto" w:sz="4" w:space="0"/>
              <w:left w:val="single" w:color="auto" w:sz="4" w:space="0"/>
              <w:bottom w:val="single" w:color="auto" w:sz="4" w:space="0"/>
              <w:right w:val="single" w:color="auto" w:sz="4" w:space="0"/>
            </w:tcBorders>
            <w:vAlign w:val="center"/>
          </w:tcPr>
          <w:p w14:paraId="32E8079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7E401E9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192.78</w:t>
            </w:r>
          </w:p>
        </w:tc>
        <w:tc>
          <w:tcPr>
            <w:tcW w:w="3510" w:type="dxa"/>
            <w:tcBorders>
              <w:top w:val="single" w:color="auto" w:sz="4" w:space="0"/>
              <w:left w:val="single" w:color="auto" w:sz="4" w:space="0"/>
              <w:bottom w:val="single" w:color="auto" w:sz="4" w:space="0"/>
              <w:right w:val="single" w:color="auto" w:sz="4" w:space="0"/>
            </w:tcBorders>
            <w:vAlign w:val="center"/>
          </w:tcPr>
          <w:p w14:paraId="0E1AE7F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5EF3EF2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2.抹抗裂砂浆找平，压网格布一遍</w:t>
            </w:r>
          </w:p>
          <w:p w14:paraId="6FDCDAFA">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3.聚氨酯防水涂料</w:t>
            </w:r>
          </w:p>
        </w:tc>
      </w:tr>
      <w:tr w14:paraId="7F05F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5F1E0C4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14</w:t>
            </w:r>
          </w:p>
        </w:tc>
        <w:tc>
          <w:tcPr>
            <w:tcW w:w="2912" w:type="dxa"/>
            <w:tcBorders>
              <w:top w:val="single" w:color="auto" w:sz="4" w:space="0"/>
              <w:left w:val="single" w:color="auto" w:sz="4" w:space="0"/>
              <w:bottom w:val="single" w:color="auto" w:sz="4" w:space="0"/>
              <w:right w:val="single" w:color="auto" w:sz="4" w:space="0"/>
            </w:tcBorders>
            <w:vAlign w:val="center"/>
          </w:tcPr>
          <w:p w14:paraId="67EB9098">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屋面空调板处卷材防水</w:t>
            </w:r>
          </w:p>
        </w:tc>
        <w:tc>
          <w:tcPr>
            <w:tcW w:w="1020" w:type="dxa"/>
            <w:tcBorders>
              <w:top w:val="single" w:color="auto" w:sz="4" w:space="0"/>
              <w:left w:val="single" w:color="auto" w:sz="4" w:space="0"/>
              <w:bottom w:val="single" w:color="auto" w:sz="4" w:space="0"/>
              <w:right w:val="single" w:color="auto" w:sz="4" w:space="0"/>
            </w:tcBorders>
            <w:vAlign w:val="center"/>
          </w:tcPr>
          <w:p w14:paraId="42ED5F5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352325DD">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97.97</w:t>
            </w:r>
          </w:p>
        </w:tc>
        <w:tc>
          <w:tcPr>
            <w:tcW w:w="3510" w:type="dxa"/>
            <w:tcBorders>
              <w:top w:val="single" w:color="auto" w:sz="4" w:space="0"/>
              <w:left w:val="single" w:color="auto" w:sz="4" w:space="0"/>
              <w:bottom w:val="single" w:color="auto" w:sz="4" w:space="0"/>
              <w:right w:val="single" w:color="auto" w:sz="4" w:space="0"/>
            </w:tcBorders>
            <w:vAlign w:val="center"/>
          </w:tcPr>
          <w:p w14:paraId="29903A5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32DDDBA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2.4mm厚SBS防水卷材铺设，靠女儿墙侧上翻至女儿墙大理石，外侧下翻10cm</w:t>
            </w:r>
          </w:p>
        </w:tc>
      </w:tr>
      <w:tr w14:paraId="6E39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412D0F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15</w:t>
            </w:r>
          </w:p>
        </w:tc>
        <w:tc>
          <w:tcPr>
            <w:tcW w:w="2912" w:type="dxa"/>
            <w:tcBorders>
              <w:top w:val="single" w:color="auto" w:sz="4" w:space="0"/>
              <w:left w:val="single" w:color="auto" w:sz="4" w:space="0"/>
              <w:bottom w:val="single" w:color="auto" w:sz="4" w:space="0"/>
              <w:right w:val="single" w:color="auto" w:sz="4" w:space="0"/>
            </w:tcBorders>
            <w:vAlign w:val="center"/>
          </w:tcPr>
          <w:p w14:paraId="3607B94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屋面空调沿抹灰维修</w:t>
            </w:r>
          </w:p>
        </w:tc>
        <w:tc>
          <w:tcPr>
            <w:tcW w:w="1020" w:type="dxa"/>
            <w:tcBorders>
              <w:top w:val="single" w:color="auto" w:sz="4" w:space="0"/>
              <w:left w:val="single" w:color="auto" w:sz="4" w:space="0"/>
              <w:bottom w:val="single" w:color="auto" w:sz="4" w:space="0"/>
              <w:right w:val="single" w:color="auto" w:sz="4" w:space="0"/>
            </w:tcBorders>
            <w:vAlign w:val="center"/>
          </w:tcPr>
          <w:p w14:paraId="60B7504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4ABDFB3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7.9</w:t>
            </w:r>
          </w:p>
        </w:tc>
        <w:tc>
          <w:tcPr>
            <w:tcW w:w="3510" w:type="dxa"/>
            <w:tcBorders>
              <w:top w:val="single" w:color="auto" w:sz="4" w:space="0"/>
              <w:left w:val="single" w:color="auto" w:sz="4" w:space="0"/>
              <w:bottom w:val="single" w:color="auto" w:sz="4" w:space="0"/>
              <w:right w:val="single" w:color="auto" w:sz="4" w:space="0"/>
            </w:tcBorders>
            <w:vAlign w:val="center"/>
          </w:tcPr>
          <w:p w14:paraId="1AC6717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1.原外沿砂浆脱落或松动处清理</w:t>
            </w:r>
          </w:p>
          <w:p w14:paraId="3919E52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2.基层清理</w:t>
            </w:r>
          </w:p>
          <w:p w14:paraId="417AA99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3.抹1:1水泥砂浆</w:t>
            </w:r>
          </w:p>
        </w:tc>
      </w:tr>
      <w:tr w14:paraId="7B807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8AE844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16</w:t>
            </w:r>
          </w:p>
        </w:tc>
        <w:tc>
          <w:tcPr>
            <w:tcW w:w="2912" w:type="dxa"/>
            <w:tcBorders>
              <w:top w:val="single" w:color="auto" w:sz="4" w:space="0"/>
              <w:left w:val="single" w:color="auto" w:sz="4" w:space="0"/>
              <w:bottom w:val="single" w:color="auto" w:sz="4" w:space="0"/>
              <w:right w:val="single" w:color="auto" w:sz="4" w:space="0"/>
            </w:tcBorders>
            <w:vAlign w:val="center"/>
          </w:tcPr>
          <w:p w14:paraId="44CC723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屋面采光井处更换玻璃</w:t>
            </w:r>
          </w:p>
        </w:tc>
        <w:tc>
          <w:tcPr>
            <w:tcW w:w="1020" w:type="dxa"/>
            <w:tcBorders>
              <w:top w:val="single" w:color="auto" w:sz="4" w:space="0"/>
              <w:left w:val="single" w:color="auto" w:sz="4" w:space="0"/>
              <w:bottom w:val="single" w:color="auto" w:sz="4" w:space="0"/>
              <w:right w:val="single" w:color="auto" w:sz="4" w:space="0"/>
            </w:tcBorders>
            <w:vAlign w:val="center"/>
          </w:tcPr>
          <w:p w14:paraId="0B9FD6E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232FBEA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4.2</w:t>
            </w:r>
          </w:p>
        </w:tc>
        <w:tc>
          <w:tcPr>
            <w:tcW w:w="3510" w:type="dxa"/>
            <w:tcBorders>
              <w:top w:val="single" w:color="auto" w:sz="4" w:space="0"/>
              <w:left w:val="single" w:color="auto" w:sz="4" w:space="0"/>
              <w:bottom w:val="single" w:color="auto" w:sz="4" w:space="0"/>
              <w:right w:val="single" w:color="auto" w:sz="4" w:space="0"/>
            </w:tcBorders>
            <w:vAlign w:val="center"/>
          </w:tcPr>
          <w:p w14:paraId="2E602AE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1.原有玻璃损坏</w:t>
            </w:r>
          </w:p>
          <w:p w14:paraId="4D3C076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2.更换玻璃</w:t>
            </w:r>
          </w:p>
        </w:tc>
      </w:tr>
      <w:tr w14:paraId="511D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412739D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17</w:t>
            </w:r>
          </w:p>
        </w:tc>
        <w:tc>
          <w:tcPr>
            <w:tcW w:w="2912" w:type="dxa"/>
            <w:tcBorders>
              <w:top w:val="single" w:color="auto" w:sz="4" w:space="0"/>
              <w:left w:val="single" w:color="auto" w:sz="4" w:space="0"/>
              <w:bottom w:val="single" w:color="auto" w:sz="4" w:space="0"/>
              <w:right w:val="single" w:color="auto" w:sz="4" w:space="0"/>
            </w:tcBorders>
            <w:vAlign w:val="center"/>
          </w:tcPr>
          <w:p w14:paraId="0622738F">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屋面天窗之间原来方案安装百叶窗现改为</w:t>
            </w:r>
          </w:p>
        </w:tc>
        <w:tc>
          <w:tcPr>
            <w:tcW w:w="1020" w:type="dxa"/>
            <w:tcBorders>
              <w:top w:val="single" w:color="auto" w:sz="4" w:space="0"/>
              <w:left w:val="single" w:color="auto" w:sz="4" w:space="0"/>
              <w:bottom w:val="single" w:color="auto" w:sz="4" w:space="0"/>
              <w:right w:val="single" w:color="auto" w:sz="4" w:space="0"/>
            </w:tcBorders>
            <w:vAlign w:val="center"/>
          </w:tcPr>
          <w:p w14:paraId="0ABAE74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29F4BFC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9.24</w:t>
            </w:r>
          </w:p>
        </w:tc>
        <w:tc>
          <w:tcPr>
            <w:tcW w:w="3510" w:type="dxa"/>
            <w:tcBorders>
              <w:top w:val="single" w:color="auto" w:sz="4" w:space="0"/>
              <w:left w:val="single" w:color="auto" w:sz="4" w:space="0"/>
              <w:bottom w:val="single" w:color="auto" w:sz="4" w:space="0"/>
              <w:right w:val="single" w:color="auto" w:sz="4" w:space="0"/>
            </w:tcBorders>
            <w:vAlign w:val="center"/>
          </w:tcPr>
          <w:p w14:paraId="32E02F0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1.用240cm砖墙砌筑</w:t>
            </w:r>
          </w:p>
          <w:p w14:paraId="5176EA2E">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2.砌筑后抹灰</w:t>
            </w:r>
          </w:p>
          <w:p w14:paraId="0624002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3.抹灰后SBS防水上翻至墙顶过墙10cm</w:t>
            </w:r>
          </w:p>
        </w:tc>
      </w:tr>
      <w:tr w14:paraId="4DCC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1884A0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18</w:t>
            </w:r>
          </w:p>
        </w:tc>
        <w:tc>
          <w:tcPr>
            <w:tcW w:w="2912" w:type="dxa"/>
            <w:tcBorders>
              <w:top w:val="single" w:color="auto" w:sz="4" w:space="0"/>
              <w:left w:val="single" w:color="auto" w:sz="4" w:space="0"/>
              <w:bottom w:val="single" w:color="auto" w:sz="4" w:space="0"/>
              <w:right w:val="single" w:color="auto" w:sz="4" w:space="0"/>
            </w:tcBorders>
            <w:vAlign w:val="center"/>
          </w:tcPr>
          <w:p w14:paraId="2CFD4D21">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电梯间外墙抗裂砂浆、外墙柒</w:t>
            </w:r>
          </w:p>
        </w:tc>
        <w:tc>
          <w:tcPr>
            <w:tcW w:w="1020" w:type="dxa"/>
            <w:tcBorders>
              <w:top w:val="single" w:color="auto" w:sz="4" w:space="0"/>
              <w:left w:val="single" w:color="auto" w:sz="4" w:space="0"/>
              <w:bottom w:val="single" w:color="auto" w:sz="4" w:space="0"/>
              <w:right w:val="single" w:color="auto" w:sz="4" w:space="0"/>
            </w:tcBorders>
            <w:vAlign w:val="center"/>
          </w:tcPr>
          <w:p w14:paraId="2932BD4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696BC4A4">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220</w:t>
            </w:r>
          </w:p>
        </w:tc>
        <w:tc>
          <w:tcPr>
            <w:tcW w:w="3510" w:type="dxa"/>
            <w:tcBorders>
              <w:top w:val="single" w:color="auto" w:sz="4" w:space="0"/>
              <w:left w:val="single" w:color="auto" w:sz="4" w:space="0"/>
              <w:bottom w:val="single" w:color="auto" w:sz="4" w:space="0"/>
              <w:right w:val="single" w:color="auto" w:sz="4" w:space="0"/>
            </w:tcBorders>
            <w:vAlign w:val="center"/>
          </w:tcPr>
          <w:p w14:paraId="65B1808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1.抹抗裂砂浆压入耐酸碱网格布一遍</w:t>
            </w:r>
          </w:p>
          <w:p w14:paraId="638412B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2.刮外墙防水腻子</w:t>
            </w:r>
          </w:p>
          <w:p w14:paraId="2C246110">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3.刷白色外墙漆</w:t>
            </w:r>
          </w:p>
          <w:p w14:paraId="020076E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4.含外墙施工挂篮</w:t>
            </w:r>
          </w:p>
        </w:tc>
      </w:tr>
      <w:tr w14:paraId="4C8D3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CA8083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19</w:t>
            </w:r>
          </w:p>
        </w:tc>
        <w:tc>
          <w:tcPr>
            <w:tcW w:w="2912" w:type="dxa"/>
            <w:tcBorders>
              <w:top w:val="single" w:color="auto" w:sz="4" w:space="0"/>
              <w:left w:val="single" w:color="auto" w:sz="4" w:space="0"/>
              <w:bottom w:val="single" w:color="auto" w:sz="4" w:space="0"/>
              <w:right w:val="single" w:color="auto" w:sz="4" w:space="0"/>
            </w:tcBorders>
            <w:vAlign w:val="center"/>
          </w:tcPr>
          <w:p w14:paraId="787538F3">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电梯间换门</w:t>
            </w:r>
          </w:p>
        </w:tc>
        <w:tc>
          <w:tcPr>
            <w:tcW w:w="1020" w:type="dxa"/>
            <w:tcBorders>
              <w:top w:val="single" w:color="auto" w:sz="4" w:space="0"/>
              <w:left w:val="single" w:color="auto" w:sz="4" w:space="0"/>
              <w:bottom w:val="single" w:color="auto" w:sz="4" w:space="0"/>
              <w:right w:val="single" w:color="auto" w:sz="4" w:space="0"/>
            </w:tcBorders>
            <w:vAlign w:val="center"/>
          </w:tcPr>
          <w:p w14:paraId="5DC8DBF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3651220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3.75</w:t>
            </w:r>
          </w:p>
        </w:tc>
        <w:tc>
          <w:tcPr>
            <w:tcW w:w="3510" w:type="dxa"/>
            <w:tcBorders>
              <w:top w:val="single" w:color="auto" w:sz="4" w:space="0"/>
              <w:left w:val="single" w:color="auto" w:sz="4" w:space="0"/>
              <w:bottom w:val="single" w:color="auto" w:sz="4" w:space="0"/>
              <w:right w:val="single" w:color="auto" w:sz="4" w:space="0"/>
            </w:tcBorders>
            <w:vAlign w:val="center"/>
          </w:tcPr>
          <w:p w14:paraId="4726918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1.原有门拆除</w:t>
            </w:r>
          </w:p>
          <w:p w14:paraId="0B078D9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2.更换铝合金门</w:t>
            </w:r>
          </w:p>
        </w:tc>
      </w:tr>
      <w:tr w14:paraId="1255B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07F7D1D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20</w:t>
            </w:r>
          </w:p>
        </w:tc>
        <w:tc>
          <w:tcPr>
            <w:tcW w:w="2912" w:type="dxa"/>
            <w:tcBorders>
              <w:top w:val="single" w:color="auto" w:sz="4" w:space="0"/>
              <w:left w:val="single" w:color="auto" w:sz="4" w:space="0"/>
              <w:bottom w:val="single" w:color="auto" w:sz="4" w:space="0"/>
              <w:right w:val="single" w:color="auto" w:sz="4" w:space="0"/>
            </w:tcBorders>
            <w:vAlign w:val="center"/>
          </w:tcPr>
          <w:p w14:paraId="7A54794B">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四层屋面天窗维修</w:t>
            </w:r>
          </w:p>
        </w:tc>
        <w:tc>
          <w:tcPr>
            <w:tcW w:w="1020" w:type="dxa"/>
            <w:tcBorders>
              <w:top w:val="single" w:color="auto" w:sz="4" w:space="0"/>
              <w:left w:val="single" w:color="auto" w:sz="4" w:space="0"/>
              <w:bottom w:val="single" w:color="auto" w:sz="4" w:space="0"/>
              <w:right w:val="single" w:color="auto" w:sz="4" w:space="0"/>
            </w:tcBorders>
            <w:vAlign w:val="center"/>
          </w:tcPr>
          <w:p w14:paraId="04ADD7C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75C4259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70.2</w:t>
            </w:r>
          </w:p>
        </w:tc>
        <w:tc>
          <w:tcPr>
            <w:tcW w:w="3510" w:type="dxa"/>
            <w:tcBorders>
              <w:top w:val="single" w:color="auto" w:sz="4" w:space="0"/>
              <w:left w:val="single" w:color="auto" w:sz="4" w:space="0"/>
              <w:bottom w:val="single" w:color="auto" w:sz="4" w:space="0"/>
              <w:right w:val="single" w:color="auto" w:sz="4" w:space="0"/>
            </w:tcBorders>
            <w:vAlign w:val="center"/>
          </w:tcPr>
          <w:p w14:paraId="505DA0E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1.更换胶条</w:t>
            </w:r>
          </w:p>
          <w:p w14:paraId="2BB82D1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2.重新打密封胶</w:t>
            </w:r>
          </w:p>
        </w:tc>
      </w:tr>
      <w:tr w14:paraId="27DD2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13074D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21</w:t>
            </w:r>
          </w:p>
        </w:tc>
        <w:tc>
          <w:tcPr>
            <w:tcW w:w="2912" w:type="dxa"/>
            <w:tcBorders>
              <w:top w:val="single" w:color="auto" w:sz="4" w:space="0"/>
              <w:left w:val="single" w:color="auto" w:sz="4" w:space="0"/>
              <w:bottom w:val="single" w:color="auto" w:sz="4" w:space="0"/>
              <w:right w:val="single" w:color="auto" w:sz="4" w:space="0"/>
            </w:tcBorders>
            <w:vAlign w:val="center"/>
          </w:tcPr>
          <w:p w14:paraId="00F73F5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四层屋面天窗玻璃维修</w:t>
            </w:r>
          </w:p>
        </w:tc>
        <w:tc>
          <w:tcPr>
            <w:tcW w:w="1020" w:type="dxa"/>
            <w:tcBorders>
              <w:top w:val="single" w:color="auto" w:sz="4" w:space="0"/>
              <w:left w:val="single" w:color="auto" w:sz="4" w:space="0"/>
              <w:bottom w:val="single" w:color="auto" w:sz="4" w:space="0"/>
              <w:right w:val="single" w:color="auto" w:sz="4" w:space="0"/>
            </w:tcBorders>
            <w:vAlign w:val="center"/>
          </w:tcPr>
          <w:p w14:paraId="6D5AD9C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55898C5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10.03</w:t>
            </w:r>
          </w:p>
        </w:tc>
        <w:tc>
          <w:tcPr>
            <w:tcW w:w="3510" w:type="dxa"/>
            <w:tcBorders>
              <w:top w:val="single" w:color="auto" w:sz="4" w:space="0"/>
              <w:left w:val="single" w:color="auto" w:sz="4" w:space="0"/>
              <w:bottom w:val="single" w:color="auto" w:sz="4" w:space="0"/>
              <w:right w:val="single" w:color="auto" w:sz="4" w:space="0"/>
            </w:tcBorders>
            <w:vAlign w:val="center"/>
          </w:tcPr>
          <w:p w14:paraId="05A9E76B">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1.换玻璃</w:t>
            </w:r>
          </w:p>
          <w:p w14:paraId="30B3E6E7">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2.原有玻璃损坏</w:t>
            </w:r>
          </w:p>
        </w:tc>
      </w:tr>
      <w:tr w14:paraId="44795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3AA0C41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22</w:t>
            </w:r>
          </w:p>
        </w:tc>
        <w:tc>
          <w:tcPr>
            <w:tcW w:w="2912" w:type="dxa"/>
            <w:tcBorders>
              <w:top w:val="single" w:color="auto" w:sz="4" w:space="0"/>
              <w:left w:val="single" w:color="auto" w:sz="4" w:space="0"/>
              <w:bottom w:val="single" w:color="auto" w:sz="4" w:space="0"/>
              <w:right w:val="single" w:color="auto" w:sz="4" w:space="0"/>
            </w:tcBorders>
            <w:vAlign w:val="center"/>
          </w:tcPr>
          <w:p w14:paraId="5CC0A64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二层地面沉降缝给换</w:t>
            </w:r>
          </w:p>
        </w:tc>
        <w:tc>
          <w:tcPr>
            <w:tcW w:w="1020" w:type="dxa"/>
            <w:tcBorders>
              <w:top w:val="single" w:color="auto" w:sz="4" w:space="0"/>
              <w:left w:val="single" w:color="auto" w:sz="4" w:space="0"/>
              <w:bottom w:val="single" w:color="auto" w:sz="4" w:space="0"/>
              <w:right w:val="single" w:color="auto" w:sz="4" w:space="0"/>
            </w:tcBorders>
            <w:vAlign w:val="center"/>
          </w:tcPr>
          <w:p w14:paraId="458E34C6">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5A2EF58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3.5</w:t>
            </w:r>
          </w:p>
        </w:tc>
        <w:tc>
          <w:tcPr>
            <w:tcW w:w="3510" w:type="dxa"/>
            <w:tcBorders>
              <w:top w:val="single" w:color="auto" w:sz="4" w:space="0"/>
              <w:left w:val="single" w:color="auto" w:sz="4" w:space="0"/>
              <w:bottom w:val="single" w:color="auto" w:sz="4" w:space="0"/>
              <w:right w:val="single" w:color="auto" w:sz="4" w:space="0"/>
            </w:tcBorders>
            <w:vAlign w:val="center"/>
          </w:tcPr>
          <w:p w14:paraId="5E15F0C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1.原有沉降缝面板拆除</w:t>
            </w:r>
          </w:p>
          <w:p w14:paraId="43D5E3F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2.更换不锈钢防滑盖板宽度22-25cm</w:t>
            </w:r>
          </w:p>
        </w:tc>
      </w:tr>
      <w:tr w14:paraId="1187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1828861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23</w:t>
            </w:r>
          </w:p>
        </w:tc>
        <w:tc>
          <w:tcPr>
            <w:tcW w:w="2912" w:type="dxa"/>
            <w:tcBorders>
              <w:top w:val="single" w:color="auto" w:sz="4" w:space="0"/>
              <w:left w:val="single" w:color="auto" w:sz="4" w:space="0"/>
              <w:bottom w:val="single" w:color="auto" w:sz="4" w:space="0"/>
              <w:right w:val="single" w:color="auto" w:sz="4" w:space="0"/>
            </w:tcBorders>
            <w:vAlign w:val="center"/>
          </w:tcPr>
          <w:p w14:paraId="4547E62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立面沉降缝处防水维修</w:t>
            </w:r>
          </w:p>
        </w:tc>
        <w:tc>
          <w:tcPr>
            <w:tcW w:w="1020" w:type="dxa"/>
            <w:tcBorders>
              <w:top w:val="single" w:color="auto" w:sz="4" w:space="0"/>
              <w:left w:val="single" w:color="auto" w:sz="4" w:space="0"/>
              <w:bottom w:val="single" w:color="auto" w:sz="4" w:space="0"/>
              <w:right w:val="single" w:color="auto" w:sz="4" w:space="0"/>
            </w:tcBorders>
            <w:vAlign w:val="center"/>
          </w:tcPr>
          <w:p w14:paraId="2E80E5B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268A5858">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56.4</w:t>
            </w:r>
          </w:p>
        </w:tc>
        <w:tc>
          <w:tcPr>
            <w:tcW w:w="3510" w:type="dxa"/>
            <w:tcBorders>
              <w:top w:val="single" w:color="auto" w:sz="4" w:space="0"/>
              <w:left w:val="single" w:color="auto" w:sz="4" w:space="0"/>
              <w:bottom w:val="single" w:color="auto" w:sz="4" w:space="0"/>
              <w:right w:val="single" w:color="auto" w:sz="4" w:space="0"/>
            </w:tcBorders>
            <w:vAlign w:val="center"/>
          </w:tcPr>
          <w:p w14:paraId="7D18964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1.清理老化密封胶</w:t>
            </w:r>
          </w:p>
          <w:p w14:paraId="2DA8BF6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2.重新打密封胶</w:t>
            </w:r>
          </w:p>
          <w:p w14:paraId="1FB10E4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3.局部加固</w:t>
            </w:r>
          </w:p>
        </w:tc>
      </w:tr>
      <w:tr w14:paraId="7703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5F0F42C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24</w:t>
            </w:r>
          </w:p>
        </w:tc>
        <w:tc>
          <w:tcPr>
            <w:tcW w:w="2912" w:type="dxa"/>
            <w:tcBorders>
              <w:top w:val="single" w:color="auto" w:sz="4" w:space="0"/>
              <w:left w:val="single" w:color="auto" w:sz="4" w:space="0"/>
              <w:bottom w:val="single" w:color="auto" w:sz="4" w:space="0"/>
              <w:right w:val="single" w:color="auto" w:sz="4" w:space="0"/>
            </w:tcBorders>
            <w:vAlign w:val="center"/>
          </w:tcPr>
          <w:p w14:paraId="15BE478D">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四层连廊处原方案增加钢结构阳光板现改为：</w:t>
            </w:r>
          </w:p>
        </w:tc>
        <w:tc>
          <w:tcPr>
            <w:tcW w:w="1020" w:type="dxa"/>
            <w:tcBorders>
              <w:top w:val="single" w:color="auto" w:sz="4" w:space="0"/>
              <w:left w:val="single" w:color="auto" w:sz="4" w:space="0"/>
              <w:bottom w:val="single" w:color="auto" w:sz="4" w:space="0"/>
              <w:right w:val="single" w:color="auto" w:sz="4" w:space="0"/>
            </w:tcBorders>
            <w:vAlign w:val="center"/>
          </w:tcPr>
          <w:p w14:paraId="5E5ADB2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960" w:type="dxa"/>
            <w:tcBorders>
              <w:top w:val="single" w:color="auto" w:sz="4" w:space="0"/>
              <w:left w:val="single" w:color="auto" w:sz="4" w:space="0"/>
              <w:bottom w:val="single" w:color="auto" w:sz="4" w:space="0"/>
              <w:right w:val="single" w:color="auto" w:sz="4" w:space="0"/>
            </w:tcBorders>
            <w:vAlign w:val="center"/>
          </w:tcPr>
          <w:p w14:paraId="509D132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w:t>
            </w:r>
          </w:p>
        </w:tc>
        <w:tc>
          <w:tcPr>
            <w:tcW w:w="3510" w:type="dxa"/>
            <w:tcBorders>
              <w:top w:val="single" w:color="auto" w:sz="4" w:space="0"/>
              <w:left w:val="single" w:color="auto" w:sz="4" w:space="0"/>
              <w:bottom w:val="single" w:color="auto" w:sz="4" w:space="0"/>
              <w:right w:val="single" w:color="auto" w:sz="4" w:space="0"/>
            </w:tcBorders>
            <w:vAlign w:val="center"/>
          </w:tcPr>
          <w:p w14:paraId="3116844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1.在门内砌120砖M5.0砂浆止水台高15cm，</w:t>
            </w:r>
          </w:p>
          <w:p w14:paraId="6F539E9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2.在止水台外贴墙砖，颜色、材质与周围墙砖接近</w:t>
            </w:r>
          </w:p>
        </w:tc>
      </w:tr>
      <w:tr w14:paraId="799E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C1DFE4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25</w:t>
            </w:r>
          </w:p>
        </w:tc>
        <w:tc>
          <w:tcPr>
            <w:tcW w:w="2912" w:type="dxa"/>
            <w:tcBorders>
              <w:top w:val="single" w:color="auto" w:sz="4" w:space="0"/>
              <w:left w:val="single" w:color="auto" w:sz="4" w:space="0"/>
              <w:bottom w:val="single" w:color="auto" w:sz="4" w:space="0"/>
              <w:right w:val="single" w:color="auto" w:sz="4" w:space="0"/>
            </w:tcBorders>
            <w:vAlign w:val="center"/>
          </w:tcPr>
          <w:p w14:paraId="1F586DF6">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四层连廊处外开门更换</w:t>
            </w:r>
          </w:p>
        </w:tc>
        <w:tc>
          <w:tcPr>
            <w:tcW w:w="1020" w:type="dxa"/>
            <w:tcBorders>
              <w:top w:val="single" w:color="auto" w:sz="4" w:space="0"/>
              <w:left w:val="single" w:color="auto" w:sz="4" w:space="0"/>
              <w:bottom w:val="single" w:color="auto" w:sz="4" w:space="0"/>
              <w:right w:val="single" w:color="auto" w:sz="4" w:space="0"/>
            </w:tcBorders>
            <w:vAlign w:val="center"/>
          </w:tcPr>
          <w:p w14:paraId="24DB41F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5DC8B73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4.5</w:t>
            </w:r>
          </w:p>
        </w:tc>
        <w:tc>
          <w:tcPr>
            <w:tcW w:w="3510" w:type="dxa"/>
            <w:tcBorders>
              <w:top w:val="single" w:color="auto" w:sz="4" w:space="0"/>
              <w:left w:val="single" w:color="auto" w:sz="4" w:space="0"/>
              <w:bottom w:val="single" w:color="auto" w:sz="4" w:space="0"/>
              <w:right w:val="single" w:color="auto" w:sz="4" w:space="0"/>
            </w:tcBorders>
            <w:vAlign w:val="center"/>
          </w:tcPr>
          <w:p w14:paraId="4215502F">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1.原门毁坏更换</w:t>
            </w:r>
          </w:p>
          <w:p w14:paraId="6CE1DB39">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2.新换门与现在门材料、颜色一致</w:t>
            </w:r>
          </w:p>
        </w:tc>
      </w:tr>
      <w:tr w14:paraId="7817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36D457C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26</w:t>
            </w:r>
          </w:p>
        </w:tc>
        <w:tc>
          <w:tcPr>
            <w:tcW w:w="2912" w:type="dxa"/>
            <w:tcBorders>
              <w:top w:val="single" w:color="auto" w:sz="4" w:space="0"/>
              <w:left w:val="single" w:color="auto" w:sz="4" w:space="0"/>
              <w:bottom w:val="single" w:color="auto" w:sz="4" w:space="0"/>
              <w:right w:val="single" w:color="auto" w:sz="4" w:space="0"/>
            </w:tcBorders>
            <w:vAlign w:val="center"/>
          </w:tcPr>
          <w:p w14:paraId="5DB6E40F">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四层顶楼梯间处外窗维修</w:t>
            </w:r>
          </w:p>
        </w:tc>
        <w:tc>
          <w:tcPr>
            <w:tcW w:w="1020" w:type="dxa"/>
            <w:tcBorders>
              <w:top w:val="single" w:color="auto" w:sz="4" w:space="0"/>
              <w:left w:val="single" w:color="auto" w:sz="4" w:space="0"/>
              <w:bottom w:val="single" w:color="auto" w:sz="4" w:space="0"/>
              <w:right w:val="single" w:color="auto" w:sz="4" w:space="0"/>
            </w:tcBorders>
            <w:vAlign w:val="center"/>
          </w:tcPr>
          <w:p w14:paraId="4E9AC05E">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处</w:t>
            </w:r>
          </w:p>
        </w:tc>
        <w:tc>
          <w:tcPr>
            <w:tcW w:w="960" w:type="dxa"/>
            <w:tcBorders>
              <w:top w:val="single" w:color="auto" w:sz="4" w:space="0"/>
              <w:left w:val="single" w:color="auto" w:sz="4" w:space="0"/>
              <w:bottom w:val="single" w:color="auto" w:sz="4" w:space="0"/>
              <w:right w:val="single" w:color="auto" w:sz="4" w:space="0"/>
            </w:tcBorders>
            <w:vAlign w:val="center"/>
          </w:tcPr>
          <w:p w14:paraId="4F12298B">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510" w:type="dxa"/>
            <w:tcBorders>
              <w:top w:val="single" w:color="auto" w:sz="4" w:space="0"/>
              <w:left w:val="single" w:color="auto" w:sz="4" w:space="0"/>
              <w:bottom w:val="single" w:color="auto" w:sz="4" w:space="0"/>
              <w:right w:val="single" w:color="auto" w:sz="4" w:space="0"/>
            </w:tcBorders>
            <w:vAlign w:val="center"/>
          </w:tcPr>
          <w:p w14:paraId="0C1D560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1.窗户闪缝，漏水</w:t>
            </w:r>
          </w:p>
          <w:p w14:paraId="14FC85C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2.加不锈钢骨架发泡</w:t>
            </w:r>
          </w:p>
          <w:p w14:paraId="38D6885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3.重新打密封胶</w:t>
            </w:r>
          </w:p>
        </w:tc>
      </w:tr>
      <w:tr w14:paraId="67EB4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1E839A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27</w:t>
            </w:r>
          </w:p>
        </w:tc>
        <w:tc>
          <w:tcPr>
            <w:tcW w:w="2912" w:type="dxa"/>
            <w:tcBorders>
              <w:top w:val="single" w:color="auto" w:sz="4" w:space="0"/>
              <w:left w:val="single" w:color="auto" w:sz="4" w:space="0"/>
              <w:bottom w:val="single" w:color="auto" w:sz="4" w:space="0"/>
              <w:right w:val="single" w:color="auto" w:sz="4" w:space="0"/>
            </w:tcBorders>
            <w:vAlign w:val="center"/>
          </w:tcPr>
          <w:p w14:paraId="31DA0685">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三层、四层连廊沉降缝处更换地砖（二区与三区之间）</w:t>
            </w:r>
          </w:p>
        </w:tc>
        <w:tc>
          <w:tcPr>
            <w:tcW w:w="1020" w:type="dxa"/>
            <w:tcBorders>
              <w:top w:val="single" w:color="auto" w:sz="4" w:space="0"/>
              <w:left w:val="single" w:color="auto" w:sz="4" w:space="0"/>
              <w:bottom w:val="single" w:color="auto" w:sz="4" w:space="0"/>
              <w:right w:val="single" w:color="auto" w:sz="4" w:space="0"/>
            </w:tcBorders>
            <w:vAlign w:val="center"/>
          </w:tcPr>
          <w:p w14:paraId="54E5158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54F37522">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2.88</w:t>
            </w:r>
          </w:p>
        </w:tc>
        <w:tc>
          <w:tcPr>
            <w:tcW w:w="3510" w:type="dxa"/>
            <w:tcBorders>
              <w:top w:val="single" w:color="auto" w:sz="4" w:space="0"/>
              <w:left w:val="single" w:color="auto" w:sz="4" w:space="0"/>
              <w:bottom w:val="single" w:color="auto" w:sz="4" w:space="0"/>
              <w:right w:val="single" w:color="auto" w:sz="4" w:space="0"/>
            </w:tcBorders>
            <w:vAlign w:val="center"/>
          </w:tcPr>
          <w:p w14:paraId="2E659185">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1.原有地面砖拆除</w:t>
            </w:r>
          </w:p>
          <w:p w14:paraId="417A61B6">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2.重新铺设地面砖</w:t>
            </w:r>
          </w:p>
        </w:tc>
      </w:tr>
      <w:tr w14:paraId="08F51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653411FF">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28</w:t>
            </w:r>
          </w:p>
        </w:tc>
        <w:tc>
          <w:tcPr>
            <w:tcW w:w="2912" w:type="dxa"/>
            <w:tcBorders>
              <w:top w:val="single" w:color="auto" w:sz="4" w:space="0"/>
              <w:left w:val="single" w:color="auto" w:sz="4" w:space="0"/>
              <w:bottom w:val="single" w:color="auto" w:sz="4" w:space="0"/>
              <w:right w:val="single" w:color="auto" w:sz="4" w:space="0"/>
            </w:tcBorders>
            <w:vAlign w:val="center"/>
          </w:tcPr>
          <w:p w14:paraId="2C2F921F">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屋面天窗后侧天沟卷材防水</w:t>
            </w:r>
          </w:p>
        </w:tc>
        <w:tc>
          <w:tcPr>
            <w:tcW w:w="1020" w:type="dxa"/>
            <w:tcBorders>
              <w:top w:val="single" w:color="auto" w:sz="4" w:space="0"/>
              <w:left w:val="single" w:color="auto" w:sz="4" w:space="0"/>
              <w:bottom w:val="single" w:color="auto" w:sz="4" w:space="0"/>
              <w:right w:val="single" w:color="auto" w:sz="4" w:space="0"/>
            </w:tcBorders>
            <w:vAlign w:val="center"/>
          </w:tcPr>
          <w:p w14:paraId="1022C979">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w:t>
            </w:r>
          </w:p>
        </w:tc>
        <w:tc>
          <w:tcPr>
            <w:tcW w:w="960" w:type="dxa"/>
            <w:tcBorders>
              <w:top w:val="single" w:color="auto" w:sz="4" w:space="0"/>
              <w:left w:val="single" w:color="auto" w:sz="4" w:space="0"/>
              <w:bottom w:val="single" w:color="auto" w:sz="4" w:space="0"/>
              <w:right w:val="single" w:color="auto" w:sz="4" w:space="0"/>
            </w:tcBorders>
            <w:vAlign w:val="center"/>
          </w:tcPr>
          <w:p w14:paraId="501E6600">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109.2</w:t>
            </w:r>
          </w:p>
        </w:tc>
        <w:tc>
          <w:tcPr>
            <w:tcW w:w="3510" w:type="dxa"/>
            <w:tcBorders>
              <w:top w:val="single" w:color="auto" w:sz="4" w:space="0"/>
              <w:left w:val="single" w:color="auto" w:sz="4" w:space="0"/>
              <w:bottom w:val="single" w:color="auto" w:sz="4" w:space="0"/>
              <w:right w:val="single" w:color="auto" w:sz="4" w:space="0"/>
            </w:tcBorders>
            <w:vAlign w:val="center"/>
          </w:tcPr>
          <w:p w14:paraId="1A2A245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1.基层清理</w:t>
            </w:r>
          </w:p>
          <w:p w14:paraId="79211C03">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2.1:3水泥砂浆找坡不小于5%</w:t>
            </w:r>
          </w:p>
          <w:p w14:paraId="5CFD9EDC">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3.3+4mm厚SBS防水卷材铺设，上翻至女儿墙处</w:t>
            </w:r>
          </w:p>
        </w:tc>
      </w:tr>
      <w:tr w14:paraId="3FBF8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4D7643E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29</w:t>
            </w:r>
          </w:p>
        </w:tc>
        <w:tc>
          <w:tcPr>
            <w:tcW w:w="2912" w:type="dxa"/>
            <w:tcBorders>
              <w:top w:val="single" w:color="auto" w:sz="4" w:space="0"/>
              <w:left w:val="single" w:color="auto" w:sz="4" w:space="0"/>
              <w:bottom w:val="single" w:color="auto" w:sz="4" w:space="0"/>
              <w:right w:val="single" w:color="auto" w:sz="4" w:space="0"/>
            </w:tcBorders>
            <w:vAlign w:val="center"/>
          </w:tcPr>
          <w:p w14:paraId="798C5BE0">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屋面排气孔防水处理</w:t>
            </w:r>
          </w:p>
        </w:tc>
        <w:tc>
          <w:tcPr>
            <w:tcW w:w="1020" w:type="dxa"/>
            <w:tcBorders>
              <w:top w:val="single" w:color="auto" w:sz="4" w:space="0"/>
              <w:left w:val="single" w:color="auto" w:sz="4" w:space="0"/>
              <w:bottom w:val="single" w:color="auto" w:sz="4" w:space="0"/>
              <w:right w:val="single" w:color="auto" w:sz="4" w:space="0"/>
            </w:tcBorders>
            <w:vAlign w:val="center"/>
          </w:tcPr>
          <w:p w14:paraId="757F038A">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个</w:t>
            </w:r>
          </w:p>
        </w:tc>
        <w:tc>
          <w:tcPr>
            <w:tcW w:w="960" w:type="dxa"/>
            <w:tcBorders>
              <w:top w:val="single" w:color="auto" w:sz="4" w:space="0"/>
              <w:left w:val="single" w:color="auto" w:sz="4" w:space="0"/>
              <w:bottom w:val="single" w:color="auto" w:sz="4" w:space="0"/>
              <w:right w:val="single" w:color="auto" w:sz="4" w:space="0"/>
            </w:tcBorders>
            <w:vAlign w:val="center"/>
          </w:tcPr>
          <w:p w14:paraId="477453B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27</w:t>
            </w:r>
          </w:p>
        </w:tc>
        <w:tc>
          <w:tcPr>
            <w:tcW w:w="3510" w:type="dxa"/>
            <w:tcBorders>
              <w:top w:val="single" w:color="auto" w:sz="4" w:space="0"/>
              <w:left w:val="single" w:color="auto" w:sz="4" w:space="0"/>
              <w:bottom w:val="single" w:color="auto" w:sz="4" w:space="0"/>
              <w:right w:val="single" w:color="auto" w:sz="4" w:space="0"/>
            </w:tcBorders>
            <w:vAlign w:val="center"/>
          </w:tcPr>
          <w:p w14:paraId="58D45981">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1.清理原有防水</w:t>
            </w:r>
          </w:p>
          <w:p w14:paraId="3E24EBB4">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2.400*400瓷砖盖板封口</w:t>
            </w:r>
          </w:p>
          <w:p w14:paraId="418D5748">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3.4mm厚SBS防水满包</w:t>
            </w:r>
          </w:p>
        </w:tc>
      </w:tr>
      <w:tr w14:paraId="024EB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75A4A515">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30</w:t>
            </w:r>
          </w:p>
        </w:tc>
        <w:tc>
          <w:tcPr>
            <w:tcW w:w="2912" w:type="dxa"/>
            <w:tcBorders>
              <w:top w:val="single" w:color="auto" w:sz="4" w:space="0"/>
              <w:left w:val="single" w:color="auto" w:sz="4" w:space="0"/>
              <w:bottom w:val="single" w:color="auto" w:sz="4" w:space="0"/>
              <w:right w:val="single" w:color="auto" w:sz="4" w:space="0"/>
            </w:tcBorders>
            <w:vAlign w:val="center"/>
          </w:tcPr>
          <w:p w14:paraId="6CF0BE3C">
            <w:pPr>
              <w:spacing w:line="480" w:lineRule="exact"/>
              <w:jc w:val="center"/>
              <w:textAlignment w:val="center"/>
              <w:rPr>
                <w:rFonts w:ascii="宋体" w:hAnsi="宋体" w:cs="宋体"/>
                <w:color w:val="auto"/>
                <w:sz w:val="24"/>
                <w:szCs w:val="24"/>
                <w:highlight w:val="none"/>
              </w:rPr>
            </w:pPr>
            <w:r>
              <w:rPr>
                <w:rFonts w:hint="eastAsia" w:ascii="宋体" w:hAnsi="宋体" w:cs="宋体"/>
                <w:color w:val="auto"/>
                <w:sz w:val="24"/>
                <w:szCs w:val="24"/>
                <w:highlight w:val="none"/>
                <w:lang w:bidi="ar"/>
              </w:rPr>
              <w:t>3区垃圾清理外运</w:t>
            </w:r>
          </w:p>
        </w:tc>
        <w:tc>
          <w:tcPr>
            <w:tcW w:w="1020" w:type="dxa"/>
            <w:tcBorders>
              <w:top w:val="single" w:color="auto" w:sz="4" w:space="0"/>
              <w:left w:val="single" w:color="auto" w:sz="4" w:space="0"/>
              <w:bottom w:val="single" w:color="auto" w:sz="4" w:space="0"/>
              <w:right w:val="single" w:color="auto" w:sz="4" w:space="0"/>
            </w:tcBorders>
            <w:vAlign w:val="center"/>
          </w:tcPr>
          <w:p w14:paraId="1675B8C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项</w:t>
            </w:r>
          </w:p>
        </w:tc>
        <w:tc>
          <w:tcPr>
            <w:tcW w:w="960" w:type="dxa"/>
            <w:tcBorders>
              <w:top w:val="single" w:color="auto" w:sz="4" w:space="0"/>
              <w:left w:val="single" w:color="auto" w:sz="4" w:space="0"/>
              <w:bottom w:val="single" w:color="auto" w:sz="4" w:space="0"/>
              <w:right w:val="single" w:color="auto" w:sz="4" w:space="0"/>
            </w:tcBorders>
            <w:vAlign w:val="center"/>
          </w:tcPr>
          <w:p w14:paraId="0F34DF17">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1</w:t>
            </w:r>
          </w:p>
        </w:tc>
        <w:tc>
          <w:tcPr>
            <w:tcW w:w="3510" w:type="dxa"/>
            <w:tcBorders>
              <w:top w:val="single" w:color="auto" w:sz="4" w:space="0"/>
              <w:left w:val="single" w:color="auto" w:sz="4" w:space="0"/>
              <w:bottom w:val="single" w:color="auto" w:sz="4" w:space="0"/>
              <w:right w:val="single" w:color="auto" w:sz="4" w:space="0"/>
            </w:tcBorders>
            <w:vAlign w:val="center"/>
          </w:tcPr>
          <w:p w14:paraId="235C3C42">
            <w:pPr>
              <w:spacing w:line="480" w:lineRule="exact"/>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3区垃圾清理外运</w:t>
            </w:r>
          </w:p>
        </w:tc>
      </w:tr>
      <w:tr w14:paraId="5A11A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63" w:type="dxa"/>
            <w:tcBorders>
              <w:top w:val="single" w:color="auto" w:sz="4" w:space="0"/>
              <w:left w:val="single" w:color="auto" w:sz="4" w:space="0"/>
              <w:bottom w:val="single" w:color="auto" w:sz="4" w:space="0"/>
              <w:right w:val="single" w:color="auto" w:sz="4" w:space="0"/>
            </w:tcBorders>
            <w:vAlign w:val="center"/>
          </w:tcPr>
          <w:p w14:paraId="25593A5B">
            <w:pPr>
              <w:spacing w:line="480" w:lineRule="exact"/>
              <w:jc w:val="center"/>
              <w:textAlignment w:val="center"/>
              <w:rPr>
                <w:rFonts w:ascii="宋体" w:hAnsi="宋体" w:cs="宋体"/>
                <w:b/>
                <w:bCs/>
                <w:color w:val="auto"/>
                <w:sz w:val="24"/>
                <w:szCs w:val="24"/>
                <w:highlight w:val="none"/>
                <w:lang w:bidi="ar"/>
              </w:rPr>
            </w:pPr>
          </w:p>
        </w:tc>
        <w:tc>
          <w:tcPr>
            <w:tcW w:w="2912" w:type="dxa"/>
            <w:tcBorders>
              <w:top w:val="single" w:color="auto" w:sz="4" w:space="0"/>
              <w:left w:val="single" w:color="auto" w:sz="4" w:space="0"/>
              <w:bottom w:val="single" w:color="auto" w:sz="4" w:space="0"/>
              <w:right w:val="single" w:color="auto" w:sz="4" w:space="0"/>
            </w:tcBorders>
            <w:vAlign w:val="center"/>
          </w:tcPr>
          <w:p w14:paraId="277B858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b/>
                <w:bCs/>
                <w:color w:val="auto"/>
                <w:sz w:val="24"/>
                <w:szCs w:val="24"/>
                <w:highlight w:val="none"/>
                <w:lang w:bidi="ar"/>
              </w:rPr>
              <w:t>合计</w:t>
            </w:r>
          </w:p>
        </w:tc>
        <w:tc>
          <w:tcPr>
            <w:tcW w:w="1020" w:type="dxa"/>
            <w:tcBorders>
              <w:top w:val="single" w:color="auto" w:sz="4" w:space="0"/>
              <w:left w:val="single" w:color="auto" w:sz="4" w:space="0"/>
              <w:bottom w:val="single" w:color="auto" w:sz="4" w:space="0"/>
              <w:right w:val="single" w:color="auto" w:sz="4" w:space="0"/>
            </w:tcBorders>
            <w:vAlign w:val="center"/>
          </w:tcPr>
          <w:p w14:paraId="5A5418E5">
            <w:pPr>
              <w:spacing w:line="480" w:lineRule="exact"/>
              <w:jc w:val="center"/>
              <w:textAlignment w:val="center"/>
              <w:rPr>
                <w:rFonts w:ascii="宋体" w:hAnsi="宋体" w:cs="宋体"/>
                <w:color w:val="auto"/>
                <w:sz w:val="24"/>
                <w:szCs w:val="24"/>
                <w:highlight w:val="none"/>
                <w:lang w:bidi="ar"/>
              </w:rPr>
            </w:pPr>
          </w:p>
        </w:tc>
        <w:tc>
          <w:tcPr>
            <w:tcW w:w="960" w:type="dxa"/>
            <w:tcBorders>
              <w:top w:val="single" w:color="auto" w:sz="4" w:space="0"/>
              <w:left w:val="single" w:color="auto" w:sz="4" w:space="0"/>
              <w:bottom w:val="single" w:color="auto" w:sz="4" w:space="0"/>
              <w:right w:val="single" w:color="auto" w:sz="4" w:space="0"/>
            </w:tcBorders>
            <w:vAlign w:val="center"/>
          </w:tcPr>
          <w:p w14:paraId="72A2F51D">
            <w:pPr>
              <w:spacing w:line="480" w:lineRule="exact"/>
              <w:jc w:val="center"/>
              <w:textAlignment w:val="center"/>
              <w:rPr>
                <w:rFonts w:ascii="宋体" w:hAnsi="宋体" w:cs="宋体"/>
                <w:color w:val="auto"/>
                <w:sz w:val="24"/>
                <w:szCs w:val="24"/>
                <w:highlight w:val="none"/>
                <w:lang w:bidi="ar"/>
              </w:rPr>
            </w:pPr>
          </w:p>
        </w:tc>
        <w:tc>
          <w:tcPr>
            <w:tcW w:w="3510" w:type="dxa"/>
            <w:tcBorders>
              <w:top w:val="single" w:color="auto" w:sz="4" w:space="0"/>
              <w:left w:val="single" w:color="auto" w:sz="4" w:space="0"/>
              <w:bottom w:val="single" w:color="auto" w:sz="4" w:space="0"/>
              <w:right w:val="single" w:color="auto" w:sz="4" w:space="0"/>
            </w:tcBorders>
            <w:vAlign w:val="center"/>
          </w:tcPr>
          <w:p w14:paraId="03B850B8">
            <w:pPr>
              <w:spacing w:line="480" w:lineRule="exact"/>
              <w:textAlignment w:val="center"/>
              <w:rPr>
                <w:rFonts w:ascii="宋体" w:hAnsi="宋体" w:cs="宋体"/>
                <w:color w:val="auto"/>
                <w:sz w:val="24"/>
                <w:szCs w:val="24"/>
                <w:highlight w:val="none"/>
                <w:lang w:bidi="ar"/>
              </w:rPr>
            </w:pPr>
          </w:p>
        </w:tc>
      </w:tr>
    </w:tbl>
    <w:p w14:paraId="526C422F">
      <w:pPr>
        <w:spacing w:line="480" w:lineRule="exact"/>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（三）明义6号楼楼顶沉降缝维修，工程量含拆除原有沉降缝及垒建新沉降缝等</w:t>
      </w:r>
    </w:p>
    <w:tbl>
      <w:tblPr>
        <w:tblStyle w:val="21"/>
        <w:tblW w:w="48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2741"/>
        <w:gridCol w:w="797"/>
        <w:gridCol w:w="1061"/>
        <w:gridCol w:w="3815"/>
      </w:tblGrid>
      <w:tr w14:paraId="54748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31DF1EE3">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序号</w:t>
            </w:r>
          </w:p>
        </w:tc>
        <w:tc>
          <w:tcPr>
            <w:tcW w:w="1487" w:type="pct"/>
            <w:tcBorders>
              <w:top w:val="single" w:color="auto" w:sz="4" w:space="0"/>
              <w:left w:val="single" w:color="auto" w:sz="4" w:space="0"/>
              <w:bottom w:val="single" w:color="auto" w:sz="4" w:space="0"/>
              <w:right w:val="single" w:color="auto" w:sz="4" w:space="0"/>
            </w:tcBorders>
            <w:vAlign w:val="center"/>
          </w:tcPr>
          <w:p w14:paraId="518F36E1">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施工内容</w:t>
            </w:r>
          </w:p>
        </w:tc>
        <w:tc>
          <w:tcPr>
            <w:tcW w:w="433" w:type="pct"/>
            <w:tcBorders>
              <w:top w:val="single" w:color="auto" w:sz="4" w:space="0"/>
              <w:left w:val="single" w:color="auto" w:sz="4" w:space="0"/>
              <w:bottom w:val="single" w:color="auto" w:sz="4" w:space="0"/>
              <w:right w:val="single" w:color="auto" w:sz="4" w:space="0"/>
            </w:tcBorders>
            <w:vAlign w:val="center"/>
          </w:tcPr>
          <w:p w14:paraId="410B2648">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单位</w:t>
            </w:r>
          </w:p>
        </w:tc>
        <w:tc>
          <w:tcPr>
            <w:tcW w:w="576" w:type="pct"/>
            <w:tcBorders>
              <w:top w:val="single" w:color="auto" w:sz="4" w:space="0"/>
              <w:left w:val="single" w:color="auto" w:sz="4" w:space="0"/>
              <w:bottom w:val="single" w:color="auto" w:sz="4" w:space="0"/>
              <w:right w:val="single" w:color="auto" w:sz="4" w:space="0"/>
            </w:tcBorders>
            <w:vAlign w:val="center"/>
          </w:tcPr>
          <w:p w14:paraId="3609D85D">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工程量</w:t>
            </w:r>
          </w:p>
        </w:tc>
        <w:tc>
          <w:tcPr>
            <w:tcW w:w="2071" w:type="pct"/>
            <w:tcBorders>
              <w:top w:val="single" w:color="auto" w:sz="4" w:space="0"/>
              <w:left w:val="single" w:color="auto" w:sz="4" w:space="0"/>
              <w:bottom w:val="single" w:color="auto" w:sz="4" w:space="0"/>
              <w:right w:val="single" w:color="auto" w:sz="4" w:space="0"/>
            </w:tcBorders>
            <w:vAlign w:val="center"/>
          </w:tcPr>
          <w:p w14:paraId="0CAB0AD0">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备注</w:t>
            </w:r>
          </w:p>
        </w:tc>
      </w:tr>
      <w:tr w14:paraId="171C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264A61D4">
            <w:pPr>
              <w:spacing w:line="480" w:lineRule="exact"/>
              <w:jc w:val="center"/>
              <w:rPr>
                <w:rFonts w:ascii="宋体" w:hAnsi="宋体" w:cs="宋体"/>
                <w:b/>
                <w:bCs/>
                <w:color w:val="auto"/>
                <w:sz w:val="24"/>
                <w:szCs w:val="24"/>
                <w:highlight w:val="none"/>
                <w:lang w:bidi="ar"/>
              </w:rPr>
            </w:pPr>
            <w:r>
              <w:rPr>
                <w:rFonts w:hint="eastAsia" w:ascii="宋体" w:hAnsi="宋体" w:cs="宋体"/>
                <w:b/>
                <w:bCs/>
                <w:color w:val="auto"/>
                <w:sz w:val="24"/>
                <w:szCs w:val="24"/>
                <w:highlight w:val="none"/>
                <w:lang w:bidi="ar"/>
              </w:rPr>
              <w:t>1</w:t>
            </w:r>
          </w:p>
        </w:tc>
        <w:tc>
          <w:tcPr>
            <w:tcW w:w="1487" w:type="pct"/>
            <w:tcBorders>
              <w:top w:val="single" w:color="auto" w:sz="4" w:space="0"/>
              <w:left w:val="single" w:color="auto" w:sz="4" w:space="0"/>
              <w:bottom w:val="single" w:color="auto" w:sz="4" w:space="0"/>
              <w:right w:val="single" w:color="auto" w:sz="4" w:space="0"/>
            </w:tcBorders>
            <w:vAlign w:val="center"/>
          </w:tcPr>
          <w:p w14:paraId="6299C530">
            <w:pPr>
              <w:spacing w:line="480" w:lineRule="exact"/>
              <w:jc w:val="center"/>
              <w:rPr>
                <w:rFonts w:ascii="宋体" w:hAnsi="宋体" w:cs="宋体"/>
                <w:bCs/>
                <w:caps/>
                <w:color w:val="auto"/>
                <w:sz w:val="24"/>
                <w:szCs w:val="24"/>
                <w:highlight w:val="none"/>
              </w:rPr>
            </w:pPr>
            <w:r>
              <w:rPr>
                <w:rFonts w:hint="eastAsia" w:ascii="宋体" w:hAnsi="宋体" w:cs="宋体"/>
                <w:b/>
                <w:bCs/>
                <w:color w:val="auto"/>
                <w:sz w:val="24"/>
                <w:szCs w:val="24"/>
                <w:highlight w:val="none"/>
                <w:lang w:bidi="ar"/>
              </w:rPr>
              <w:t>原沉降缝拆除</w:t>
            </w:r>
          </w:p>
        </w:tc>
        <w:tc>
          <w:tcPr>
            <w:tcW w:w="433" w:type="pct"/>
            <w:tcBorders>
              <w:top w:val="single" w:color="auto" w:sz="4" w:space="0"/>
              <w:left w:val="single" w:color="auto" w:sz="4" w:space="0"/>
              <w:bottom w:val="single" w:color="auto" w:sz="4" w:space="0"/>
              <w:right w:val="single" w:color="auto" w:sz="4" w:space="0"/>
            </w:tcBorders>
            <w:vAlign w:val="center"/>
          </w:tcPr>
          <w:p w14:paraId="4D5614DC">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m</w:t>
            </w:r>
          </w:p>
        </w:tc>
        <w:tc>
          <w:tcPr>
            <w:tcW w:w="576" w:type="pct"/>
            <w:tcBorders>
              <w:top w:val="single" w:color="auto" w:sz="4" w:space="0"/>
              <w:left w:val="single" w:color="auto" w:sz="4" w:space="0"/>
              <w:bottom w:val="single" w:color="auto" w:sz="4" w:space="0"/>
              <w:right w:val="single" w:color="auto" w:sz="4" w:space="0"/>
            </w:tcBorders>
            <w:vAlign w:val="center"/>
          </w:tcPr>
          <w:p w14:paraId="3E2E7221">
            <w:pPr>
              <w:spacing w:line="480" w:lineRule="exact"/>
              <w:jc w:val="center"/>
              <w:textAlignment w:val="center"/>
              <w:rPr>
                <w:rFonts w:ascii="宋体" w:hAnsi="宋体" w:cs="宋体"/>
                <w:color w:val="auto"/>
                <w:sz w:val="24"/>
                <w:szCs w:val="24"/>
                <w:highlight w:val="none"/>
                <w:lang w:bidi="ar"/>
              </w:rPr>
            </w:pPr>
            <w:r>
              <w:rPr>
                <w:rFonts w:hint="eastAsia" w:ascii="宋体" w:hAnsi="宋体" w:cs="宋体"/>
                <w:color w:val="auto"/>
                <w:sz w:val="24"/>
                <w:szCs w:val="24"/>
                <w:highlight w:val="none"/>
                <w:lang w:bidi="ar"/>
              </w:rPr>
              <w:t>23</w:t>
            </w:r>
          </w:p>
        </w:tc>
        <w:tc>
          <w:tcPr>
            <w:tcW w:w="2071" w:type="pct"/>
            <w:tcBorders>
              <w:top w:val="single" w:color="auto" w:sz="4" w:space="0"/>
              <w:left w:val="single" w:color="auto" w:sz="4" w:space="0"/>
              <w:bottom w:val="single" w:color="auto" w:sz="4" w:space="0"/>
              <w:right w:val="single" w:color="auto" w:sz="4" w:space="0"/>
            </w:tcBorders>
            <w:vAlign w:val="center"/>
          </w:tcPr>
          <w:p w14:paraId="65E6FD1C">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原沉降缝两侧墙体、防水、不锈钢盖板拆除、包原墙体两侧外扩1米地面剔除，清理</w:t>
            </w:r>
          </w:p>
        </w:tc>
      </w:tr>
      <w:tr w14:paraId="6959D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42309F72">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2</w:t>
            </w:r>
          </w:p>
        </w:tc>
        <w:tc>
          <w:tcPr>
            <w:tcW w:w="1487" w:type="pct"/>
            <w:tcBorders>
              <w:top w:val="single" w:color="auto" w:sz="4" w:space="0"/>
              <w:left w:val="single" w:color="auto" w:sz="4" w:space="0"/>
              <w:bottom w:val="single" w:color="auto" w:sz="4" w:space="0"/>
              <w:right w:val="single" w:color="auto" w:sz="4" w:space="0"/>
            </w:tcBorders>
            <w:vAlign w:val="center"/>
          </w:tcPr>
          <w:p w14:paraId="576F39D7">
            <w:pPr>
              <w:spacing w:line="480" w:lineRule="exact"/>
              <w:jc w:val="center"/>
              <w:rPr>
                <w:rFonts w:ascii="宋体" w:hAnsi="宋体" w:cs="宋体"/>
                <w:bCs/>
                <w:caps/>
                <w:color w:val="auto"/>
                <w:sz w:val="24"/>
                <w:szCs w:val="24"/>
                <w:highlight w:val="none"/>
              </w:rPr>
            </w:pPr>
            <w:r>
              <w:rPr>
                <w:rFonts w:hint="eastAsia" w:ascii="宋体" w:hAnsi="宋体" w:cs="宋体"/>
                <w:b/>
                <w:caps/>
                <w:color w:val="auto"/>
                <w:sz w:val="24"/>
                <w:szCs w:val="24"/>
                <w:highlight w:val="none"/>
              </w:rPr>
              <w:t>垒建新沉降缝</w:t>
            </w:r>
          </w:p>
        </w:tc>
        <w:tc>
          <w:tcPr>
            <w:tcW w:w="433" w:type="pct"/>
            <w:tcBorders>
              <w:top w:val="single" w:color="auto" w:sz="4" w:space="0"/>
              <w:left w:val="single" w:color="auto" w:sz="4" w:space="0"/>
              <w:bottom w:val="single" w:color="auto" w:sz="4" w:space="0"/>
              <w:right w:val="single" w:color="auto" w:sz="4" w:space="0"/>
            </w:tcBorders>
            <w:vAlign w:val="center"/>
          </w:tcPr>
          <w:p w14:paraId="7FAA3774">
            <w:pPr>
              <w:spacing w:line="480" w:lineRule="exact"/>
              <w:jc w:val="center"/>
              <w:rPr>
                <w:rFonts w:ascii="宋体" w:hAnsi="宋体" w:cs="宋体"/>
                <w:bCs/>
                <w:caps/>
                <w:color w:val="auto"/>
                <w:sz w:val="24"/>
                <w:szCs w:val="24"/>
                <w:highlight w:val="none"/>
              </w:rPr>
            </w:pPr>
          </w:p>
        </w:tc>
        <w:tc>
          <w:tcPr>
            <w:tcW w:w="576" w:type="pct"/>
            <w:tcBorders>
              <w:top w:val="single" w:color="auto" w:sz="4" w:space="0"/>
              <w:left w:val="single" w:color="auto" w:sz="4" w:space="0"/>
              <w:bottom w:val="single" w:color="auto" w:sz="4" w:space="0"/>
              <w:right w:val="single" w:color="auto" w:sz="4" w:space="0"/>
            </w:tcBorders>
            <w:vAlign w:val="center"/>
          </w:tcPr>
          <w:p w14:paraId="7D0BE29A">
            <w:pPr>
              <w:spacing w:line="480" w:lineRule="exact"/>
              <w:jc w:val="center"/>
              <w:rPr>
                <w:rFonts w:ascii="宋体" w:hAnsi="宋体" w:cs="宋体"/>
                <w:bCs/>
                <w:caps/>
                <w:color w:val="auto"/>
                <w:sz w:val="24"/>
                <w:szCs w:val="24"/>
                <w:highlight w:val="none"/>
              </w:rPr>
            </w:pPr>
          </w:p>
        </w:tc>
        <w:tc>
          <w:tcPr>
            <w:tcW w:w="2071" w:type="pct"/>
            <w:tcBorders>
              <w:top w:val="single" w:color="auto" w:sz="4" w:space="0"/>
              <w:left w:val="single" w:color="auto" w:sz="4" w:space="0"/>
              <w:bottom w:val="single" w:color="auto" w:sz="4" w:space="0"/>
              <w:right w:val="single" w:color="auto" w:sz="4" w:space="0"/>
            </w:tcBorders>
            <w:vAlign w:val="center"/>
          </w:tcPr>
          <w:p w14:paraId="4BAFD812">
            <w:pPr>
              <w:spacing w:line="480" w:lineRule="exact"/>
              <w:jc w:val="center"/>
              <w:rPr>
                <w:rFonts w:ascii="宋体" w:hAnsi="宋体" w:cs="宋体"/>
                <w:bCs/>
                <w:caps/>
                <w:color w:val="auto"/>
                <w:sz w:val="24"/>
                <w:szCs w:val="24"/>
                <w:highlight w:val="none"/>
              </w:rPr>
            </w:pPr>
          </w:p>
        </w:tc>
      </w:tr>
      <w:tr w14:paraId="0064D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23D006FC">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2.1</w:t>
            </w:r>
          </w:p>
        </w:tc>
        <w:tc>
          <w:tcPr>
            <w:tcW w:w="1487" w:type="pct"/>
            <w:tcBorders>
              <w:top w:val="single" w:color="auto" w:sz="4" w:space="0"/>
              <w:left w:val="single" w:color="auto" w:sz="4" w:space="0"/>
              <w:bottom w:val="single" w:color="auto" w:sz="4" w:space="0"/>
              <w:right w:val="single" w:color="auto" w:sz="4" w:space="0"/>
            </w:tcBorders>
            <w:vAlign w:val="center"/>
          </w:tcPr>
          <w:p w14:paraId="28C3E364">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12×24红砖</w:t>
            </w:r>
          </w:p>
        </w:tc>
        <w:tc>
          <w:tcPr>
            <w:tcW w:w="433" w:type="pct"/>
            <w:tcBorders>
              <w:top w:val="single" w:color="auto" w:sz="4" w:space="0"/>
              <w:left w:val="single" w:color="auto" w:sz="4" w:space="0"/>
              <w:bottom w:val="single" w:color="auto" w:sz="4" w:space="0"/>
              <w:right w:val="single" w:color="auto" w:sz="4" w:space="0"/>
            </w:tcBorders>
            <w:vAlign w:val="center"/>
          </w:tcPr>
          <w:p w14:paraId="0B97D58F">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m³</w:t>
            </w:r>
          </w:p>
        </w:tc>
        <w:tc>
          <w:tcPr>
            <w:tcW w:w="576" w:type="pct"/>
            <w:tcBorders>
              <w:top w:val="single" w:color="auto" w:sz="4" w:space="0"/>
              <w:left w:val="single" w:color="auto" w:sz="4" w:space="0"/>
              <w:bottom w:val="single" w:color="auto" w:sz="4" w:space="0"/>
              <w:right w:val="single" w:color="auto" w:sz="4" w:space="0"/>
            </w:tcBorders>
            <w:vAlign w:val="center"/>
          </w:tcPr>
          <w:p w14:paraId="5763C719">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8.1</w:t>
            </w:r>
          </w:p>
        </w:tc>
        <w:tc>
          <w:tcPr>
            <w:tcW w:w="2071" w:type="pct"/>
            <w:tcBorders>
              <w:top w:val="single" w:color="auto" w:sz="4" w:space="0"/>
              <w:left w:val="single" w:color="auto" w:sz="4" w:space="0"/>
              <w:bottom w:val="single" w:color="auto" w:sz="4" w:space="0"/>
              <w:right w:val="single" w:color="auto" w:sz="4" w:space="0"/>
            </w:tcBorders>
            <w:vAlign w:val="center"/>
          </w:tcPr>
          <w:p w14:paraId="7760401A">
            <w:pPr>
              <w:spacing w:line="480" w:lineRule="exact"/>
              <w:jc w:val="center"/>
              <w:rPr>
                <w:rFonts w:ascii="宋体" w:hAnsi="宋体" w:cs="宋体"/>
                <w:bCs/>
                <w:caps/>
                <w:color w:val="auto"/>
                <w:sz w:val="24"/>
                <w:szCs w:val="24"/>
                <w:highlight w:val="none"/>
              </w:rPr>
            </w:pPr>
          </w:p>
        </w:tc>
      </w:tr>
      <w:tr w14:paraId="25354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1AF1D69B">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2.2</w:t>
            </w:r>
          </w:p>
        </w:tc>
        <w:tc>
          <w:tcPr>
            <w:tcW w:w="1487" w:type="pct"/>
            <w:tcBorders>
              <w:top w:val="single" w:color="auto" w:sz="4" w:space="0"/>
              <w:left w:val="single" w:color="auto" w:sz="4" w:space="0"/>
              <w:bottom w:val="single" w:color="auto" w:sz="4" w:space="0"/>
              <w:right w:val="single" w:color="auto" w:sz="4" w:space="0"/>
            </w:tcBorders>
            <w:vAlign w:val="center"/>
          </w:tcPr>
          <w:p w14:paraId="75670444">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60厚挤塑板</w:t>
            </w:r>
          </w:p>
        </w:tc>
        <w:tc>
          <w:tcPr>
            <w:tcW w:w="433" w:type="pct"/>
            <w:tcBorders>
              <w:top w:val="single" w:color="auto" w:sz="4" w:space="0"/>
              <w:left w:val="single" w:color="auto" w:sz="4" w:space="0"/>
              <w:bottom w:val="single" w:color="auto" w:sz="4" w:space="0"/>
              <w:right w:val="single" w:color="auto" w:sz="4" w:space="0"/>
            </w:tcBorders>
            <w:vAlign w:val="center"/>
          </w:tcPr>
          <w:p w14:paraId="2607F1AE">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m³</w:t>
            </w:r>
          </w:p>
        </w:tc>
        <w:tc>
          <w:tcPr>
            <w:tcW w:w="576" w:type="pct"/>
            <w:tcBorders>
              <w:top w:val="single" w:color="auto" w:sz="4" w:space="0"/>
              <w:left w:val="single" w:color="auto" w:sz="4" w:space="0"/>
              <w:bottom w:val="single" w:color="auto" w:sz="4" w:space="0"/>
              <w:right w:val="single" w:color="auto" w:sz="4" w:space="0"/>
            </w:tcBorders>
            <w:vAlign w:val="center"/>
          </w:tcPr>
          <w:p w14:paraId="383F828C">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4.5</w:t>
            </w:r>
          </w:p>
        </w:tc>
        <w:tc>
          <w:tcPr>
            <w:tcW w:w="2071" w:type="pct"/>
            <w:tcBorders>
              <w:top w:val="single" w:color="auto" w:sz="4" w:space="0"/>
              <w:left w:val="single" w:color="auto" w:sz="4" w:space="0"/>
              <w:bottom w:val="single" w:color="auto" w:sz="4" w:space="0"/>
              <w:right w:val="single" w:color="auto" w:sz="4" w:space="0"/>
            </w:tcBorders>
            <w:vAlign w:val="center"/>
          </w:tcPr>
          <w:p w14:paraId="069A2030">
            <w:pPr>
              <w:spacing w:line="480" w:lineRule="exact"/>
              <w:jc w:val="center"/>
              <w:rPr>
                <w:rFonts w:ascii="宋体" w:hAnsi="宋体" w:cs="宋体"/>
                <w:bCs/>
                <w:caps/>
                <w:color w:val="auto"/>
                <w:sz w:val="24"/>
                <w:szCs w:val="24"/>
                <w:highlight w:val="none"/>
              </w:rPr>
            </w:pPr>
          </w:p>
        </w:tc>
      </w:tr>
      <w:tr w14:paraId="6AE58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5A698EDD">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2.3</w:t>
            </w:r>
          </w:p>
        </w:tc>
        <w:tc>
          <w:tcPr>
            <w:tcW w:w="1487" w:type="pct"/>
            <w:tcBorders>
              <w:top w:val="single" w:color="auto" w:sz="4" w:space="0"/>
              <w:left w:val="single" w:color="auto" w:sz="4" w:space="0"/>
              <w:bottom w:val="single" w:color="auto" w:sz="4" w:space="0"/>
              <w:right w:val="single" w:color="auto" w:sz="4" w:space="0"/>
            </w:tcBorders>
            <w:vAlign w:val="center"/>
          </w:tcPr>
          <w:p w14:paraId="0D70BE68">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钢丝网</w:t>
            </w:r>
          </w:p>
        </w:tc>
        <w:tc>
          <w:tcPr>
            <w:tcW w:w="433" w:type="pct"/>
            <w:tcBorders>
              <w:top w:val="single" w:color="auto" w:sz="4" w:space="0"/>
              <w:left w:val="single" w:color="auto" w:sz="4" w:space="0"/>
              <w:bottom w:val="single" w:color="auto" w:sz="4" w:space="0"/>
              <w:right w:val="single" w:color="auto" w:sz="4" w:space="0"/>
            </w:tcBorders>
            <w:vAlign w:val="center"/>
          </w:tcPr>
          <w:p w14:paraId="4099B50A">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w:t>
            </w:r>
          </w:p>
        </w:tc>
        <w:tc>
          <w:tcPr>
            <w:tcW w:w="576" w:type="pct"/>
            <w:tcBorders>
              <w:top w:val="single" w:color="auto" w:sz="4" w:space="0"/>
              <w:left w:val="single" w:color="auto" w:sz="4" w:space="0"/>
              <w:bottom w:val="single" w:color="auto" w:sz="4" w:space="0"/>
              <w:right w:val="single" w:color="auto" w:sz="4" w:space="0"/>
            </w:tcBorders>
            <w:vAlign w:val="center"/>
          </w:tcPr>
          <w:p w14:paraId="5C63727A">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50</w:t>
            </w:r>
          </w:p>
        </w:tc>
        <w:tc>
          <w:tcPr>
            <w:tcW w:w="2071" w:type="pct"/>
            <w:tcBorders>
              <w:top w:val="single" w:color="auto" w:sz="4" w:space="0"/>
              <w:left w:val="single" w:color="auto" w:sz="4" w:space="0"/>
              <w:bottom w:val="single" w:color="auto" w:sz="4" w:space="0"/>
              <w:right w:val="single" w:color="auto" w:sz="4" w:space="0"/>
            </w:tcBorders>
            <w:vAlign w:val="center"/>
          </w:tcPr>
          <w:p w14:paraId="501F3025">
            <w:pPr>
              <w:spacing w:line="480" w:lineRule="exact"/>
              <w:jc w:val="center"/>
              <w:rPr>
                <w:rFonts w:ascii="宋体" w:hAnsi="宋体" w:cs="宋体"/>
                <w:bCs/>
                <w:caps/>
                <w:color w:val="auto"/>
                <w:sz w:val="24"/>
                <w:szCs w:val="24"/>
                <w:highlight w:val="none"/>
              </w:rPr>
            </w:pPr>
          </w:p>
        </w:tc>
      </w:tr>
      <w:tr w14:paraId="028B2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6A882634">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2.4</w:t>
            </w:r>
          </w:p>
        </w:tc>
        <w:tc>
          <w:tcPr>
            <w:tcW w:w="1487" w:type="pct"/>
            <w:tcBorders>
              <w:top w:val="single" w:color="auto" w:sz="4" w:space="0"/>
              <w:left w:val="single" w:color="auto" w:sz="4" w:space="0"/>
              <w:bottom w:val="single" w:color="auto" w:sz="4" w:space="0"/>
              <w:right w:val="single" w:color="auto" w:sz="4" w:space="0"/>
            </w:tcBorders>
            <w:vAlign w:val="center"/>
          </w:tcPr>
          <w:p w14:paraId="1D079B35">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不锈钢板</w:t>
            </w:r>
          </w:p>
        </w:tc>
        <w:tc>
          <w:tcPr>
            <w:tcW w:w="433" w:type="pct"/>
            <w:tcBorders>
              <w:top w:val="single" w:color="auto" w:sz="4" w:space="0"/>
              <w:left w:val="single" w:color="auto" w:sz="4" w:space="0"/>
              <w:bottom w:val="single" w:color="auto" w:sz="4" w:space="0"/>
              <w:right w:val="single" w:color="auto" w:sz="4" w:space="0"/>
            </w:tcBorders>
            <w:vAlign w:val="center"/>
          </w:tcPr>
          <w:p w14:paraId="3D41E05F">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w:t>
            </w:r>
          </w:p>
        </w:tc>
        <w:tc>
          <w:tcPr>
            <w:tcW w:w="576" w:type="pct"/>
            <w:tcBorders>
              <w:top w:val="single" w:color="auto" w:sz="4" w:space="0"/>
              <w:left w:val="single" w:color="auto" w:sz="4" w:space="0"/>
              <w:bottom w:val="single" w:color="auto" w:sz="4" w:space="0"/>
              <w:right w:val="single" w:color="auto" w:sz="4" w:space="0"/>
            </w:tcBorders>
            <w:vAlign w:val="center"/>
          </w:tcPr>
          <w:p w14:paraId="55C0A517">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23</w:t>
            </w:r>
          </w:p>
        </w:tc>
        <w:tc>
          <w:tcPr>
            <w:tcW w:w="2071" w:type="pct"/>
            <w:tcBorders>
              <w:top w:val="single" w:color="auto" w:sz="4" w:space="0"/>
              <w:left w:val="single" w:color="auto" w:sz="4" w:space="0"/>
              <w:bottom w:val="single" w:color="auto" w:sz="4" w:space="0"/>
              <w:right w:val="single" w:color="auto" w:sz="4" w:space="0"/>
            </w:tcBorders>
            <w:vAlign w:val="center"/>
          </w:tcPr>
          <w:p w14:paraId="6B4E39C7">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宽为64公分，两侧下握各加3公分，用塑料膨胀螺丝固定，密封胶密封</w:t>
            </w:r>
          </w:p>
        </w:tc>
      </w:tr>
      <w:tr w14:paraId="1FFC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0D5ACEEA">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2.5</w:t>
            </w:r>
          </w:p>
        </w:tc>
        <w:tc>
          <w:tcPr>
            <w:tcW w:w="1487" w:type="pct"/>
            <w:tcBorders>
              <w:top w:val="single" w:color="auto" w:sz="4" w:space="0"/>
              <w:left w:val="single" w:color="auto" w:sz="4" w:space="0"/>
              <w:bottom w:val="single" w:color="auto" w:sz="4" w:space="0"/>
              <w:right w:val="single" w:color="auto" w:sz="4" w:space="0"/>
            </w:tcBorders>
            <w:vAlign w:val="center"/>
          </w:tcPr>
          <w:p w14:paraId="12B4D18A">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水泥砂浆</w:t>
            </w:r>
          </w:p>
        </w:tc>
        <w:tc>
          <w:tcPr>
            <w:tcW w:w="433" w:type="pct"/>
            <w:tcBorders>
              <w:top w:val="single" w:color="auto" w:sz="4" w:space="0"/>
              <w:left w:val="single" w:color="auto" w:sz="4" w:space="0"/>
              <w:bottom w:val="single" w:color="auto" w:sz="4" w:space="0"/>
              <w:right w:val="single" w:color="auto" w:sz="4" w:space="0"/>
            </w:tcBorders>
            <w:vAlign w:val="center"/>
          </w:tcPr>
          <w:p w14:paraId="5BDE5734">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m²</w:t>
            </w:r>
          </w:p>
        </w:tc>
        <w:tc>
          <w:tcPr>
            <w:tcW w:w="576" w:type="pct"/>
            <w:tcBorders>
              <w:top w:val="single" w:color="auto" w:sz="4" w:space="0"/>
              <w:left w:val="single" w:color="auto" w:sz="4" w:space="0"/>
              <w:bottom w:val="single" w:color="auto" w:sz="4" w:space="0"/>
              <w:right w:val="single" w:color="auto" w:sz="4" w:space="0"/>
            </w:tcBorders>
            <w:vAlign w:val="center"/>
          </w:tcPr>
          <w:p w14:paraId="7D6238CA">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2.4</w:t>
            </w:r>
          </w:p>
        </w:tc>
        <w:tc>
          <w:tcPr>
            <w:tcW w:w="2071" w:type="pct"/>
            <w:tcBorders>
              <w:top w:val="single" w:color="auto" w:sz="4" w:space="0"/>
              <w:left w:val="single" w:color="auto" w:sz="4" w:space="0"/>
              <w:bottom w:val="single" w:color="auto" w:sz="4" w:space="0"/>
              <w:right w:val="single" w:color="auto" w:sz="4" w:space="0"/>
            </w:tcBorders>
            <w:vAlign w:val="center"/>
          </w:tcPr>
          <w:p w14:paraId="54A1203B">
            <w:pPr>
              <w:spacing w:line="480" w:lineRule="exact"/>
              <w:jc w:val="center"/>
              <w:rPr>
                <w:rFonts w:ascii="宋体" w:hAnsi="宋体" w:cs="宋体"/>
                <w:bCs/>
                <w:caps/>
                <w:color w:val="auto"/>
                <w:sz w:val="24"/>
                <w:szCs w:val="24"/>
                <w:highlight w:val="none"/>
              </w:rPr>
            </w:pPr>
          </w:p>
        </w:tc>
      </w:tr>
      <w:tr w14:paraId="5B81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6665CFCF">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2.6</w:t>
            </w:r>
          </w:p>
        </w:tc>
        <w:tc>
          <w:tcPr>
            <w:tcW w:w="1487" w:type="pct"/>
            <w:tcBorders>
              <w:top w:val="single" w:color="auto" w:sz="4" w:space="0"/>
              <w:left w:val="single" w:color="auto" w:sz="4" w:space="0"/>
              <w:bottom w:val="single" w:color="auto" w:sz="4" w:space="0"/>
              <w:right w:val="single" w:color="auto" w:sz="4" w:space="0"/>
            </w:tcBorders>
            <w:vAlign w:val="center"/>
          </w:tcPr>
          <w:p w14:paraId="786CB795">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拆除并铺贴sbs防水（含人工）</w:t>
            </w:r>
          </w:p>
        </w:tc>
        <w:tc>
          <w:tcPr>
            <w:tcW w:w="433" w:type="pct"/>
            <w:tcBorders>
              <w:top w:val="single" w:color="auto" w:sz="4" w:space="0"/>
              <w:left w:val="single" w:color="auto" w:sz="4" w:space="0"/>
              <w:bottom w:val="single" w:color="auto" w:sz="4" w:space="0"/>
              <w:right w:val="single" w:color="auto" w:sz="4" w:space="0"/>
            </w:tcBorders>
            <w:vAlign w:val="center"/>
          </w:tcPr>
          <w:p w14:paraId="58090641">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m²</w:t>
            </w:r>
          </w:p>
        </w:tc>
        <w:tc>
          <w:tcPr>
            <w:tcW w:w="576" w:type="pct"/>
            <w:tcBorders>
              <w:top w:val="single" w:color="auto" w:sz="4" w:space="0"/>
              <w:left w:val="single" w:color="auto" w:sz="4" w:space="0"/>
              <w:bottom w:val="single" w:color="auto" w:sz="4" w:space="0"/>
              <w:right w:val="single" w:color="auto" w:sz="4" w:space="0"/>
            </w:tcBorders>
            <w:vAlign w:val="center"/>
          </w:tcPr>
          <w:p w14:paraId="47AF736C">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83.49</w:t>
            </w:r>
          </w:p>
        </w:tc>
        <w:tc>
          <w:tcPr>
            <w:tcW w:w="2071" w:type="pct"/>
            <w:tcBorders>
              <w:top w:val="single" w:color="auto" w:sz="4" w:space="0"/>
              <w:left w:val="single" w:color="auto" w:sz="4" w:space="0"/>
              <w:bottom w:val="single" w:color="auto" w:sz="4" w:space="0"/>
              <w:right w:val="single" w:color="auto" w:sz="4" w:space="0"/>
            </w:tcBorders>
            <w:vAlign w:val="center"/>
          </w:tcPr>
          <w:p w14:paraId="53846314">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4mm-20℃，</w:t>
            </w:r>
            <w:r>
              <w:rPr>
                <w:rFonts w:hint="eastAsia" w:ascii="宋体" w:hAnsi="宋体" w:cs="宋体"/>
                <w:color w:val="auto"/>
                <w:sz w:val="24"/>
                <w:szCs w:val="24"/>
                <w:highlight w:val="none"/>
              </w:rPr>
              <w:t>与原防水紧密连接，与上翻墙部位贴至施工缝下卧5分处，防止墙面漏水</w:t>
            </w:r>
          </w:p>
        </w:tc>
      </w:tr>
      <w:tr w14:paraId="720CC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5C7CB4C5">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2.7</w:t>
            </w:r>
          </w:p>
        </w:tc>
        <w:tc>
          <w:tcPr>
            <w:tcW w:w="1487" w:type="pct"/>
            <w:tcBorders>
              <w:top w:val="single" w:color="auto" w:sz="4" w:space="0"/>
              <w:left w:val="single" w:color="auto" w:sz="4" w:space="0"/>
              <w:bottom w:val="single" w:color="auto" w:sz="4" w:space="0"/>
              <w:right w:val="single" w:color="auto" w:sz="4" w:space="0"/>
            </w:tcBorders>
            <w:vAlign w:val="center"/>
          </w:tcPr>
          <w:p w14:paraId="73C7039A">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C20混凝土</w:t>
            </w:r>
          </w:p>
        </w:tc>
        <w:tc>
          <w:tcPr>
            <w:tcW w:w="433" w:type="pct"/>
            <w:tcBorders>
              <w:top w:val="single" w:color="auto" w:sz="4" w:space="0"/>
              <w:left w:val="single" w:color="auto" w:sz="4" w:space="0"/>
              <w:bottom w:val="single" w:color="auto" w:sz="4" w:space="0"/>
              <w:right w:val="single" w:color="auto" w:sz="4" w:space="0"/>
            </w:tcBorders>
            <w:vAlign w:val="center"/>
          </w:tcPr>
          <w:p w14:paraId="3819506D">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m³</w:t>
            </w:r>
          </w:p>
        </w:tc>
        <w:tc>
          <w:tcPr>
            <w:tcW w:w="576" w:type="pct"/>
            <w:tcBorders>
              <w:top w:val="single" w:color="auto" w:sz="4" w:space="0"/>
              <w:left w:val="single" w:color="auto" w:sz="4" w:space="0"/>
              <w:bottom w:val="single" w:color="auto" w:sz="4" w:space="0"/>
              <w:right w:val="single" w:color="auto" w:sz="4" w:space="0"/>
            </w:tcBorders>
            <w:vAlign w:val="center"/>
          </w:tcPr>
          <w:p w14:paraId="1B6A6EB1">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2.5</w:t>
            </w:r>
          </w:p>
        </w:tc>
        <w:tc>
          <w:tcPr>
            <w:tcW w:w="2071" w:type="pct"/>
            <w:tcBorders>
              <w:top w:val="single" w:color="auto" w:sz="4" w:space="0"/>
              <w:left w:val="single" w:color="auto" w:sz="4" w:space="0"/>
              <w:bottom w:val="single" w:color="auto" w:sz="4" w:space="0"/>
              <w:right w:val="single" w:color="auto" w:sz="4" w:space="0"/>
            </w:tcBorders>
            <w:vAlign w:val="center"/>
          </w:tcPr>
          <w:p w14:paraId="2E01F2B2">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厚度5cm，</w:t>
            </w:r>
            <w:r>
              <w:rPr>
                <w:rFonts w:hint="eastAsia" w:ascii="宋体" w:hAnsi="宋体" w:cs="宋体"/>
                <w:color w:val="auto"/>
                <w:sz w:val="24"/>
                <w:szCs w:val="24"/>
                <w:highlight w:val="none"/>
              </w:rPr>
              <w:t>阴角抹成圆弧形，方便贴防水</w:t>
            </w:r>
          </w:p>
        </w:tc>
      </w:tr>
      <w:tr w14:paraId="31609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021514D3">
            <w:pPr>
              <w:spacing w:line="48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2.8</w:t>
            </w:r>
          </w:p>
        </w:tc>
        <w:tc>
          <w:tcPr>
            <w:tcW w:w="1487" w:type="pct"/>
            <w:tcBorders>
              <w:top w:val="single" w:color="auto" w:sz="4" w:space="0"/>
              <w:left w:val="single" w:color="auto" w:sz="4" w:space="0"/>
              <w:bottom w:val="single" w:color="auto" w:sz="4" w:space="0"/>
              <w:right w:val="single" w:color="auto" w:sz="4" w:space="0"/>
            </w:tcBorders>
            <w:vAlign w:val="center"/>
          </w:tcPr>
          <w:p w14:paraId="7C7F0A97">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排气帽</w:t>
            </w:r>
          </w:p>
        </w:tc>
        <w:tc>
          <w:tcPr>
            <w:tcW w:w="433" w:type="pct"/>
            <w:tcBorders>
              <w:top w:val="single" w:color="auto" w:sz="4" w:space="0"/>
              <w:left w:val="single" w:color="auto" w:sz="4" w:space="0"/>
              <w:bottom w:val="single" w:color="auto" w:sz="4" w:space="0"/>
              <w:right w:val="single" w:color="auto" w:sz="4" w:space="0"/>
            </w:tcBorders>
            <w:vAlign w:val="center"/>
          </w:tcPr>
          <w:p w14:paraId="7B952B48">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个</w:t>
            </w:r>
          </w:p>
        </w:tc>
        <w:tc>
          <w:tcPr>
            <w:tcW w:w="576" w:type="pct"/>
            <w:tcBorders>
              <w:top w:val="single" w:color="auto" w:sz="4" w:space="0"/>
              <w:left w:val="single" w:color="auto" w:sz="4" w:space="0"/>
              <w:bottom w:val="single" w:color="auto" w:sz="4" w:space="0"/>
              <w:right w:val="single" w:color="auto" w:sz="4" w:space="0"/>
            </w:tcBorders>
            <w:vAlign w:val="center"/>
          </w:tcPr>
          <w:p w14:paraId="50DCC1A9">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10</w:t>
            </w:r>
          </w:p>
        </w:tc>
        <w:tc>
          <w:tcPr>
            <w:tcW w:w="2071" w:type="pct"/>
            <w:tcBorders>
              <w:top w:val="single" w:color="auto" w:sz="4" w:space="0"/>
              <w:left w:val="single" w:color="auto" w:sz="4" w:space="0"/>
              <w:bottom w:val="single" w:color="auto" w:sz="4" w:space="0"/>
              <w:right w:val="single" w:color="auto" w:sz="4" w:space="0"/>
            </w:tcBorders>
            <w:vAlign w:val="center"/>
          </w:tcPr>
          <w:p w14:paraId="7F077CFD">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选用60厚挤塑板铺设墙体两侧外扩一米位置作为保温层，南北方向每3米放置一个排气帽，每侧放置5个排气帽。</w:t>
            </w:r>
          </w:p>
        </w:tc>
      </w:tr>
      <w:tr w14:paraId="2540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30" w:type="pct"/>
            <w:tcBorders>
              <w:top w:val="single" w:color="auto" w:sz="4" w:space="0"/>
              <w:left w:val="single" w:color="auto" w:sz="4" w:space="0"/>
              <w:bottom w:val="single" w:color="auto" w:sz="4" w:space="0"/>
              <w:right w:val="single" w:color="auto" w:sz="4" w:space="0"/>
            </w:tcBorders>
            <w:vAlign w:val="center"/>
          </w:tcPr>
          <w:p w14:paraId="6944B5EC">
            <w:pPr>
              <w:spacing w:line="480" w:lineRule="exact"/>
              <w:jc w:val="center"/>
              <w:rPr>
                <w:rFonts w:ascii="宋体" w:hAnsi="宋体" w:cs="宋体"/>
                <w:color w:val="auto"/>
                <w:kern w:val="2"/>
                <w:sz w:val="24"/>
                <w:szCs w:val="24"/>
                <w:highlight w:val="none"/>
              </w:rPr>
            </w:pPr>
          </w:p>
        </w:tc>
        <w:tc>
          <w:tcPr>
            <w:tcW w:w="1487" w:type="pct"/>
            <w:tcBorders>
              <w:top w:val="single" w:color="auto" w:sz="4" w:space="0"/>
              <w:left w:val="single" w:color="auto" w:sz="4" w:space="0"/>
              <w:bottom w:val="single" w:color="auto" w:sz="4" w:space="0"/>
              <w:right w:val="single" w:color="auto" w:sz="4" w:space="0"/>
            </w:tcBorders>
            <w:vAlign w:val="center"/>
          </w:tcPr>
          <w:p w14:paraId="03F8DF6C">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合计</w:t>
            </w:r>
          </w:p>
        </w:tc>
        <w:tc>
          <w:tcPr>
            <w:tcW w:w="433" w:type="pct"/>
            <w:tcBorders>
              <w:top w:val="single" w:color="auto" w:sz="4" w:space="0"/>
              <w:left w:val="single" w:color="auto" w:sz="4" w:space="0"/>
              <w:bottom w:val="single" w:color="auto" w:sz="4" w:space="0"/>
              <w:right w:val="single" w:color="auto" w:sz="4" w:space="0"/>
            </w:tcBorders>
            <w:vAlign w:val="center"/>
          </w:tcPr>
          <w:p w14:paraId="3C787E16">
            <w:pPr>
              <w:spacing w:line="480" w:lineRule="exact"/>
              <w:jc w:val="center"/>
              <w:rPr>
                <w:rFonts w:ascii="宋体" w:hAnsi="宋体" w:cs="宋体"/>
                <w:color w:val="auto"/>
                <w:sz w:val="24"/>
                <w:szCs w:val="24"/>
                <w:highlight w:val="none"/>
              </w:rPr>
            </w:pPr>
          </w:p>
        </w:tc>
        <w:tc>
          <w:tcPr>
            <w:tcW w:w="576" w:type="pct"/>
            <w:tcBorders>
              <w:top w:val="single" w:color="auto" w:sz="4" w:space="0"/>
              <w:left w:val="single" w:color="auto" w:sz="4" w:space="0"/>
              <w:bottom w:val="single" w:color="auto" w:sz="4" w:space="0"/>
              <w:right w:val="single" w:color="auto" w:sz="4" w:space="0"/>
            </w:tcBorders>
            <w:vAlign w:val="center"/>
          </w:tcPr>
          <w:p w14:paraId="0C7DCC3A">
            <w:pPr>
              <w:spacing w:line="480" w:lineRule="exact"/>
              <w:jc w:val="center"/>
              <w:rPr>
                <w:rFonts w:ascii="宋体" w:hAnsi="宋体" w:cs="宋体"/>
                <w:color w:val="auto"/>
                <w:sz w:val="24"/>
                <w:szCs w:val="24"/>
                <w:highlight w:val="none"/>
              </w:rPr>
            </w:pPr>
          </w:p>
        </w:tc>
        <w:tc>
          <w:tcPr>
            <w:tcW w:w="2071" w:type="pct"/>
            <w:tcBorders>
              <w:top w:val="single" w:color="auto" w:sz="4" w:space="0"/>
              <w:left w:val="single" w:color="auto" w:sz="4" w:space="0"/>
              <w:bottom w:val="single" w:color="auto" w:sz="4" w:space="0"/>
              <w:right w:val="single" w:color="auto" w:sz="4" w:space="0"/>
            </w:tcBorders>
            <w:vAlign w:val="center"/>
          </w:tcPr>
          <w:p w14:paraId="25FFEF0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所有单价为综合单价，含材料费、人工费、税费及机械措施费</w:t>
            </w:r>
          </w:p>
        </w:tc>
      </w:tr>
    </w:tbl>
    <w:p w14:paraId="66B9109E">
      <w:pPr>
        <w:spacing w:line="480" w:lineRule="exact"/>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 xml:space="preserve">（四）明义1、2、楼楼群（南楼、北楼）明义3、4号楼墙皮脱落修补、艺术中心西侧-音乐学院大厅挑空墙立面粉刷、实验一区南楼南侧沉降区更换遮阳棚耐力板: </w:t>
      </w:r>
    </w:p>
    <w:tbl>
      <w:tblPr>
        <w:tblStyle w:val="21"/>
        <w:tblW w:w="48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2545"/>
        <w:gridCol w:w="927"/>
        <w:gridCol w:w="1065"/>
        <w:gridCol w:w="3931"/>
      </w:tblGrid>
      <w:tr w14:paraId="6FABD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69231D1D">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序号</w:t>
            </w:r>
          </w:p>
        </w:tc>
        <w:tc>
          <w:tcPr>
            <w:tcW w:w="1384" w:type="pct"/>
            <w:tcBorders>
              <w:top w:val="single" w:color="auto" w:sz="4" w:space="0"/>
              <w:left w:val="single" w:color="auto" w:sz="4" w:space="0"/>
              <w:bottom w:val="single" w:color="auto" w:sz="4" w:space="0"/>
              <w:right w:val="single" w:color="auto" w:sz="4" w:space="0"/>
            </w:tcBorders>
            <w:vAlign w:val="center"/>
          </w:tcPr>
          <w:p w14:paraId="77EE7705">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施工内容</w:t>
            </w:r>
          </w:p>
        </w:tc>
        <w:tc>
          <w:tcPr>
            <w:tcW w:w="504" w:type="pct"/>
            <w:tcBorders>
              <w:top w:val="single" w:color="auto" w:sz="4" w:space="0"/>
              <w:left w:val="single" w:color="auto" w:sz="4" w:space="0"/>
              <w:bottom w:val="single" w:color="auto" w:sz="4" w:space="0"/>
              <w:right w:val="single" w:color="auto" w:sz="4" w:space="0"/>
            </w:tcBorders>
            <w:vAlign w:val="center"/>
          </w:tcPr>
          <w:p w14:paraId="6C742258">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单位</w:t>
            </w:r>
          </w:p>
        </w:tc>
        <w:tc>
          <w:tcPr>
            <w:tcW w:w="579" w:type="pct"/>
            <w:tcBorders>
              <w:top w:val="single" w:color="auto" w:sz="4" w:space="0"/>
              <w:left w:val="single" w:color="auto" w:sz="4" w:space="0"/>
              <w:bottom w:val="single" w:color="auto" w:sz="4" w:space="0"/>
              <w:right w:val="single" w:color="auto" w:sz="4" w:space="0"/>
            </w:tcBorders>
            <w:vAlign w:val="center"/>
          </w:tcPr>
          <w:p w14:paraId="31AABF26">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工程量</w:t>
            </w:r>
          </w:p>
        </w:tc>
        <w:tc>
          <w:tcPr>
            <w:tcW w:w="2135" w:type="pct"/>
            <w:tcBorders>
              <w:top w:val="single" w:color="auto" w:sz="4" w:space="0"/>
              <w:left w:val="single" w:color="auto" w:sz="4" w:space="0"/>
              <w:bottom w:val="single" w:color="auto" w:sz="4" w:space="0"/>
              <w:right w:val="single" w:color="auto" w:sz="4" w:space="0"/>
            </w:tcBorders>
            <w:vAlign w:val="center"/>
          </w:tcPr>
          <w:p w14:paraId="0921E28D">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备注</w:t>
            </w:r>
          </w:p>
        </w:tc>
      </w:tr>
      <w:tr w14:paraId="5CDD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2C67014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1384" w:type="pct"/>
            <w:tcBorders>
              <w:top w:val="single" w:color="auto" w:sz="4" w:space="0"/>
              <w:left w:val="single" w:color="auto" w:sz="4" w:space="0"/>
              <w:bottom w:val="single" w:color="auto" w:sz="4" w:space="0"/>
              <w:right w:val="single" w:color="auto" w:sz="4" w:space="0"/>
            </w:tcBorders>
            <w:vAlign w:val="center"/>
          </w:tcPr>
          <w:p w14:paraId="4567877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名义1号楼北侧墙皮脱落</w:t>
            </w:r>
          </w:p>
        </w:tc>
        <w:tc>
          <w:tcPr>
            <w:tcW w:w="504" w:type="pct"/>
            <w:tcBorders>
              <w:top w:val="single" w:color="auto" w:sz="4" w:space="0"/>
              <w:left w:val="single" w:color="auto" w:sz="4" w:space="0"/>
              <w:bottom w:val="single" w:color="auto" w:sz="4" w:space="0"/>
              <w:right w:val="single" w:color="auto" w:sz="4" w:space="0"/>
            </w:tcBorders>
            <w:vAlign w:val="center"/>
          </w:tcPr>
          <w:p w14:paraId="6F45F537">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处</w:t>
            </w:r>
          </w:p>
        </w:tc>
        <w:tc>
          <w:tcPr>
            <w:tcW w:w="579" w:type="pct"/>
            <w:tcBorders>
              <w:top w:val="single" w:color="auto" w:sz="4" w:space="0"/>
              <w:left w:val="single" w:color="auto" w:sz="4" w:space="0"/>
              <w:bottom w:val="single" w:color="auto" w:sz="4" w:space="0"/>
              <w:right w:val="single" w:color="auto" w:sz="4" w:space="0"/>
            </w:tcBorders>
            <w:vAlign w:val="center"/>
          </w:tcPr>
          <w:p w14:paraId="7F785092">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2135" w:type="pct"/>
            <w:tcBorders>
              <w:top w:val="single" w:color="auto" w:sz="4" w:space="0"/>
              <w:left w:val="single" w:color="auto" w:sz="4" w:space="0"/>
              <w:bottom w:val="single" w:color="auto" w:sz="4" w:space="0"/>
              <w:right w:val="single" w:color="auto" w:sz="4" w:space="0"/>
            </w:tcBorders>
            <w:vAlign w:val="center"/>
          </w:tcPr>
          <w:p w14:paraId="0805F527">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拆除外墙脱落起鼓部位并恢复，刮抗裂砂浆挂网格布，打磨后刷外墙漆</w:t>
            </w:r>
          </w:p>
        </w:tc>
      </w:tr>
      <w:tr w14:paraId="09442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3F67D1D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2</w:t>
            </w:r>
          </w:p>
        </w:tc>
        <w:tc>
          <w:tcPr>
            <w:tcW w:w="1384" w:type="pct"/>
            <w:tcBorders>
              <w:top w:val="single" w:color="auto" w:sz="4" w:space="0"/>
              <w:left w:val="single" w:color="auto" w:sz="4" w:space="0"/>
              <w:bottom w:val="single" w:color="auto" w:sz="4" w:space="0"/>
              <w:right w:val="single" w:color="auto" w:sz="4" w:space="0"/>
            </w:tcBorders>
            <w:vAlign w:val="center"/>
          </w:tcPr>
          <w:p w14:paraId="5F6130A3">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名义1号楼南侧墙皮脱落</w:t>
            </w:r>
          </w:p>
        </w:tc>
        <w:tc>
          <w:tcPr>
            <w:tcW w:w="504" w:type="pct"/>
            <w:tcBorders>
              <w:top w:val="single" w:color="auto" w:sz="4" w:space="0"/>
              <w:left w:val="single" w:color="auto" w:sz="4" w:space="0"/>
              <w:bottom w:val="single" w:color="auto" w:sz="4" w:space="0"/>
              <w:right w:val="single" w:color="auto" w:sz="4" w:space="0"/>
            </w:tcBorders>
            <w:vAlign w:val="center"/>
          </w:tcPr>
          <w:p w14:paraId="6FE4FB38">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处</w:t>
            </w:r>
          </w:p>
        </w:tc>
        <w:tc>
          <w:tcPr>
            <w:tcW w:w="579" w:type="pct"/>
            <w:tcBorders>
              <w:top w:val="single" w:color="auto" w:sz="4" w:space="0"/>
              <w:left w:val="single" w:color="auto" w:sz="4" w:space="0"/>
              <w:bottom w:val="single" w:color="auto" w:sz="4" w:space="0"/>
              <w:right w:val="single" w:color="auto" w:sz="4" w:space="0"/>
            </w:tcBorders>
            <w:vAlign w:val="center"/>
          </w:tcPr>
          <w:p w14:paraId="69FD987A">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2135" w:type="pct"/>
            <w:tcBorders>
              <w:top w:val="single" w:color="auto" w:sz="4" w:space="0"/>
              <w:left w:val="single" w:color="auto" w:sz="4" w:space="0"/>
              <w:bottom w:val="single" w:color="auto" w:sz="4" w:space="0"/>
              <w:right w:val="single" w:color="auto" w:sz="4" w:space="0"/>
            </w:tcBorders>
            <w:vAlign w:val="center"/>
          </w:tcPr>
          <w:p w14:paraId="0E8724E0">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同上</w:t>
            </w:r>
          </w:p>
        </w:tc>
      </w:tr>
      <w:tr w14:paraId="06672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144DED6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3</w:t>
            </w:r>
          </w:p>
        </w:tc>
        <w:tc>
          <w:tcPr>
            <w:tcW w:w="1384" w:type="pct"/>
            <w:tcBorders>
              <w:top w:val="single" w:color="auto" w:sz="4" w:space="0"/>
              <w:left w:val="single" w:color="auto" w:sz="4" w:space="0"/>
              <w:bottom w:val="single" w:color="auto" w:sz="4" w:space="0"/>
              <w:right w:val="single" w:color="auto" w:sz="4" w:space="0"/>
            </w:tcBorders>
            <w:vAlign w:val="center"/>
          </w:tcPr>
          <w:p w14:paraId="0A2ADA65">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名义2号楼北侧墙皮脱落</w:t>
            </w:r>
          </w:p>
        </w:tc>
        <w:tc>
          <w:tcPr>
            <w:tcW w:w="504" w:type="pct"/>
            <w:tcBorders>
              <w:top w:val="single" w:color="auto" w:sz="4" w:space="0"/>
              <w:left w:val="single" w:color="auto" w:sz="4" w:space="0"/>
              <w:bottom w:val="single" w:color="auto" w:sz="4" w:space="0"/>
              <w:right w:val="single" w:color="auto" w:sz="4" w:space="0"/>
            </w:tcBorders>
            <w:vAlign w:val="center"/>
          </w:tcPr>
          <w:p w14:paraId="4733EA72">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处</w:t>
            </w:r>
          </w:p>
        </w:tc>
        <w:tc>
          <w:tcPr>
            <w:tcW w:w="579" w:type="pct"/>
            <w:tcBorders>
              <w:top w:val="single" w:color="auto" w:sz="4" w:space="0"/>
              <w:left w:val="single" w:color="auto" w:sz="4" w:space="0"/>
              <w:bottom w:val="single" w:color="auto" w:sz="4" w:space="0"/>
              <w:right w:val="single" w:color="auto" w:sz="4" w:space="0"/>
            </w:tcBorders>
            <w:vAlign w:val="center"/>
          </w:tcPr>
          <w:p w14:paraId="3E8D0412">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2135" w:type="pct"/>
            <w:tcBorders>
              <w:top w:val="single" w:color="auto" w:sz="4" w:space="0"/>
              <w:left w:val="single" w:color="auto" w:sz="4" w:space="0"/>
              <w:bottom w:val="single" w:color="auto" w:sz="4" w:space="0"/>
              <w:right w:val="single" w:color="auto" w:sz="4" w:space="0"/>
            </w:tcBorders>
            <w:vAlign w:val="center"/>
          </w:tcPr>
          <w:p w14:paraId="2A3DAE9C">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同上</w:t>
            </w:r>
          </w:p>
        </w:tc>
      </w:tr>
      <w:tr w14:paraId="61790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17001916">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4</w:t>
            </w:r>
          </w:p>
        </w:tc>
        <w:tc>
          <w:tcPr>
            <w:tcW w:w="1384" w:type="pct"/>
            <w:tcBorders>
              <w:top w:val="single" w:color="auto" w:sz="4" w:space="0"/>
              <w:left w:val="single" w:color="auto" w:sz="4" w:space="0"/>
              <w:bottom w:val="single" w:color="auto" w:sz="4" w:space="0"/>
              <w:right w:val="single" w:color="auto" w:sz="4" w:space="0"/>
            </w:tcBorders>
            <w:vAlign w:val="center"/>
          </w:tcPr>
          <w:p w14:paraId="025CB069">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名义3号楼南楼东门口二楼墙皮脱落</w:t>
            </w:r>
          </w:p>
        </w:tc>
        <w:tc>
          <w:tcPr>
            <w:tcW w:w="504" w:type="pct"/>
            <w:tcBorders>
              <w:top w:val="single" w:color="auto" w:sz="4" w:space="0"/>
              <w:left w:val="single" w:color="auto" w:sz="4" w:space="0"/>
              <w:bottom w:val="single" w:color="auto" w:sz="4" w:space="0"/>
              <w:right w:val="single" w:color="auto" w:sz="4" w:space="0"/>
            </w:tcBorders>
            <w:vAlign w:val="center"/>
          </w:tcPr>
          <w:p w14:paraId="676B961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处</w:t>
            </w:r>
          </w:p>
        </w:tc>
        <w:tc>
          <w:tcPr>
            <w:tcW w:w="579" w:type="pct"/>
            <w:tcBorders>
              <w:top w:val="single" w:color="auto" w:sz="4" w:space="0"/>
              <w:left w:val="single" w:color="auto" w:sz="4" w:space="0"/>
              <w:bottom w:val="single" w:color="auto" w:sz="4" w:space="0"/>
              <w:right w:val="single" w:color="auto" w:sz="4" w:space="0"/>
            </w:tcBorders>
            <w:vAlign w:val="center"/>
          </w:tcPr>
          <w:p w14:paraId="6A999097">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2135" w:type="pct"/>
            <w:tcBorders>
              <w:top w:val="single" w:color="auto" w:sz="4" w:space="0"/>
              <w:left w:val="single" w:color="auto" w:sz="4" w:space="0"/>
              <w:bottom w:val="single" w:color="auto" w:sz="4" w:space="0"/>
              <w:right w:val="single" w:color="auto" w:sz="4" w:space="0"/>
            </w:tcBorders>
            <w:vAlign w:val="center"/>
          </w:tcPr>
          <w:p w14:paraId="5621616C">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同上</w:t>
            </w:r>
          </w:p>
        </w:tc>
      </w:tr>
      <w:tr w14:paraId="0A9FD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5F08D8F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5</w:t>
            </w:r>
          </w:p>
        </w:tc>
        <w:tc>
          <w:tcPr>
            <w:tcW w:w="1384" w:type="pct"/>
            <w:tcBorders>
              <w:top w:val="single" w:color="auto" w:sz="4" w:space="0"/>
              <w:left w:val="single" w:color="auto" w:sz="4" w:space="0"/>
              <w:bottom w:val="single" w:color="auto" w:sz="4" w:space="0"/>
              <w:right w:val="single" w:color="auto" w:sz="4" w:space="0"/>
            </w:tcBorders>
            <w:vAlign w:val="center"/>
          </w:tcPr>
          <w:p w14:paraId="44F9AE01">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名义4号楼北侧三楼墙皮脱落</w:t>
            </w:r>
          </w:p>
        </w:tc>
        <w:tc>
          <w:tcPr>
            <w:tcW w:w="504" w:type="pct"/>
            <w:tcBorders>
              <w:top w:val="single" w:color="auto" w:sz="4" w:space="0"/>
              <w:left w:val="single" w:color="auto" w:sz="4" w:space="0"/>
              <w:bottom w:val="single" w:color="auto" w:sz="4" w:space="0"/>
              <w:right w:val="single" w:color="auto" w:sz="4" w:space="0"/>
            </w:tcBorders>
            <w:vAlign w:val="center"/>
          </w:tcPr>
          <w:p w14:paraId="6D4264A0">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处</w:t>
            </w:r>
          </w:p>
        </w:tc>
        <w:tc>
          <w:tcPr>
            <w:tcW w:w="579" w:type="pct"/>
            <w:tcBorders>
              <w:top w:val="single" w:color="auto" w:sz="4" w:space="0"/>
              <w:left w:val="single" w:color="auto" w:sz="4" w:space="0"/>
              <w:bottom w:val="single" w:color="auto" w:sz="4" w:space="0"/>
              <w:right w:val="single" w:color="auto" w:sz="4" w:space="0"/>
            </w:tcBorders>
            <w:vAlign w:val="center"/>
          </w:tcPr>
          <w:p w14:paraId="6EE633DD">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w:t>
            </w:r>
          </w:p>
        </w:tc>
        <w:tc>
          <w:tcPr>
            <w:tcW w:w="2135" w:type="pct"/>
            <w:tcBorders>
              <w:top w:val="single" w:color="auto" w:sz="4" w:space="0"/>
              <w:left w:val="single" w:color="auto" w:sz="4" w:space="0"/>
              <w:bottom w:val="single" w:color="auto" w:sz="4" w:space="0"/>
              <w:right w:val="single" w:color="auto" w:sz="4" w:space="0"/>
            </w:tcBorders>
            <w:vAlign w:val="center"/>
          </w:tcPr>
          <w:p w14:paraId="527F94FC">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同上</w:t>
            </w:r>
          </w:p>
        </w:tc>
      </w:tr>
      <w:tr w14:paraId="1B12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26F276D2">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6</w:t>
            </w:r>
          </w:p>
        </w:tc>
        <w:tc>
          <w:tcPr>
            <w:tcW w:w="1384" w:type="pct"/>
            <w:tcBorders>
              <w:top w:val="single" w:color="auto" w:sz="4" w:space="0"/>
              <w:left w:val="single" w:color="auto" w:sz="4" w:space="0"/>
              <w:bottom w:val="single" w:color="auto" w:sz="4" w:space="0"/>
              <w:right w:val="single" w:color="auto" w:sz="4" w:space="0"/>
            </w:tcBorders>
            <w:vAlign w:val="center"/>
          </w:tcPr>
          <w:p w14:paraId="37B71039">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艺术中心西侧-音乐学院大厅挑空区域内墙立面粉刷</w:t>
            </w:r>
          </w:p>
        </w:tc>
        <w:tc>
          <w:tcPr>
            <w:tcW w:w="504" w:type="pct"/>
            <w:tcBorders>
              <w:top w:val="single" w:color="auto" w:sz="4" w:space="0"/>
              <w:left w:val="single" w:color="auto" w:sz="4" w:space="0"/>
              <w:bottom w:val="single" w:color="auto" w:sz="4" w:space="0"/>
              <w:right w:val="single" w:color="auto" w:sz="4" w:space="0"/>
            </w:tcBorders>
            <w:vAlign w:val="center"/>
          </w:tcPr>
          <w:p w14:paraId="43A2BF73">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w:t>
            </w:r>
          </w:p>
        </w:tc>
        <w:tc>
          <w:tcPr>
            <w:tcW w:w="579" w:type="pct"/>
            <w:tcBorders>
              <w:top w:val="single" w:color="auto" w:sz="4" w:space="0"/>
              <w:left w:val="single" w:color="auto" w:sz="4" w:space="0"/>
              <w:bottom w:val="single" w:color="auto" w:sz="4" w:space="0"/>
              <w:right w:val="single" w:color="auto" w:sz="4" w:space="0"/>
            </w:tcBorders>
            <w:vAlign w:val="center"/>
          </w:tcPr>
          <w:p w14:paraId="69DC3357">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315</w:t>
            </w:r>
          </w:p>
        </w:tc>
        <w:tc>
          <w:tcPr>
            <w:tcW w:w="2135" w:type="pct"/>
            <w:tcBorders>
              <w:top w:val="single" w:color="auto" w:sz="4" w:space="0"/>
              <w:left w:val="single" w:color="auto" w:sz="4" w:space="0"/>
              <w:bottom w:val="single" w:color="auto" w:sz="4" w:space="0"/>
              <w:right w:val="single" w:color="auto" w:sz="4" w:space="0"/>
            </w:tcBorders>
            <w:vAlign w:val="center"/>
          </w:tcPr>
          <w:p w14:paraId="68E15CD3">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原有墙皮脱落、铲除原有墙皮、腻子找平打磨，喷涂两边立邦漆</w:t>
            </w:r>
          </w:p>
        </w:tc>
      </w:tr>
      <w:tr w14:paraId="22F5B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96" w:type="pct"/>
            <w:tcBorders>
              <w:top w:val="single" w:color="auto" w:sz="4" w:space="0"/>
              <w:left w:val="single" w:color="auto" w:sz="4" w:space="0"/>
              <w:bottom w:val="single" w:color="auto" w:sz="4" w:space="0"/>
              <w:right w:val="single" w:color="auto" w:sz="4" w:space="0"/>
            </w:tcBorders>
            <w:vAlign w:val="center"/>
          </w:tcPr>
          <w:p w14:paraId="4B83C710">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7</w:t>
            </w:r>
          </w:p>
        </w:tc>
        <w:tc>
          <w:tcPr>
            <w:tcW w:w="1384" w:type="pct"/>
            <w:tcBorders>
              <w:top w:val="single" w:color="auto" w:sz="4" w:space="0"/>
              <w:left w:val="single" w:color="auto" w:sz="4" w:space="0"/>
              <w:bottom w:val="single" w:color="auto" w:sz="4" w:space="0"/>
              <w:right w:val="single" w:color="auto" w:sz="4" w:space="0"/>
            </w:tcBorders>
            <w:vAlign w:val="center"/>
          </w:tcPr>
          <w:p w14:paraId="6BF6EA80">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实验一区南楼南侧沉降区拆除并更换破损遮阳棚耐力板</w:t>
            </w:r>
          </w:p>
        </w:tc>
        <w:tc>
          <w:tcPr>
            <w:tcW w:w="504" w:type="pct"/>
            <w:tcBorders>
              <w:top w:val="single" w:color="auto" w:sz="4" w:space="0"/>
              <w:left w:val="single" w:color="auto" w:sz="4" w:space="0"/>
              <w:bottom w:val="single" w:color="auto" w:sz="4" w:space="0"/>
              <w:right w:val="single" w:color="auto" w:sz="4" w:space="0"/>
            </w:tcBorders>
            <w:vAlign w:val="center"/>
          </w:tcPr>
          <w:p w14:paraId="631BBFA1">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w:t>
            </w:r>
          </w:p>
        </w:tc>
        <w:tc>
          <w:tcPr>
            <w:tcW w:w="579" w:type="pct"/>
            <w:tcBorders>
              <w:top w:val="single" w:color="auto" w:sz="4" w:space="0"/>
              <w:left w:val="single" w:color="auto" w:sz="4" w:space="0"/>
              <w:bottom w:val="single" w:color="auto" w:sz="4" w:space="0"/>
              <w:right w:val="single" w:color="auto" w:sz="4" w:space="0"/>
            </w:tcBorders>
            <w:vAlign w:val="center"/>
          </w:tcPr>
          <w:p w14:paraId="09DDAFB1">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17.5</w:t>
            </w:r>
          </w:p>
        </w:tc>
        <w:tc>
          <w:tcPr>
            <w:tcW w:w="2135" w:type="pct"/>
            <w:tcBorders>
              <w:top w:val="single" w:color="auto" w:sz="4" w:space="0"/>
              <w:left w:val="single" w:color="auto" w:sz="4" w:space="0"/>
              <w:bottom w:val="single" w:color="auto" w:sz="4" w:space="0"/>
              <w:right w:val="single" w:color="auto" w:sz="4" w:space="0"/>
            </w:tcBorders>
            <w:vAlign w:val="center"/>
          </w:tcPr>
          <w:p w14:paraId="0B6452BD">
            <w:pPr>
              <w:spacing w:line="480" w:lineRule="exact"/>
              <w:jc w:val="center"/>
              <w:rPr>
                <w:rFonts w:ascii="宋体" w:hAnsi="宋体" w:cs="宋体"/>
                <w:color w:val="auto"/>
                <w:kern w:val="2"/>
                <w:sz w:val="24"/>
                <w:szCs w:val="24"/>
                <w:highlight w:val="none"/>
              </w:rPr>
            </w:pPr>
          </w:p>
        </w:tc>
      </w:tr>
      <w:tr w14:paraId="4A1DB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5"/>
            <w:tcBorders>
              <w:top w:val="single" w:color="auto" w:sz="4" w:space="0"/>
              <w:left w:val="single" w:color="auto" w:sz="4" w:space="0"/>
              <w:bottom w:val="single" w:color="auto" w:sz="4" w:space="0"/>
              <w:right w:val="single" w:color="auto" w:sz="4" w:space="0"/>
            </w:tcBorders>
            <w:vAlign w:val="center"/>
          </w:tcPr>
          <w:p w14:paraId="5F327B9F">
            <w:pPr>
              <w:spacing w:line="480" w:lineRule="exact"/>
              <w:jc w:val="center"/>
              <w:rPr>
                <w:rFonts w:ascii="宋体" w:hAnsi="宋体" w:cs="宋体"/>
                <w:color w:val="auto"/>
                <w:kern w:val="2"/>
                <w:sz w:val="24"/>
                <w:szCs w:val="24"/>
                <w:highlight w:val="none"/>
              </w:rPr>
            </w:pPr>
            <w:r>
              <w:rPr>
                <w:rFonts w:hint="eastAsia" w:ascii="宋体" w:hAnsi="宋体" w:cs="宋体"/>
                <w:color w:val="auto"/>
                <w:kern w:val="2"/>
                <w:sz w:val="24"/>
                <w:szCs w:val="24"/>
                <w:highlight w:val="none"/>
              </w:rPr>
              <w:t>其它：拆除损坏耐力板并更换（含自攻不锈钢丝、垫圈、铝合金专用压条、三元乙丙密封胶条、橡胶垫片、硅酮耐候胶等辅材）</w:t>
            </w:r>
          </w:p>
        </w:tc>
      </w:tr>
    </w:tbl>
    <w:p w14:paraId="32A62A5B">
      <w:pPr>
        <w:spacing w:line="4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（五）艺术中心西侧-音乐学院区域大理石脱落修复及外墙修补、明义1号楼北楼西侧玻璃幕墙改造、明义1号楼北楼等外墙墙砖补贴:</w:t>
      </w:r>
    </w:p>
    <w:tbl>
      <w:tblPr>
        <w:tblStyle w:val="21"/>
        <w:tblW w:w="47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3223"/>
        <w:gridCol w:w="1093"/>
        <w:gridCol w:w="1128"/>
        <w:gridCol w:w="2789"/>
      </w:tblGrid>
      <w:tr w14:paraId="6F74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647859CB">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序号</w:t>
            </w:r>
          </w:p>
        </w:tc>
        <w:tc>
          <w:tcPr>
            <w:tcW w:w="1755" w:type="pct"/>
            <w:tcBorders>
              <w:top w:val="single" w:color="auto" w:sz="4" w:space="0"/>
              <w:left w:val="single" w:color="auto" w:sz="4" w:space="0"/>
              <w:bottom w:val="single" w:color="auto" w:sz="4" w:space="0"/>
              <w:right w:val="single" w:color="auto" w:sz="4" w:space="0"/>
            </w:tcBorders>
            <w:vAlign w:val="center"/>
          </w:tcPr>
          <w:p w14:paraId="36C49379">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施工内容</w:t>
            </w:r>
          </w:p>
        </w:tc>
        <w:tc>
          <w:tcPr>
            <w:tcW w:w="596" w:type="pct"/>
            <w:tcBorders>
              <w:top w:val="single" w:color="auto" w:sz="4" w:space="0"/>
              <w:left w:val="single" w:color="auto" w:sz="4" w:space="0"/>
              <w:bottom w:val="single" w:color="auto" w:sz="4" w:space="0"/>
              <w:right w:val="single" w:color="auto" w:sz="4" w:space="0"/>
            </w:tcBorders>
            <w:vAlign w:val="center"/>
          </w:tcPr>
          <w:p w14:paraId="2E5C1347">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单位</w:t>
            </w:r>
          </w:p>
        </w:tc>
        <w:tc>
          <w:tcPr>
            <w:tcW w:w="615" w:type="pct"/>
            <w:tcBorders>
              <w:top w:val="single" w:color="auto" w:sz="4" w:space="0"/>
              <w:left w:val="single" w:color="auto" w:sz="4" w:space="0"/>
              <w:bottom w:val="single" w:color="auto" w:sz="4" w:space="0"/>
              <w:right w:val="single" w:color="auto" w:sz="4" w:space="0"/>
            </w:tcBorders>
            <w:vAlign w:val="center"/>
          </w:tcPr>
          <w:p w14:paraId="6AFAD8C1">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工程量</w:t>
            </w:r>
          </w:p>
        </w:tc>
        <w:tc>
          <w:tcPr>
            <w:tcW w:w="1519" w:type="pct"/>
            <w:tcBorders>
              <w:top w:val="single" w:color="auto" w:sz="4" w:space="0"/>
              <w:left w:val="single" w:color="auto" w:sz="4" w:space="0"/>
              <w:bottom w:val="single" w:color="auto" w:sz="4" w:space="0"/>
              <w:right w:val="single" w:color="auto" w:sz="4" w:space="0"/>
            </w:tcBorders>
            <w:vAlign w:val="center"/>
          </w:tcPr>
          <w:p w14:paraId="5962D8DF">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备注</w:t>
            </w:r>
          </w:p>
        </w:tc>
      </w:tr>
      <w:tr w14:paraId="1207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63117866">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755" w:type="pct"/>
            <w:tcBorders>
              <w:top w:val="single" w:color="auto" w:sz="4" w:space="0"/>
              <w:left w:val="single" w:color="auto" w:sz="4" w:space="0"/>
              <w:bottom w:val="single" w:color="auto" w:sz="4" w:space="0"/>
              <w:right w:val="single" w:color="auto" w:sz="4" w:space="0"/>
            </w:tcBorders>
            <w:vAlign w:val="center"/>
          </w:tcPr>
          <w:p w14:paraId="1F8E38B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南教学楼南立面大理石脱落修复</w:t>
            </w:r>
          </w:p>
        </w:tc>
        <w:tc>
          <w:tcPr>
            <w:tcW w:w="596" w:type="pct"/>
            <w:tcBorders>
              <w:top w:val="single" w:color="auto" w:sz="4" w:space="0"/>
              <w:left w:val="single" w:color="auto" w:sz="4" w:space="0"/>
              <w:bottom w:val="single" w:color="auto" w:sz="4" w:space="0"/>
              <w:right w:val="single" w:color="auto" w:sz="4" w:space="0"/>
            </w:tcBorders>
            <w:vAlign w:val="center"/>
          </w:tcPr>
          <w:p w14:paraId="3EF90189">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15" w:type="pct"/>
            <w:tcBorders>
              <w:top w:val="single" w:color="auto" w:sz="4" w:space="0"/>
              <w:left w:val="single" w:color="auto" w:sz="4" w:space="0"/>
              <w:bottom w:val="single" w:color="auto" w:sz="4" w:space="0"/>
              <w:right w:val="single" w:color="auto" w:sz="4" w:space="0"/>
            </w:tcBorders>
            <w:vAlign w:val="center"/>
          </w:tcPr>
          <w:p w14:paraId="688EF402">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10</w:t>
            </w:r>
          </w:p>
        </w:tc>
        <w:tc>
          <w:tcPr>
            <w:tcW w:w="1519" w:type="pct"/>
            <w:tcBorders>
              <w:top w:val="single" w:color="auto" w:sz="4" w:space="0"/>
              <w:left w:val="single" w:color="auto" w:sz="4" w:space="0"/>
              <w:bottom w:val="single" w:color="auto" w:sz="4" w:space="0"/>
              <w:right w:val="single" w:color="auto" w:sz="4" w:space="0"/>
            </w:tcBorders>
            <w:vAlign w:val="center"/>
          </w:tcPr>
          <w:p w14:paraId="121BEA0C">
            <w:pPr>
              <w:spacing w:line="480" w:lineRule="exact"/>
              <w:jc w:val="center"/>
              <w:rPr>
                <w:rFonts w:ascii="宋体" w:hAnsi="宋体" w:cs="宋体"/>
                <w:bCs/>
                <w:caps/>
                <w:color w:val="auto"/>
                <w:sz w:val="24"/>
                <w:szCs w:val="24"/>
                <w:highlight w:val="none"/>
              </w:rPr>
            </w:pPr>
          </w:p>
        </w:tc>
      </w:tr>
      <w:tr w14:paraId="0585A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6CA7E5E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2</w:t>
            </w:r>
          </w:p>
        </w:tc>
        <w:tc>
          <w:tcPr>
            <w:tcW w:w="1755" w:type="pct"/>
            <w:tcBorders>
              <w:top w:val="single" w:color="auto" w:sz="4" w:space="0"/>
              <w:left w:val="single" w:color="auto" w:sz="4" w:space="0"/>
              <w:bottom w:val="single" w:color="auto" w:sz="4" w:space="0"/>
              <w:right w:val="single" w:color="auto" w:sz="4" w:space="0"/>
            </w:tcBorders>
            <w:vAlign w:val="center"/>
          </w:tcPr>
          <w:p w14:paraId="527E80C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大剧院西立面大理石脱落修复</w:t>
            </w:r>
          </w:p>
        </w:tc>
        <w:tc>
          <w:tcPr>
            <w:tcW w:w="596" w:type="pct"/>
            <w:tcBorders>
              <w:top w:val="single" w:color="auto" w:sz="4" w:space="0"/>
              <w:left w:val="single" w:color="auto" w:sz="4" w:space="0"/>
              <w:bottom w:val="single" w:color="auto" w:sz="4" w:space="0"/>
              <w:right w:val="single" w:color="auto" w:sz="4" w:space="0"/>
            </w:tcBorders>
            <w:vAlign w:val="center"/>
          </w:tcPr>
          <w:p w14:paraId="1F1E707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15" w:type="pct"/>
            <w:tcBorders>
              <w:top w:val="single" w:color="auto" w:sz="4" w:space="0"/>
              <w:left w:val="single" w:color="auto" w:sz="4" w:space="0"/>
              <w:bottom w:val="single" w:color="auto" w:sz="4" w:space="0"/>
              <w:right w:val="single" w:color="auto" w:sz="4" w:space="0"/>
            </w:tcBorders>
            <w:vAlign w:val="center"/>
          </w:tcPr>
          <w:p w14:paraId="4A2491B5">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10</w:t>
            </w:r>
          </w:p>
        </w:tc>
        <w:tc>
          <w:tcPr>
            <w:tcW w:w="1519" w:type="pct"/>
            <w:tcBorders>
              <w:top w:val="single" w:color="auto" w:sz="4" w:space="0"/>
              <w:left w:val="single" w:color="auto" w:sz="4" w:space="0"/>
              <w:bottom w:val="single" w:color="auto" w:sz="4" w:space="0"/>
              <w:right w:val="single" w:color="auto" w:sz="4" w:space="0"/>
            </w:tcBorders>
            <w:vAlign w:val="center"/>
          </w:tcPr>
          <w:p w14:paraId="30EFAC4F">
            <w:pPr>
              <w:spacing w:line="480" w:lineRule="exact"/>
              <w:jc w:val="center"/>
              <w:rPr>
                <w:rFonts w:ascii="宋体" w:hAnsi="宋体" w:cs="宋体"/>
                <w:bCs/>
                <w:caps/>
                <w:color w:val="auto"/>
                <w:sz w:val="24"/>
                <w:szCs w:val="24"/>
                <w:highlight w:val="none"/>
              </w:rPr>
            </w:pPr>
          </w:p>
        </w:tc>
      </w:tr>
      <w:tr w14:paraId="4589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7EAD5F4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w:t>
            </w:r>
          </w:p>
        </w:tc>
        <w:tc>
          <w:tcPr>
            <w:tcW w:w="1755" w:type="pct"/>
            <w:tcBorders>
              <w:top w:val="single" w:color="auto" w:sz="4" w:space="0"/>
              <w:left w:val="single" w:color="auto" w:sz="4" w:space="0"/>
              <w:bottom w:val="single" w:color="auto" w:sz="4" w:space="0"/>
              <w:right w:val="single" w:color="auto" w:sz="4" w:space="0"/>
            </w:tcBorders>
            <w:vAlign w:val="center"/>
          </w:tcPr>
          <w:p w14:paraId="2E6AD19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北教学楼南侧旋转楼梯外墙修补</w:t>
            </w:r>
          </w:p>
        </w:tc>
        <w:tc>
          <w:tcPr>
            <w:tcW w:w="596" w:type="pct"/>
            <w:tcBorders>
              <w:top w:val="single" w:color="auto" w:sz="4" w:space="0"/>
              <w:left w:val="single" w:color="auto" w:sz="4" w:space="0"/>
              <w:bottom w:val="single" w:color="auto" w:sz="4" w:space="0"/>
              <w:right w:val="single" w:color="auto" w:sz="4" w:space="0"/>
            </w:tcBorders>
            <w:vAlign w:val="center"/>
          </w:tcPr>
          <w:p w14:paraId="28DC31A8">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0F9411C4">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45</w:t>
            </w:r>
          </w:p>
        </w:tc>
        <w:tc>
          <w:tcPr>
            <w:tcW w:w="1519" w:type="pct"/>
            <w:tcBorders>
              <w:top w:val="single" w:color="auto" w:sz="4" w:space="0"/>
              <w:left w:val="single" w:color="auto" w:sz="4" w:space="0"/>
              <w:bottom w:val="single" w:color="auto" w:sz="4" w:space="0"/>
              <w:right w:val="single" w:color="auto" w:sz="4" w:space="0"/>
            </w:tcBorders>
            <w:vAlign w:val="center"/>
          </w:tcPr>
          <w:p w14:paraId="396CBC78">
            <w:pPr>
              <w:spacing w:line="480" w:lineRule="exact"/>
              <w:jc w:val="center"/>
              <w:rPr>
                <w:rFonts w:ascii="宋体" w:hAnsi="宋体" w:cs="宋体"/>
                <w:bCs/>
                <w:caps/>
                <w:color w:val="auto"/>
                <w:sz w:val="24"/>
                <w:szCs w:val="24"/>
                <w:highlight w:val="none"/>
              </w:rPr>
            </w:pPr>
          </w:p>
        </w:tc>
      </w:tr>
      <w:tr w14:paraId="4D774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47B1939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w:t>
            </w:r>
          </w:p>
        </w:tc>
        <w:tc>
          <w:tcPr>
            <w:tcW w:w="1755" w:type="pct"/>
            <w:tcBorders>
              <w:top w:val="single" w:color="auto" w:sz="4" w:space="0"/>
              <w:left w:val="single" w:color="auto" w:sz="4" w:space="0"/>
              <w:bottom w:val="single" w:color="auto" w:sz="4" w:space="0"/>
              <w:right w:val="single" w:color="auto" w:sz="4" w:space="0"/>
            </w:tcBorders>
            <w:vAlign w:val="center"/>
          </w:tcPr>
          <w:p w14:paraId="0732092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大剧院西侧连廊</w:t>
            </w:r>
          </w:p>
        </w:tc>
        <w:tc>
          <w:tcPr>
            <w:tcW w:w="596" w:type="pct"/>
            <w:tcBorders>
              <w:top w:val="single" w:color="auto" w:sz="4" w:space="0"/>
              <w:left w:val="single" w:color="auto" w:sz="4" w:space="0"/>
              <w:bottom w:val="single" w:color="auto" w:sz="4" w:space="0"/>
              <w:right w:val="single" w:color="auto" w:sz="4" w:space="0"/>
            </w:tcBorders>
            <w:vAlign w:val="center"/>
          </w:tcPr>
          <w:p w14:paraId="60041800">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24B9FF15">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32</w:t>
            </w:r>
          </w:p>
        </w:tc>
        <w:tc>
          <w:tcPr>
            <w:tcW w:w="1519" w:type="pct"/>
            <w:tcBorders>
              <w:top w:val="single" w:color="auto" w:sz="4" w:space="0"/>
              <w:left w:val="single" w:color="auto" w:sz="4" w:space="0"/>
              <w:bottom w:val="single" w:color="auto" w:sz="4" w:space="0"/>
              <w:right w:val="single" w:color="auto" w:sz="4" w:space="0"/>
            </w:tcBorders>
            <w:vAlign w:val="center"/>
          </w:tcPr>
          <w:p w14:paraId="33C5CDD4">
            <w:pPr>
              <w:spacing w:line="480" w:lineRule="exact"/>
              <w:jc w:val="center"/>
              <w:rPr>
                <w:rFonts w:ascii="宋体" w:hAnsi="宋体" w:cs="宋体"/>
                <w:bCs/>
                <w:caps/>
                <w:color w:val="auto"/>
                <w:sz w:val="24"/>
                <w:szCs w:val="24"/>
                <w:highlight w:val="none"/>
              </w:rPr>
            </w:pPr>
          </w:p>
        </w:tc>
      </w:tr>
      <w:tr w14:paraId="5F52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09B1AF78">
            <w:pPr>
              <w:spacing w:line="480" w:lineRule="exact"/>
              <w:jc w:val="center"/>
              <w:rPr>
                <w:rFonts w:ascii="宋体" w:hAnsi="宋体" w:cs="宋体"/>
                <w:b/>
                <w:caps/>
                <w:color w:val="auto"/>
                <w:sz w:val="24"/>
                <w:szCs w:val="24"/>
                <w:highlight w:val="none"/>
              </w:rPr>
            </w:pPr>
          </w:p>
        </w:tc>
        <w:tc>
          <w:tcPr>
            <w:tcW w:w="1755" w:type="pct"/>
            <w:tcBorders>
              <w:top w:val="single" w:color="auto" w:sz="4" w:space="0"/>
              <w:left w:val="single" w:color="auto" w:sz="4" w:space="0"/>
              <w:bottom w:val="single" w:color="auto" w:sz="4" w:space="0"/>
              <w:right w:val="single" w:color="auto" w:sz="4" w:space="0"/>
            </w:tcBorders>
            <w:vAlign w:val="center"/>
          </w:tcPr>
          <w:p w14:paraId="672A673D">
            <w:pPr>
              <w:spacing w:line="480" w:lineRule="exact"/>
              <w:jc w:val="center"/>
              <w:rPr>
                <w:rFonts w:ascii="宋体" w:hAnsi="宋体" w:cs="宋体"/>
                <w:bCs/>
                <w:caps/>
                <w:color w:val="auto"/>
                <w:sz w:val="24"/>
                <w:szCs w:val="24"/>
                <w:highlight w:val="none"/>
              </w:rPr>
            </w:pPr>
            <w:r>
              <w:rPr>
                <w:rFonts w:hint="eastAsia" w:ascii="宋体" w:hAnsi="宋体" w:cs="宋体"/>
                <w:b/>
                <w:caps/>
                <w:color w:val="auto"/>
                <w:sz w:val="24"/>
                <w:szCs w:val="24"/>
                <w:highlight w:val="none"/>
              </w:rPr>
              <w:t>明义1号楼北楼西侧玻璃幕墙改造</w:t>
            </w:r>
          </w:p>
        </w:tc>
        <w:tc>
          <w:tcPr>
            <w:tcW w:w="596" w:type="pct"/>
            <w:tcBorders>
              <w:top w:val="single" w:color="auto" w:sz="4" w:space="0"/>
              <w:left w:val="single" w:color="auto" w:sz="4" w:space="0"/>
              <w:bottom w:val="single" w:color="auto" w:sz="4" w:space="0"/>
              <w:right w:val="single" w:color="auto" w:sz="4" w:space="0"/>
            </w:tcBorders>
            <w:vAlign w:val="center"/>
          </w:tcPr>
          <w:p w14:paraId="73FA0251">
            <w:pPr>
              <w:spacing w:line="480" w:lineRule="exact"/>
              <w:jc w:val="center"/>
              <w:rPr>
                <w:rFonts w:ascii="宋体" w:hAnsi="宋体" w:cs="宋体"/>
                <w:bCs/>
                <w:caps/>
                <w:color w:val="auto"/>
                <w:sz w:val="24"/>
                <w:szCs w:val="24"/>
                <w:highlight w:val="none"/>
              </w:rPr>
            </w:pPr>
          </w:p>
        </w:tc>
        <w:tc>
          <w:tcPr>
            <w:tcW w:w="615" w:type="pct"/>
            <w:tcBorders>
              <w:top w:val="single" w:color="auto" w:sz="4" w:space="0"/>
              <w:left w:val="single" w:color="auto" w:sz="4" w:space="0"/>
              <w:bottom w:val="single" w:color="auto" w:sz="4" w:space="0"/>
              <w:right w:val="single" w:color="auto" w:sz="4" w:space="0"/>
            </w:tcBorders>
            <w:vAlign w:val="center"/>
          </w:tcPr>
          <w:p w14:paraId="14263AB8">
            <w:pPr>
              <w:spacing w:line="480" w:lineRule="exact"/>
              <w:jc w:val="center"/>
              <w:rPr>
                <w:rFonts w:ascii="宋体" w:hAnsi="宋体" w:cs="宋体"/>
                <w:bCs/>
                <w:caps/>
                <w:color w:val="auto"/>
                <w:sz w:val="24"/>
                <w:szCs w:val="24"/>
                <w:highlight w:val="none"/>
              </w:rPr>
            </w:pPr>
          </w:p>
        </w:tc>
        <w:tc>
          <w:tcPr>
            <w:tcW w:w="1519" w:type="pct"/>
            <w:tcBorders>
              <w:top w:val="single" w:color="auto" w:sz="4" w:space="0"/>
              <w:left w:val="single" w:color="auto" w:sz="4" w:space="0"/>
              <w:bottom w:val="single" w:color="auto" w:sz="4" w:space="0"/>
              <w:right w:val="single" w:color="auto" w:sz="4" w:space="0"/>
            </w:tcBorders>
            <w:vAlign w:val="center"/>
          </w:tcPr>
          <w:p w14:paraId="2D4AB2C1">
            <w:pPr>
              <w:spacing w:line="480" w:lineRule="exact"/>
              <w:jc w:val="center"/>
              <w:rPr>
                <w:rFonts w:ascii="宋体" w:hAnsi="宋体" w:cs="宋体"/>
                <w:bCs/>
                <w:caps/>
                <w:color w:val="auto"/>
                <w:sz w:val="24"/>
                <w:szCs w:val="24"/>
                <w:highlight w:val="none"/>
              </w:rPr>
            </w:pPr>
          </w:p>
        </w:tc>
      </w:tr>
      <w:tr w14:paraId="4D01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34B3357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5</w:t>
            </w:r>
          </w:p>
        </w:tc>
        <w:tc>
          <w:tcPr>
            <w:tcW w:w="1755" w:type="pct"/>
            <w:tcBorders>
              <w:top w:val="single" w:color="auto" w:sz="4" w:space="0"/>
              <w:left w:val="single" w:color="auto" w:sz="4" w:space="0"/>
              <w:bottom w:val="single" w:color="auto" w:sz="4" w:space="0"/>
              <w:right w:val="single" w:color="auto" w:sz="4" w:space="0"/>
            </w:tcBorders>
            <w:vAlign w:val="center"/>
          </w:tcPr>
          <w:p w14:paraId="2EC66EFA">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拆除并开门洞</w:t>
            </w:r>
          </w:p>
        </w:tc>
        <w:tc>
          <w:tcPr>
            <w:tcW w:w="596" w:type="pct"/>
            <w:tcBorders>
              <w:top w:val="single" w:color="auto" w:sz="4" w:space="0"/>
              <w:left w:val="single" w:color="auto" w:sz="4" w:space="0"/>
              <w:bottom w:val="single" w:color="auto" w:sz="4" w:space="0"/>
              <w:right w:val="single" w:color="auto" w:sz="4" w:space="0"/>
            </w:tcBorders>
            <w:vAlign w:val="center"/>
          </w:tcPr>
          <w:p w14:paraId="507A56A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项</w:t>
            </w:r>
          </w:p>
        </w:tc>
        <w:tc>
          <w:tcPr>
            <w:tcW w:w="615" w:type="pct"/>
            <w:tcBorders>
              <w:top w:val="single" w:color="auto" w:sz="4" w:space="0"/>
              <w:left w:val="single" w:color="auto" w:sz="4" w:space="0"/>
              <w:bottom w:val="single" w:color="auto" w:sz="4" w:space="0"/>
              <w:right w:val="single" w:color="auto" w:sz="4" w:space="0"/>
            </w:tcBorders>
            <w:vAlign w:val="center"/>
          </w:tcPr>
          <w:p w14:paraId="4B3830B6">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519" w:type="pct"/>
            <w:tcBorders>
              <w:top w:val="single" w:color="auto" w:sz="4" w:space="0"/>
              <w:left w:val="single" w:color="auto" w:sz="4" w:space="0"/>
              <w:bottom w:val="single" w:color="auto" w:sz="4" w:space="0"/>
              <w:right w:val="single" w:color="auto" w:sz="4" w:space="0"/>
            </w:tcBorders>
            <w:vAlign w:val="center"/>
          </w:tcPr>
          <w:p w14:paraId="52DA598C">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括除原窗台台面部分，包含瓷砖尺寸2500x1000x260mm，拆除原幕墙玻璃7块，并切割中间两道铝合金龙骨，预留肯德基门洞尺寸2200x2460mm</w:t>
            </w:r>
          </w:p>
        </w:tc>
      </w:tr>
      <w:tr w14:paraId="3E64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571A3C04">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6</w:t>
            </w:r>
          </w:p>
        </w:tc>
        <w:tc>
          <w:tcPr>
            <w:tcW w:w="1755" w:type="pct"/>
            <w:tcBorders>
              <w:top w:val="single" w:color="auto" w:sz="4" w:space="0"/>
              <w:left w:val="single" w:color="auto" w:sz="4" w:space="0"/>
              <w:bottom w:val="single" w:color="auto" w:sz="4" w:space="0"/>
              <w:right w:val="single" w:color="auto" w:sz="4" w:space="0"/>
            </w:tcBorders>
            <w:vAlign w:val="center"/>
          </w:tcPr>
          <w:p w14:paraId="53C0C089">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恢复门帮</w:t>
            </w:r>
          </w:p>
        </w:tc>
        <w:tc>
          <w:tcPr>
            <w:tcW w:w="596" w:type="pct"/>
            <w:tcBorders>
              <w:top w:val="single" w:color="auto" w:sz="4" w:space="0"/>
              <w:left w:val="single" w:color="auto" w:sz="4" w:space="0"/>
              <w:bottom w:val="single" w:color="auto" w:sz="4" w:space="0"/>
              <w:right w:val="single" w:color="auto" w:sz="4" w:space="0"/>
            </w:tcBorders>
            <w:vAlign w:val="center"/>
          </w:tcPr>
          <w:p w14:paraId="1D5900D9">
            <w:pPr>
              <w:spacing w:line="480" w:lineRule="exact"/>
              <w:jc w:val="center"/>
              <w:rPr>
                <w:rFonts w:ascii="宋体" w:hAnsi="宋体" w:cs="宋体"/>
                <w:bCs/>
                <w:caps/>
                <w:color w:val="auto"/>
                <w:kern w:val="2"/>
                <w:sz w:val="24"/>
                <w:szCs w:val="24"/>
                <w:highlight w:val="none"/>
              </w:rPr>
            </w:pPr>
            <w:r>
              <w:rPr>
                <w:rFonts w:hint="eastAsia" w:ascii="宋体" w:hAnsi="宋体" w:cs="宋体"/>
                <w:bCs/>
                <w:caps/>
                <w:color w:val="auto"/>
                <w:sz w:val="24"/>
                <w:szCs w:val="24"/>
                <w:highlight w:val="none"/>
              </w:rPr>
              <w:t>项</w:t>
            </w:r>
          </w:p>
        </w:tc>
        <w:tc>
          <w:tcPr>
            <w:tcW w:w="615" w:type="pct"/>
            <w:tcBorders>
              <w:top w:val="single" w:color="auto" w:sz="4" w:space="0"/>
              <w:left w:val="single" w:color="auto" w:sz="4" w:space="0"/>
              <w:bottom w:val="single" w:color="auto" w:sz="4" w:space="0"/>
              <w:right w:val="single" w:color="auto" w:sz="4" w:space="0"/>
            </w:tcBorders>
            <w:vAlign w:val="center"/>
          </w:tcPr>
          <w:p w14:paraId="0D05DB73">
            <w:pPr>
              <w:spacing w:line="480" w:lineRule="exact"/>
              <w:jc w:val="center"/>
              <w:rPr>
                <w:rFonts w:ascii="宋体" w:hAnsi="宋体" w:cs="宋体"/>
                <w:bCs/>
                <w:caps/>
                <w:color w:val="auto"/>
                <w:kern w:val="2"/>
                <w:sz w:val="24"/>
                <w:szCs w:val="24"/>
                <w:highlight w:val="none"/>
              </w:rPr>
            </w:pPr>
            <w:r>
              <w:rPr>
                <w:rFonts w:hint="eastAsia" w:ascii="宋体" w:hAnsi="宋体" w:cs="宋体"/>
                <w:bCs/>
                <w:caps/>
                <w:color w:val="auto"/>
                <w:sz w:val="24"/>
                <w:szCs w:val="24"/>
                <w:highlight w:val="none"/>
              </w:rPr>
              <w:t>1</w:t>
            </w:r>
          </w:p>
        </w:tc>
        <w:tc>
          <w:tcPr>
            <w:tcW w:w="1519" w:type="pct"/>
            <w:tcBorders>
              <w:top w:val="single" w:color="auto" w:sz="4" w:space="0"/>
              <w:left w:val="single" w:color="auto" w:sz="4" w:space="0"/>
              <w:bottom w:val="single" w:color="auto" w:sz="4" w:space="0"/>
              <w:right w:val="single" w:color="auto" w:sz="4" w:space="0"/>
            </w:tcBorders>
            <w:vAlign w:val="center"/>
          </w:tcPr>
          <w:p w14:paraId="0EAF0D0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恢复门帮部分，用抗裂沙浆2遍打底，石膏1遍，腻子2遍，乳胶面漆2遍</w:t>
            </w:r>
          </w:p>
        </w:tc>
      </w:tr>
      <w:tr w14:paraId="745C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088ADB0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7</w:t>
            </w:r>
          </w:p>
        </w:tc>
        <w:tc>
          <w:tcPr>
            <w:tcW w:w="1755" w:type="pct"/>
            <w:tcBorders>
              <w:top w:val="single" w:color="auto" w:sz="4" w:space="0"/>
              <w:left w:val="single" w:color="auto" w:sz="4" w:space="0"/>
              <w:bottom w:val="single" w:color="auto" w:sz="4" w:space="0"/>
              <w:right w:val="single" w:color="auto" w:sz="4" w:space="0"/>
            </w:tcBorders>
            <w:vAlign w:val="center"/>
          </w:tcPr>
          <w:p w14:paraId="64ECB4B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幕墙龙骨加固</w:t>
            </w:r>
          </w:p>
        </w:tc>
        <w:tc>
          <w:tcPr>
            <w:tcW w:w="596" w:type="pct"/>
            <w:tcBorders>
              <w:top w:val="single" w:color="auto" w:sz="4" w:space="0"/>
              <w:left w:val="single" w:color="auto" w:sz="4" w:space="0"/>
              <w:bottom w:val="single" w:color="auto" w:sz="4" w:space="0"/>
              <w:right w:val="single" w:color="auto" w:sz="4" w:space="0"/>
            </w:tcBorders>
            <w:vAlign w:val="center"/>
          </w:tcPr>
          <w:p w14:paraId="07E24EC6">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m</w:t>
            </w:r>
          </w:p>
        </w:tc>
        <w:tc>
          <w:tcPr>
            <w:tcW w:w="615" w:type="pct"/>
            <w:tcBorders>
              <w:top w:val="single" w:color="auto" w:sz="4" w:space="0"/>
              <w:left w:val="single" w:color="auto" w:sz="4" w:space="0"/>
              <w:bottom w:val="single" w:color="auto" w:sz="4" w:space="0"/>
              <w:right w:val="single" w:color="auto" w:sz="4" w:space="0"/>
            </w:tcBorders>
            <w:vAlign w:val="center"/>
          </w:tcPr>
          <w:p w14:paraId="0E1456F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7.5</w:t>
            </w:r>
          </w:p>
        </w:tc>
        <w:tc>
          <w:tcPr>
            <w:tcW w:w="1519" w:type="pct"/>
            <w:tcBorders>
              <w:top w:val="single" w:color="auto" w:sz="4" w:space="0"/>
              <w:left w:val="single" w:color="auto" w:sz="4" w:space="0"/>
              <w:bottom w:val="single" w:color="auto" w:sz="4" w:space="0"/>
              <w:right w:val="single" w:color="auto" w:sz="4" w:space="0"/>
            </w:tcBorders>
            <w:vAlign w:val="center"/>
          </w:tcPr>
          <w:p w14:paraId="5D423BF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用15x80x5mm槽钢把原铝合金两侧及顶部加固并焊接加固，用防锈漆涂刷。</w:t>
            </w:r>
          </w:p>
        </w:tc>
      </w:tr>
      <w:tr w14:paraId="6F9A9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726351CA">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8</w:t>
            </w:r>
          </w:p>
        </w:tc>
        <w:tc>
          <w:tcPr>
            <w:tcW w:w="1755" w:type="pct"/>
            <w:tcBorders>
              <w:top w:val="single" w:color="auto" w:sz="4" w:space="0"/>
              <w:left w:val="single" w:color="auto" w:sz="4" w:space="0"/>
              <w:bottom w:val="single" w:color="auto" w:sz="4" w:space="0"/>
              <w:right w:val="single" w:color="auto" w:sz="4" w:space="0"/>
            </w:tcBorders>
            <w:vAlign w:val="center"/>
          </w:tcPr>
          <w:p w14:paraId="6258D9A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内门框装饰</w:t>
            </w:r>
          </w:p>
        </w:tc>
        <w:tc>
          <w:tcPr>
            <w:tcW w:w="596" w:type="pct"/>
            <w:tcBorders>
              <w:top w:val="single" w:color="auto" w:sz="4" w:space="0"/>
              <w:left w:val="single" w:color="auto" w:sz="4" w:space="0"/>
              <w:bottom w:val="single" w:color="auto" w:sz="4" w:space="0"/>
              <w:right w:val="single" w:color="auto" w:sz="4" w:space="0"/>
            </w:tcBorders>
            <w:vAlign w:val="center"/>
          </w:tcPr>
          <w:p w14:paraId="5E6E4230">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m</w:t>
            </w:r>
          </w:p>
        </w:tc>
        <w:tc>
          <w:tcPr>
            <w:tcW w:w="615" w:type="pct"/>
            <w:tcBorders>
              <w:top w:val="single" w:color="auto" w:sz="4" w:space="0"/>
              <w:left w:val="single" w:color="auto" w:sz="4" w:space="0"/>
              <w:bottom w:val="single" w:color="auto" w:sz="4" w:space="0"/>
              <w:right w:val="single" w:color="auto" w:sz="4" w:space="0"/>
            </w:tcBorders>
            <w:vAlign w:val="center"/>
          </w:tcPr>
          <w:p w14:paraId="11C736E9">
            <w:pPr>
              <w:spacing w:line="480" w:lineRule="exact"/>
              <w:jc w:val="center"/>
              <w:rPr>
                <w:rFonts w:ascii="宋体" w:hAnsi="宋体" w:cs="宋体"/>
                <w:bCs/>
                <w:caps/>
                <w:color w:val="auto"/>
                <w:kern w:val="2"/>
                <w:sz w:val="24"/>
                <w:szCs w:val="24"/>
                <w:highlight w:val="none"/>
              </w:rPr>
            </w:pPr>
            <w:r>
              <w:rPr>
                <w:rFonts w:hint="eastAsia" w:ascii="宋体" w:hAnsi="宋体" w:cs="宋体"/>
                <w:bCs/>
                <w:caps/>
                <w:color w:val="auto"/>
                <w:sz w:val="24"/>
                <w:szCs w:val="24"/>
                <w:highlight w:val="none"/>
              </w:rPr>
              <w:t>7.5</w:t>
            </w:r>
          </w:p>
        </w:tc>
        <w:tc>
          <w:tcPr>
            <w:tcW w:w="1519" w:type="pct"/>
            <w:tcBorders>
              <w:top w:val="single" w:color="auto" w:sz="4" w:space="0"/>
              <w:left w:val="single" w:color="auto" w:sz="4" w:space="0"/>
              <w:bottom w:val="single" w:color="auto" w:sz="4" w:space="0"/>
              <w:right w:val="single" w:color="auto" w:sz="4" w:space="0"/>
            </w:tcBorders>
            <w:vAlign w:val="center"/>
          </w:tcPr>
          <w:p w14:paraId="6C28F2EB">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厚度1mm拉丝304不锈钢折成型材装饰</w:t>
            </w:r>
          </w:p>
        </w:tc>
      </w:tr>
      <w:tr w14:paraId="05AE8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4F33A77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9</w:t>
            </w:r>
          </w:p>
        </w:tc>
        <w:tc>
          <w:tcPr>
            <w:tcW w:w="1755" w:type="pct"/>
            <w:tcBorders>
              <w:top w:val="single" w:color="auto" w:sz="4" w:space="0"/>
              <w:left w:val="single" w:color="auto" w:sz="4" w:space="0"/>
              <w:bottom w:val="single" w:color="auto" w:sz="4" w:space="0"/>
              <w:right w:val="single" w:color="auto" w:sz="4" w:space="0"/>
            </w:tcBorders>
            <w:vAlign w:val="center"/>
          </w:tcPr>
          <w:p w14:paraId="40342F5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肯德基门</w:t>
            </w:r>
          </w:p>
        </w:tc>
        <w:tc>
          <w:tcPr>
            <w:tcW w:w="596" w:type="pct"/>
            <w:tcBorders>
              <w:top w:val="single" w:color="auto" w:sz="4" w:space="0"/>
              <w:left w:val="single" w:color="auto" w:sz="4" w:space="0"/>
              <w:bottom w:val="single" w:color="auto" w:sz="4" w:space="0"/>
              <w:right w:val="single" w:color="auto" w:sz="4" w:space="0"/>
            </w:tcBorders>
            <w:vAlign w:val="center"/>
          </w:tcPr>
          <w:p w14:paraId="527FFDE0">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73B73ACC">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5.4</w:t>
            </w:r>
          </w:p>
        </w:tc>
        <w:tc>
          <w:tcPr>
            <w:tcW w:w="1519" w:type="pct"/>
            <w:tcBorders>
              <w:top w:val="single" w:color="auto" w:sz="4" w:space="0"/>
              <w:left w:val="single" w:color="auto" w:sz="4" w:space="0"/>
              <w:bottom w:val="single" w:color="auto" w:sz="4" w:space="0"/>
              <w:right w:val="single" w:color="auto" w:sz="4" w:space="0"/>
            </w:tcBorders>
            <w:vAlign w:val="center"/>
          </w:tcPr>
          <w:p w14:paraId="22CBB4A6">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双开扇尺寸2200x2460，颜色灰色，厚度2mm，8mm钢化玻璃</w:t>
            </w:r>
          </w:p>
        </w:tc>
      </w:tr>
      <w:tr w14:paraId="0A5DD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4401AC6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10</w:t>
            </w:r>
          </w:p>
        </w:tc>
        <w:tc>
          <w:tcPr>
            <w:tcW w:w="1755" w:type="pct"/>
            <w:tcBorders>
              <w:top w:val="single" w:color="auto" w:sz="4" w:space="0"/>
              <w:left w:val="single" w:color="auto" w:sz="4" w:space="0"/>
              <w:bottom w:val="single" w:color="auto" w:sz="4" w:space="0"/>
              <w:right w:val="single" w:color="auto" w:sz="4" w:space="0"/>
            </w:tcBorders>
            <w:vAlign w:val="center"/>
          </w:tcPr>
          <w:p w14:paraId="37F91FD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门口破地面</w:t>
            </w:r>
          </w:p>
        </w:tc>
        <w:tc>
          <w:tcPr>
            <w:tcW w:w="596" w:type="pct"/>
            <w:tcBorders>
              <w:top w:val="single" w:color="auto" w:sz="4" w:space="0"/>
              <w:left w:val="single" w:color="auto" w:sz="4" w:space="0"/>
              <w:bottom w:val="single" w:color="auto" w:sz="4" w:space="0"/>
              <w:right w:val="single" w:color="auto" w:sz="4" w:space="0"/>
            </w:tcBorders>
            <w:vAlign w:val="center"/>
          </w:tcPr>
          <w:p w14:paraId="06E0368F">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04C02986">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2.5</w:t>
            </w:r>
          </w:p>
        </w:tc>
        <w:tc>
          <w:tcPr>
            <w:tcW w:w="1519" w:type="pct"/>
            <w:tcBorders>
              <w:top w:val="single" w:color="auto" w:sz="4" w:space="0"/>
              <w:left w:val="single" w:color="auto" w:sz="4" w:space="0"/>
              <w:bottom w:val="single" w:color="auto" w:sz="4" w:space="0"/>
              <w:right w:val="single" w:color="auto" w:sz="4" w:space="0"/>
            </w:tcBorders>
            <w:vAlign w:val="center"/>
          </w:tcPr>
          <w:p w14:paraId="1BE6CAB2">
            <w:pPr>
              <w:spacing w:line="480" w:lineRule="exact"/>
              <w:jc w:val="center"/>
              <w:rPr>
                <w:rFonts w:ascii="宋体" w:hAnsi="宋体" w:cs="宋体"/>
                <w:bCs/>
                <w:caps/>
                <w:color w:val="auto"/>
                <w:sz w:val="24"/>
                <w:szCs w:val="24"/>
                <w:highlight w:val="none"/>
              </w:rPr>
            </w:pPr>
          </w:p>
        </w:tc>
      </w:tr>
      <w:tr w14:paraId="64C3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624EFFD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11</w:t>
            </w:r>
          </w:p>
        </w:tc>
        <w:tc>
          <w:tcPr>
            <w:tcW w:w="1755" w:type="pct"/>
            <w:tcBorders>
              <w:top w:val="single" w:color="auto" w:sz="4" w:space="0"/>
              <w:left w:val="single" w:color="auto" w:sz="4" w:space="0"/>
              <w:bottom w:val="single" w:color="auto" w:sz="4" w:space="0"/>
              <w:right w:val="single" w:color="auto" w:sz="4" w:space="0"/>
            </w:tcBorders>
            <w:vAlign w:val="center"/>
          </w:tcPr>
          <w:p w14:paraId="65ED23BE">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门外用红砖砌台，人工回填</w:t>
            </w:r>
          </w:p>
        </w:tc>
        <w:tc>
          <w:tcPr>
            <w:tcW w:w="596" w:type="pct"/>
            <w:tcBorders>
              <w:top w:val="single" w:color="auto" w:sz="4" w:space="0"/>
              <w:left w:val="single" w:color="auto" w:sz="4" w:space="0"/>
              <w:bottom w:val="single" w:color="auto" w:sz="4" w:space="0"/>
              <w:right w:val="single" w:color="auto" w:sz="4" w:space="0"/>
            </w:tcBorders>
            <w:vAlign w:val="center"/>
          </w:tcPr>
          <w:p w14:paraId="474999AD">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016C237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2.5</w:t>
            </w:r>
          </w:p>
        </w:tc>
        <w:tc>
          <w:tcPr>
            <w:tcW w:w="1519" w:type="pct"/>
            <w:tcBorders>
              <w:top w:val="single" w:color="auto" w:sz="4" w:space="0"/>
              <w:left w:val="single" w:color="auto" w:sz="4" w:space="0"/>
              <w:bottom w:val="single" w:color="auto" w:sz="4" w:space="0"/>
              <w:right w:val="single" w:color="auto" w:sz="4" w:space="0"/>
            </w:tcBorders>
            <w:vAlign w:val="center"/>
          </w:tcPr>
          <w:p w14:paraId="182761E1">
            <w:pPr>
              <w:spacing w:line="480" w:lineRule="exact"/>
              <w:jc w:val="center"/>
              <w:rPr>
                <w:rFonts w:ascii="宋体" w:hAnsi="宋体" w:cs="宋体"/>
                <w:bCs/>
                <w:caps/>
                <w:color w:val="auto"/>
                <w:sz w:val="24"/>
                <w:szCs w:val="24"/>
                <w:highlight w:val="none"/>
              </w:rPr>
            </w:pPr>
          </w:p>
        </w:tc>
      </w:tr>
      <w:tr w14:paraId="2978C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3355ABC2">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12</w:t>
            </w:r>
          </w:p>
        </w:tc>
        <w:tc>
          <w:tcPr>
            <w:tcW w:w="1755" w:type="pct"/>
            <w:tcBorders>
              <w:top w:val="single" w:color="auto" w:sz="4" w:space="0"/>
              <w:left w:val="single" w:color="auto" w:sz="4" w:space="0"/>
              <w:bottom w:val="single" w:color="auto" w:sz="4" w:space="0"/>
              <w:right w:val="single" w:color="auto" w:sz="4" w:space="0"/>
            </w:tcBorders>
            <w:vAlign w:val="center"/>
          </w:tcPr>
          <w:p w14:paraId="60E9B19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大理石铺面</w:t>
            </w:r>
          </w:p>
        </w:tc>
        <w:tc>
          <w:tcPr>
            <w:tcW w:w="596" w:type="pct"/>
            <w:tcBorders>
              <w:top w:val="single" w:color="auto" w:sz="4" w:space="0"/>
              <w:left w:val="single" w:color="auto" w:sz="4" w:space="0"/>
              <w:bottom w:val="single" w:color="auto" w:sz="4" w:space="0"/>
              <w:right w:val="single" w:color="auto" w:sz="4" w:space="0"/>
            </w:tcBorders>
            <w:vAlign w:val="center"/>
          </w:tcPr>
          <w:p w14:paraId="43A540C5">
            <w:pPr>
              <w:spacing w:line="480" w:lineRule="exact"/>
              <w:jc w:val="center"/>
              <w:rPr>
                <w:rFonts w:ascii="宋体" w:hAnsi="宋体" w:cs="宋体"/>
                <w:bCs/>
                <w:caps/>
                <w:color w:val="auto"/>
                <w:kern w:val="2"/>
                <w:sz w:val="24"/>
                <w:szCs w:val="24"/>
                <w:highlight w:val="none"/>
              </w:rPr>
            </w:pPr>
            <w:r>
              <w:rPr>
                <w:rFonts w:hint="eastAsia" w:ascii="宋体" w:hAnsi="宋体" w:cs="宋体"/>
                <w:color w:val="auto"/>
                <w:sz w:val="24"/>
                <w:szCs w:val="24"/>
                <w:highlight w:val="none"/>
              </w:rPr>
              <w:t>㎡</w:t>
            </w:r>
          </w:p>
        </w:tc>
        <w:tc>
          <w:tcPr>
            <w:tcW w:w="615" w:type="pct"/>
            <w:tcBorders>
              <w:top w:val="single" w:color="auto" w:sz="4" w:space="0"/>
              <w:left w:val="single" w:color="auto" w:sz="4" w:space="0"/>
              <w:bottom w:val="single" w:color="auto" w:sz="4" w:space="0"/>
              <w:right w:val="single" w:color="auto" w:sz="4" w:space="0"/>
            </w:tcBorders>
            <w:vAlign w:val="center"/>
          </w:tcPr>
          <w:p w14:paraId="31608050">
            <w:pPr>
              <w:spacing w:line="480" w:lineRule="exact"/>
              <w:jc w:val="center"/>
              <w:rPr>
                <w:rFonts w:ascii="宋体" w:hAnsi="宋体" w:cs="宋体"/>
                <w:bCs/>
                <w:caps/>
                <w:color w:val="auto"/>
                <w:kern w:val="2"/>
                <w:sz w:val="24"/>
                <w:szCs w:val="24"/>
                <w:highlight w:val="none"/>
              </w:rPr>
            </w:pPr>
            <w:r>
              <w:rPr>
                <w:rFonts w:hint="eastAsia" w:ascii="宋体" w:hAnsi="宋体" w:cs="宋体"/>
                <w:bCs/>
                <w:caps/>
                <w:color w:val="auto"/>
                <w:sz w:val="24"/>
                <w:szCs w:val="24"/>
                <w:highlight w:val="none"/>
              </w:rPr>
              <w:t>2.5</w:t>
            </w:r>
          </w:p>
        </w:tc>
        <w:tc>
          <w:tcPr>
            <w:tcW w:w="1519" w:type="pct"/>
            <w:tcBorders>
              <w:top w:val="single" w:color="auto" w:sz="4" w:space="0"/>
              <w:left w:val="single" w:color="auto" w:sz="4" w:space="0"/>
              <w:bottom w:val="single" w:color="auto" w:sz="4" w:space="0"/>
              <w:right w:val="single" w:color="auto" w:sz="4" w:space="0"/>
            </w:tcBorders>
            <w:vAlign w:val="center"/>
          </w:tcPr>
          <w:p w14:paraId="223D6247">
            <w:pPr>
              <w:spacing w:line="480" w:lineRule="exact"/>
              <w:jc w:val="center"/>
              <w:rPr>
                <w:rFonts w:ascii="宋体" w:hAnsi="宋体" w:cs="宋体"/>
                <w:bCs/>
                <w:caps/>
                <w:color w:val="auto"/>
                <w:sz w:val="24"/>
                <w:szCs w:val="24"/>
                <w:highlight w:val="none"/>
              </w:rPr>
            </w:pPr>
          </w:p>
        </w:tc>
      </w:tr>
      <w:tr w14:paraId="69C8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12" w:type="pct"/>
            <w:tcBorders>
              <w:top w:val="single" w:color="auto" w:sz="4" w:space="0"/>
              <w:left w:val="single" w:color="auto" w:sz="4" w:space="0"/>
              <w:bottom w:val="single" w:color="auto" w:sz="4" w:space="0"/>
              <w:right w:val="single" w:color="auto" w:sz="4" w:space="0"/>
            </w:tcBorders>
            <w:vAlign w:val="center"/>
          </w:tcPr>
          <w:p w14:paraId="5DBFAF4F">
            <w:pPr>
              <w:spacing w:line="480" w:lineRule="exact"/>
              <w:jc w:val="center"/>
              <w:rPr>
                <w:rFonts w:ascii="宋体" w:hAnsi="宋体" w:cs="宋体"/>
                <w:bCs/>
                <w:caps/>
                <w:color w:val="auto"/>
                <w:sz w:val="24"/>
                <w:szCs w:val="24"/>
                <w:highlight w:val="none"/>
              </w:rPr>
            </w:pPr>
          </w:p>
        </w:tc>
        <w:tc>
          <w:tcPr>
            <w:tcW w:w="1755" w:type="pct"/>
            <w:tcBorders>
              <w:top w:val="single" w:color="auto" w:sz="4" w:space="0"/>
              <w:left w:val="single" w:color="auto" w:sz="4" w:space="0"/>
              <w:bottom w:val="single" w:color="auto" w:sz="4" w:space="0"/>
              <w:right w:val="single" w:color="auto" w:sz="4" w:space="0"/>
            </w:tcBorders>
            <w:vAlign w:val="center"/>
          </w:tcPr>
          <w:p w14:paraId="5B3D9CEC">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合计</w:t>
            </w:r>
          </w:p>
        </w:tc>
        <w:tc>
          <w:tcPr>
            <w:tcW w:w="596" w:type="pct"/>
            <w:tcBorders>
              <w:top w:val="single" w:color="auto" w:sz="4" w:space="0"/>
              <w:left w:val="single" w:color="auto" w:sz="4" w:space="0"/>
              <w:bottom w:val="single" w:color="auto" w:sz="4" w:space="0"/>
              <w:right w:val="single" w:color="auto" w:sz="4" w:space="0"/>
            </w:tcBorders>
            <w:vAlign w:val="center"/>
          </w:tcPr>
          <w:p w14:paraId="327F802C">
            <w:pPr>
              <w:spacing w:line="480" w:lineRule="exact"/>
              <w:jc w:val="center"/>
              <w:rPr>
                <w:rFonts w:ascii="宋体" w:hAnsi="宋体" w:cs="宋体"/>
                <w:bCs/>
                <w:caps/>
                <w:color w:val="auto"/>
                <w:sz w:val="24"/>
                <w:szCs w:val="24"/>
                <w:highlight w:val="none"/>
              </w:rPr>
            </w:pPr>
          </w:p>
        </w:tc>
        <w:tc>
          <w:tcPr>
            <w:tcW w:w="615" w:type="pct"/>
            <w:tcBorders>
              <w:top w:val="single" w:color="auto" w:sz="4" w:space="0"/>
              <w:left w:val="single" w:color="auto" w:sz="4" w:space="0"/>
              <w:bottom w:val="single" w:color="auto" w:sz="4" w:space="0"/>
              <w:right w:val="single" w:color="auto" w:sz="4" w:space="0"/>
            </w:tcBorders>
            <w:vAlign w:val="center"/>
          </w:tcPr>
          <w:p w14:paraId="0BB0DF9B">
            <w:pPr>
              <w:spacing w:line="480" w:lineRule="exact"/>
              <w:jc w:val="center"/>
              <w:rPr>
                <w:rFonts w:ascii="宋体" w:hAnsi="宋体" w:cs="宋体"/>
                <w:bCs/>
                <w:caps/>
                <w:color w:val="auto"/>
                <w:sz w:val="24"/>
                <w:szCs w:val="24"/>
                <w:highlight w:val="none"/>
              </w:rPr>
            </w:pPr>
          </w:p>
        </w:tc>
        <w:tc>
          <w:tcPr>
            <w:tcW w:w="1519" w:type="pct"/>
            <w:tcBorders>
              <w:top w:val="single" w:color="auto" w:sz="4" w:space="0"/>
              <w:left w:val="single" w:color="auto" w:sz="4" w:space="0"/>
              <w:bottom w:val="single" w:color="auto" w:sz="4" w:space="0"/>
              <w:right w:val="single" w:color="auto" w:sz="4" w:space="0"/>
            </w:tcBorders>
            <w:vAlign w:val="center"/>
          </w:tcPr>
          <w:p w14:paraId="536ADEDE">
            <w:pPr>
              <w:spacing w:line="480" w:lineRule="exact"/>
              <w:jc w:val="center"/>
              <w:rPr>
                <w:rFonts w:ascii="宋体" w:hAnsi="宋体" w:cs="宋体"/>
                <w:bCs/>
                <w:caps/>
                <w:color w:val="auto"/>
                <w:sz w:val="24"/>
                <w:szCs w:val="24"/>
                <w:highlight w:val="none"/>
              </w:rPr>
            </w:pPr>
          </w:p>
        </w:tc>
      </w:tr>
    </w:tbl>
    <w:p w14:paraId="1A6B60BF">
      <w:pPr>
        <w:spacing w:line="480" w:lineRule="exact"/>
        <w:ind w:firstLine="360" w:firstLineChars="150"/>
        <w:rPr>
          <w:rFonts w:ascii="宋体" w:hAnsi="宋体" w:cs="宋体"/>
          <w:color w:val="auto"/>
          <w:sz w:val="24"/>
          <w:szCs w:val="24"/>
          <w:highlight w:val="none"/>
        </w:rPr>
      </w:pPr>
    </w:p>
    <w:tbl>
      <w:tblPr>
        <w:tblStyle w:val="21"/>
        <w:tblW w:w="48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7"/>
        <w:gridCol w:w="3255"/>
        <w:gridCol w:w="1058"/>
        <w:gridCol w:w="1162"/>
        <w:gridCol w:w="2832"/>
      </w:tblGrid>
      <w:tr w14:paraId="0EA79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2DC1FD9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序号</w:t>
            </w:r>
          </w:p>
        </w:tc>
        <w:tc>
          <w:tcPr>
            <w:tcW w:w="1760" w:type="pct"/>
            <w:tcBorders>
              <w:top w:val="single" w:color="auto" w:sz="4" w:space="0"/>
              <w:left w:val="single" w:color="auto" w:sz="4" w:space="0"/>
              <w:bottom w:val="single" w:color="auto" w:sz="4" w:space="0"/>
              <w:right w:val="single" w:color="auto" w:sz="4" w:space="0"/>
            </w:tcBorders>
            <w:vAlign w:val="center"/>
          </w:tcPr>
          <w:p w14:paraId="5D78FA1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施工内容</w:t>
            </w:r>
          </w:p>
        </w:tc>
        <w:tc>
          <w:tcPr>
            <w:tcW w:w="572" w:type="pct"/>
            <w:tcBorders>
              <w:top w:val="single" w:color="auto" w:sz="4" w:space="0"/>
              <w:left w:val="single" w:color="auto" w:sz="4" w:space="0"/>
              <w:bottom w:val="single" w:color="auto" w:sz="4" w:space="0"/>
              <w:right w:val="single" w:color="auto" w:sz="4" w:space="0"/>
            </w:tcBorders>
            <w:vAlign w:val="center"/>
          </w:tcPr>
          <w:p w14:paraId="3100BEE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单位</w:t>
            </w:r>
          </w:p>
        </w:tc>
        <w:tc>
          <w:tcPr>
            <w:tcW w:w="628" w:type="pct"/>
            <w:tcBorders>
              <w:top w:val="single" w:color="auto" w:sz="4" w:space="0"/>
              <w:left w:val="single" w:color="auto" w:sz="4" w:space="0"/>
              <w:bottom w:val="single" w:color="auto" w:sz="4" w:space="0"/>
              <w:right w:val="single" w:color="auto" w:sz="4" w:space="0"/>
            </w:tcBorders>
            <w:vAlign w:val="center"/>
          </w:tcPr>
          <w:p w14:paraId="15B270E5">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工程量</w:t>
            </w:r>
          </w:p>
        </w:tc>
        <w:tc>
          <w:tcPr>
            <w:tcW w:w="1531" w:type="pct"/>
            <w:tcBorders>
              <w:top w:val="single" w:color="auto" w:sz="4" w:space="0"/>
              <w:left w:val="single" w:color="auto" w:sz="4" w:space="0"/>
              <w:bottom w:val="single" w:color="auto" w:sz="4" w:space="0"/>
              <w:right w:val="single" w:color="auto" w:sz="4" w:space="0"/>
            </w:tcBorders>
            <w:vAlign w:val="center"/>
          </w:tcPr>
          <w:p w14:paraId="630FC74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备注</w:t>
            </w:r>
          </w:p>
        </w:tc>
      </w:tr>
      <w:tr w14:paraId="733A4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1BA2420C">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760" w:type="pct"/>
            <w:tcBorders>
              <w:top w:val="single" w:color="auto" w:sz="4" w:space="0"/>
              <w:left w:val="single" w:color="auto" w:sz="4" w:space="0"/>
              <w:bottom w:val="single" w:color="auto" w:sz="4" w:space="0"/>
              <w:right w:val="single" w:color="auto" w:sz="4" w:space="0"/>
            </w:tcBorders>
            <w:vAlign w:val="center"/>
          </w:tcPr>
          <w:p w14:paraId="67FBB70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明义①北楼西南墙</w:t>
            </w:r>
          </w:p>
        </w:tc>
        <w:tc>
          <w:tcPr>
            <w:tcW w:w="572" w:type="pct"/>
            <w:tcBorders>
              <w:top w:val="single" w:color="auto" w:sz="4" w:space="0"/>
              <w:left w:val="single" w:color="auto" w:sz="4" w:space="0"/>
              <w:bottom w:val="single" w:color="auto" w:sz="4" w:space="0"/>
              <w:right w:val="single" w:color="auto" w:sz="4" w:space="0"/>
            </w:tcBorders>
            <w:vAlign w:val="center"/>
          </w:tcPr>
          <w:p w14:paraId="3F94932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28" w:type="pct"/>
            <w:tcBorders>
              <w:top w:val="single" w:color="auto" w:sz="4" w:space="0"/>
              <w:left w:val="single" w:color="auto" w:sz="4" w:space="0"/>
              <w:bottom w:val="single" w:color="auto" w:sz="4" w:space="0"/>
              <w:right w:val="single" w:color="auto" w:sz="4" w:space="0"/>
            </w:tcBorders>
            <w:vAlign w:val="center"/>
          </w:tcPr>
          <w:p w14:paraId="24E73D6B">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531" w:type="pct"/>
            <w:tcBorders>
              <w:top w:val="single" w:color="auto" w:sz="4" w:space="0"/>
              <w:left w:val="single" w:color="auto" w:sz="4" w:space="0"/>
              <w:bottom w:val="single" w:color="auto" w:sz="4" w:space="0"/>
              <w:right w:val="single" w:color="auto" w:sz="4" w:space="0"/>
            </w:tcBorders>
            <w:vAlign w:val="center"/>
          </w:tcPr>
          <w:p w14:paraId="7E9FFC3A">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墙砖补贴</w:t>
            </w:r>
          </w:p>
        </w:tc>
      </w:tr>
      <w:tr w14:paraId="0859A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12A7A2E4">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2</w:t>
            </w:r>
          </w:p>
        </w:tc>
        <w:tc>
          <w:tcPr>
            <w:tcW w:w="1760" w:type="pct"/>
            <w:tcBorders>
              <w:top w:val="single" w:color="auto" w:sz="4" w:space="0"/>
              <w:left w:val="single" w:color="auto" w:sz="4" w:space="0"/>
              <w:bottom w:val="single" w:color="auto" w:sz="4" w:space="0"/>
              <w:right w:val="single" w:color="auto" w:sz="4" w:space="0"/>
            </w:tcBorders>
            <w:vAlign w:val="center"/>
          </w:tcPr>
          <w:p w14:paraId="3BE6EC1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行政办公楼东南墙</w:t>
            </w:r>
          </w:p>
        </w:tc>
        <w:tc>
          <w:tcPr>
            <w:tcW w:w="572" w:type="pct"/>
            <w:tcBorders>
              <w:top w:val="single" w:color="auto" w:sz="4" w:space="0"/>
              <w:left w:val="single" w:color="auto" w:sz="4" w:space="0"/>
              <w:bottom w:val="single" w:color="auto" w:sz="4" w:space="0"/>
              <w:right w:val="single" w:color="auto" w:sz="4" w:space="0"/>
            </w:tcBorders>
            <w:vAlign w:val="center"/>
          </w:tcPr>
          <w:p w14:paraId="69453A7C">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28" w:type="pct"/>
            <w:tcBorders>
              <w:top w:val="single" w:color="auto" w:sz="4" w:space="0"/>
              <w:left w:val="single" w:color="auto" w:sz="4" w:space="0"/>
              <w:bottom w:val="single" w:color="auto" w:sz="4" w:space="0"/>
              <w:right w:val="single" w:color="auto" w:sz="4" w:space="0"/>
            </w:tcBorders>
            <w:vAlign w:val="center"/>
          </w:tcPr>
          <w:p w14:paraId="1FFD965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531" w:type="pct"/>
            <w:tcBorders>
              <w:top w:val="single" w:color="auto" w:sz="4" w:space="0"/>
              <w:left w:val="single" w:color="auto" w:sz="4" w:space="0"/>
              <w:bottom w:val="single" w:color="auto" w:sz="4" w:space="0"/>
              <w:right w:val="single" w:color="auto" w:sz="4" w:space="0"/>
            </w:tcBorders>
            <w:vAlign w:val="center"/>
          </w:tcPr>
          <w:p w14:paraId="1AA6D4F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墙砖补贴</w:t>
            </w:r>
          </w:p>
        </w:tc>
      </w:tr>
      <w:tr w14:paraId="16EE4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27375EC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w:t>
            </w:r>
          </w:p>
        </w:tc>
        <w:tc>
          <w:tcPr>
            <w:tcW w:w="1760" w:type="pct"/>
            <w:tcBorders>
              <w:top w:val="single" w:color="auto" w:sz="4" w:space="0"/>
              <w:left w:val="single" w:color="auto" w:sz="4" w:space="0"/>
              <w:bottom w:val="single" w:color="auto" w:sz="4" w:space="0"/>
              <w:right w:val="single" w:color="auto" w:sz="4" w:space="0"/>
            </w:tcBorders>
            <w:vAlign w:val="center"/>
          </w:tcPr>
          <w:p w14:paraId="38D40729">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明义①南楼</w:t>
            </w:r>
          </w:p>
        </w:tc>
        <w:tc>
          <w:tcPr>
            <w:tcW w:w="572" w:type="pct"/>
            <w:tcBorders>
              <w:top w:val="single" w:color="auto" w:sz="4" w:space="0"/>
              <w:left w:val="single" w:color="auto" w:sz="4" w:space="0"/>
              <w:bottom w:val="single" w:color="auto" w:sz="4" w:space="0"/>
              <w:right w:val="single" w:color="auto" w:sz="4" w:space="0"/>
            </w:tcBorders>
            <w:vAlign w:val="center"/>
          </w:tcPr>
          <w:p w14:paraId="3C535564">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28" w:type="pct"/>
            <w:tcBorders>
              <w:top w:val="single" w:color="auto" w:sz="4" w:space="0"/>
              <w:left w:val="single" w:color="auto" w:sz="4" w:space="0"/>
              <w:bottom w:val="single" w:color="auto" w:sz="4" w:space="0"/>
              <w:right w:val="single" w:color="auto" w:sz="4" w:space="0"/>
            </w:tcBorders>
            <w:vAlign w:val="center"/>
          </w:tcPr>
          <w:p w14:paraId="29E9E833">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w:t>
            </w:r>
          </w:p>
        </w:tc>
        <w:tc>
          <w:tcPr>
            <w:tcW w:w="1531" w:type="pct"/>
            <w:tcBorders>
              <w:top w:val="single" w:color="auto" w:sz="4" w:space="0"/>
              <w:left w:val="single" w:color="auto" w:sz="4" w:space="0"/>
              <w:bottom w:val="single" w:color="auto" w:sz="4" w:space="0"/>
              <w:right w:val="single" w:color="auto" w:sz="4" w:space="0"/>
            </w:tcBorders>
            <w:vAlign w:val="center"/>
          </w:tcPr>
          <w:p w14:paraId="7B00705B">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墙砖补贴</w:t>
            </w:r>
          </w:p>
        </w:tc>
      </w:tr>
      <w:tr w14:paraId="60459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1B86B03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w:t>
            </w:r>
          </w:p>
        </w:tc>
        <w:tc>
          <w:tcPr>
            <w:tcW w:w="1760" w:type="pct"/>
            <w:tcBorders>
              <w:top w:val="single" w:color="auto" w:sz="4" w:space="0"/>
              <w:left w:val="single" w:color="auto" w:sz="4" w:space="0"/>
              <w:bottom w:val="single" w:color="auto" w:sz="4" w:space="0"/>
              <w:right w:val="single" w:color="auto" w:sz="4" w:space="0"/>
            </w:tcBorders>
            <w:vAlign w:val="center"/>
          </w:tcPr>
          <w:p w14:paraId="7E69B47F">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信息中心门厅东墙</w:t>
            </w:r>
          </w:p>
        </w:tc>
        <w:tc>
          <w:tcPr>
            <w:tcW w:w="572" w:type="pct"/>
            <w:tcBorders>
              <w:top w:val="single" w:color="auto" w:sz="4" w:space="0"/>
              <w:left w:val="single" w:color="auto" w:sz="4" w:space="0"/>
              <w:bottom w:val="single" w:color="auto" w:sz="4" w:space="0"/>
              <w:right w:val="single" w:color="auto" w:sz="4" w:space="0"/>
            </w:tcBorders>
            <w:vAlign w:val="center"/>
          </w:tcPr>
          <w:p w14:paraId="35C2CB5A">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处</w:t>
            </w:r>
          </w:p>
        </w:tc>
        <w:tc>
          <w:tcPr>
            <w:tcW w:w="628" w:type="pct"/>
            <w:tcBorders>
              <w:top w:val="single" w:color="auto" w:sz="4" w:space="0"/>
              <w:left w:val="single" w:color="auto" w:sz="4" w:space="0"/>
              <w:bottom w:val="single" w:color="auto" w:sz="4" w:space="0"/>
              <w:right w:val="single" w:color="auto" w:sz="4" w:space="0"/>
            </w:tcBorders>
            <w:vAlign w:val="center"/>
          </w:tcPr>
          <w:p w14:paraId="1F83837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531" w:type="pct"/>
            <w:tcBorders>
              <w:top w:val="single" w:color="auto" w:sz="4" w:space="0"/>
              <w:left w:val="single" w:color="auto" w:sz="4" w:space="0"/>
              <w:bottom w:val="single" w:color="auto" w:sz="4" w:space="0"/>
              <w:right w:val="single" w:color="auto" w:sz="4" w:space="0"/>
            </w:tcBorders>
            <w:vAlign w:val="center"/>
          </w:tcPr>
          <w:p w14:paraId="2AC18A3E">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墙砖补贴</w:t>
            </w:r>
          </w:p>
        </w:tc>
      </w:tr>
      <w:tr w14:paraId="7D1BD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7" w:type="pct"/>
            <w:tcBorders>
              <w:top w:val="single" w:color="auto" w:sz="4" w:space="0"/>
              <w:left w:val="single" w:color="auto" w:sz="4" w:space="0"/>
              <w:bottom w:val="single" w:color="auto" w:sz="4" w:space="0"/>
              <w:right w:val="single" w:color="auto" w:sz="4" w:space="0"/>
            </w:tcBorders>
            <w:vAlign w:val="center"/>
          </w:tcPr>
          <w:p w14:paraId="0D0E1F8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5</w:t>
            </w:r>
          </w:p>
        </w:tc>
        <w:tc>
          <w:tcPr>
            <w:tcW w:w="1760" w:type="pct"/>
            <w:tcBorders>
              <w:top w:val="single" w:color="auto" w:sz="4" w:space="0"/>
              <w:left w:val="single" w:color="auto" w:sz="4" w:space="0"/>
              <w:bottom w:val="single" w:color="auto" w:sz="4" w:space="0"/>
              <w:right w:val="single" w:color="auto" w:sz="4" w:space="0"/>
            </w:tcBorders>
            <w:vAlign w:val="center"/>
          </w:tcPr>
          <w:p w14:paraId="2310FF1A">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第二学生生活区C1楼顶层外墙修补</w:t>
            </w:r>
          </w:p>
        </w:tc>
        <w:tc>
          <w:tcPr>
            <w:tcW w:w="572" w:type="pct"/>
            <w:tcBorders>
              <w:top w:val="single" w:color="auto" w:sz="4" w:space="0"/>
              <w:left w:val="single" w:color="auto" w:sz="4" w:space="0"/>
              <w:bottom w:val="single" w:color="auto" w:sz="4" w:space="0"/>
              <w:right w:val="single" w:color="auto" w:sz="4" w:space="0"/>
            </w:tcBorders>
            <w:vAlign w:val="center"/>
          </w:tcPr>
          <w:p w14:paraId="487FD41F">
            <w:pPr>
              <w:spacing w:line="480" w:lineRule="exact"/>
              <w:jc w:val="center"/>
              <w:rPr>
                <w:rFonts w:ascii="宋体" w:hAnsi="宋体" w:cs="宋体"/>
                <w:bCs/>
                <w:caps/>
                <w:color w:val="auto"/>
                <w:sz w:val="24"/>
                <w:szCs w:val="24"/>
                <w:highlight w:val="none"/>
              </w:rPr>
            </w:pPr>
            <w:r>
              <w:rPr>
                <w:rFonts w:hint="eastAsia" w:ascii="宋体" w:hAnsi="宋体" w:cs="宋体"/>
                <w:color w:val="auto"/>
                <w:sz w:val="24"/>
                <w:szCs w:val="24"/>
                <w:highlight w:val="none"/>
              </w:rPr>
              <w:t>㎡</w:t>
            </w:r>
          </w:p>
        </w:tc>
        <w:tc>
          <w:tcPr>
            <w:tcW w:w="628" w:type="pct"/>
            <w:tcBorders>
              <w:top w:val="single" w:color="auto" w:sz="4" w:space="0"/>
              <w:left w:val="single" w:color="auto" w:sz="4" w:space="0"/>
              <w:bottom w:val="single" w:color="auto" w:sz="4" w:space="0"/>
              <w:right w:val="single" w:color="auto" w:sz="4" w:space="0"/>
            </w:tcBorders>
            <w:vAlign w:val="center"/>
          </w:tcPr>
          <w:p w14:paraId="6E53599B">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31</w:t>
            </w:r>
          </w:p>
        </w:tc>
        <w:tc>
          <w:tcPr>
            <w:tcW w:w="1531" w:type="pct"/>
            <w:tcBorders>
              <w:top w:val="single" w:color="auto" w:sz="4" w:space="0"/>
              <w:left w:val="single" w:color="auto" w:sz="4" w:space="0"/>
              <w:bottom w:val="single" w:color="auto" w:sz="4" w:space="0"/>
              <w:right w:val="single" w:color="auto" w:sz="4" w:space="0"/>
            </w:tcBorders>
            <w:vAlign w:val="center"/>
          </w:tcPr>
          <w:p w14:paraId="3F64A576">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拆除空鼓开裂部位并修复；满挂抗裂砂浆符合耐碱玻璃纤维网，满刮抗裂砂浆3道形成找面层并刷2遍底漆1遍面漆。（含吊车等措施费用）</w:t>
            </w:r>
          </w:p>
        </w:tc>
      </w:tr>
    </w:tbl>
    <w:p w14:paraId="5808BA1C">
      <w:pPr>
        <w:spacing w:line="480" w:lineRule="exact"/>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（六）老干处楼顶加固及渗漏水维修及室内粉刷恢复，工程量含楼顶部分加固及防水面积453.5㎡，加装落水管4根。</w:t>
      </w:r>
    </w:p>
    <w:tbl>
      <w:tblPr>
        <w:tblStyle w:val="21"/>
        <w:tblW w:w="49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3"/>
        <w:gridCol w:w="3357"/>
        <w:gridCol w:w="1024"/>
        <w:gridCol w:w="1158"/>
        <w:gridCol w:w="3231"/>
      </w:tblGrid>
      <w:tr w14:paraId="13E3F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478BE8B2">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序号</w:t>
            </w:r>
          </w:p>
        </w:tc>
        <w:tc>
          <w:tcPr>
            <w:tcW w:w="1760" w:type="pct"/>
            <w:tcBorders>
              <w:top w:val="single" w:color="auto" w:sz="4" w:space="0"/>
              <w:left w:val="single" w:color="auto" w:sz="4" w:space="0"/>
              <w:bottom w:val="single" w:color="auto" w:sz="4" w:space="0"/>
              <w:right w:val="single" w:color="auto" w:sz="4" w:space="0"/>
            </w:tcBorders>
            <w:vAlign w:val="center"/>
          </w:tcPr>
          <w:p w14:paraId="618DEF10">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施工内容</w:t>
            </w:r>
          </w:p>
        </w:tc>
        <w:tc>
          <w:tcPr>
            <w:tcW w:w="537" w:type="pct"/>
            <w:tcBorders>
              <w:top w:val="single" w:color="auto" w:sz="4" w:space="0"/>
              <w:left w:val="single" w:color="auto" w:sz="4" w:space="0"/>
              <w:bottom w:val="single" w:color="auto" w:sz="4" w:space="0"/>
              <w:right w:val="single" w:color="auto" w:sz="4" w:space="0"/>
            </w:tcBorders>
            <w:vAlign w:val="center"/>
          </w:tcPr>
          <w:p w14:paraId="203A67AA">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单位</w:t>
            </w:r>
          </w:p>
        </w:tc>
        <w:tc>
          <w:tcPr>
            <w:tcW w:w="607" w:type="pct"/>
            <w:tcBorders>
              <w:top w:val="single" w:color="auto" w:sz="4" w:space="0"/>
              <w:left w:val="single" w:color="auto" w:sz="4" w:space="0"/>
              <w:bottom w:val="single" w:color="auto" w:sz="4" w:space="0"/>
              <w:right w:val="single" w:color="auto" w:sz="4" w:space="0"/>
            </w:tcBorders>
            <w:vAlign w:val="center"/>
          </w:tcPr>
          <w:p w14:paraId="437D32CE">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工程量</w:t>
            </w:r>
          </w:p>
        </w:tc>
        <w:tc>
          <w:tcPr>
            <w:tcW w:w="1694" w:type="pct"/>
            <w:tcBorders>
              <w:top w:val="single" w:color="auto" w:sz="4" w:space="0"/>
              <w:left w:val="single" w:color="auto" w:sz="4" w:space="0"/>
              <w:bottom w:val="single" w:color="auto" w:sz="4" w:space="0"/>
              <w:right w:val="single" w:color="auto" w:sz="4" w:space="0"/>
            </w:tcBorders>
            <w:vAlign w:val="center"/>
          </w:tcPr>
          <w:p w14:paraId="677949BD">
            <w:pPr>
              <w:spacing w:line="480" w:lineRule="exact"/>
              <w:jc w:val="center"/>
              <w:rPr>
                <w:rFonts w:ascii="宋体" w:hAnsi="宋体" w:cs="宋体"/>
                <w:b/>
                <w:caps/>
                <w:color w:val="auto"/>
                <w:sz w:val="24"/>
                <w:szCs w:val="24"/>
                <w:highlight w:val="none"/>
              </w:rPr>
            </w:pPr>
            <w:r>
              <w:rPr>
                <w:rFonts w:hint="eastAsia" w:ascii="宋体" w:hAnsi="宋体" w:cs="宋体"/>
                <w:b/>
                <w:caps/>
                <w:color w:val="auto"/>
                <w:sz w:val="24"/>
                <w:szCs w:val="24"/>
                <w:highlight w:val="none"/>
              </w:rPr>
              <w:t>备注</w:t>
            </w:r>
          </w:p>
        </w:tc>
      </w:tr>
      <w:tr w14:paraId="1830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0069D5C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1</w:t>
            </w:r>
          </w:p>
        </w:tc>
        <w:tc>
          <w:tcPr>
            <w:tcW w:w="1760" w:type="pct"/>
            <w:tcBorders>
              <w:top w:val="single" w:color="auto" w:sz="4" w:space="0"/>
              <w:left w:val="single" w:color="auto" w:sz="4" w:space="0"/>
              <w:bottom w:val="single" w:color="auto" w:sz="4" w:space="0"/>
              <w:right w:val="single" w:color="auto" w:sz="4" w:space="0"/>
            </w:tcBorders>
            <w:vAlign w:val="center"/>
          </w:tcPr>
          <w:p w14:paraId="1DFCEABA">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将原防水层清理至底层的原混凝土层将建筑垃圾清除运送至指定位置</w:t>
            </w:r>
          </w:p>
        </w:tc>
        <w:tc>
          <w:tcPr>
            <w:tcW w:w="537" w:type="pct"/>
            <w:tcBorders>
              <w:top w:val="single" w:color="auto" w:sz="4" w:space="0"/>
              <w:left w:val="single" w:color="auto" w:sz="4" w:space="0"/>
              <w:bottom w:val="single" w:color="auto" w:sz="4" w:space="0"/>
              <w:right w:val="single" w:color="auto" w:sz="4" w:space="0"/>
            </w:tcBorders>
            <w:vAlign w:val="center"/>
          </w:tcPr>
          <w:p w14:paraId="4F68F5C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60A1581D">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0561B861">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原防水层厚度130-150mm，含将建筑垃圾清除运送至校外</w:t>
            </w:r>
          </w:p>
        </w:tc>
      </w:tr>
      <w:tr w14:paraId="3F88A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39D84E6E">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2</w:t>
            </w:r>
          </w:p>
        </w:tc>
        <w:tc>
          <w:tcPr>
            <w:tcW w:w="1760" w:type="pct"/>
            <w:tcBorders>
              <w:top w:val="single" w:color="auto" w:sz="4" w:space="0"/>
              <w:left w:val="single" w:color="auto" w:sz="4" w:space="0"/>
              <w:bottom w:val="single" w:color="auto" w:sz="4" w:space="0"/>
              <w:right w:val="single" w:color="auto" w:sz="4" w:space="0"/>
            </w:tcBorders>
            <w:vAlign w:val="center"/>
          </w:tcPr>
          <w:p w14:paraId="3F1A3576">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针对混凝土缺陷部位根据实际情况用加固专用增强剂进行灌浆或涂刷</w:t>
            </w:r>
          </w:p>
        </w:tc>
        <w:tc>
          <w:tcPr>
            <w:tcW w:w="537" w:type="pct"/>
            <w:tcBorders>
              <w:top w:val="single" w:color="auto" w:sz="4" w:space="0"/>
              <w:left w:val="single" w:color="auto" w:sz="4" w:space="0"/>
              <w:bottom w:val="single" w:color="auto" w:sz="4" w:space="0"/>
              <w:right w:val="single" w:color="auto" w:sz="4" w:space="0"/>
            </w:tcBorders>
            <w:vAlign w:val="center"/>
          </w:tcPr>
          <w:p w14:paraId="1BE03C87">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64C37FA5">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776A5B44">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材料在水环境下可固化且湿粘结强度≥3.2 MPa</w:t>
            </w:r>
          </w:p>
          <w:p w14:paraId="39018EC6">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抗压强度≥120 MPa，抗拉强度≥23 MPa</w:t>
            </w:r>
          </w:p>
        </w:tc>
      </w:tr>
      <w:tr w14:paraId="4444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69BBAB10">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3</w:t>
            </w:r>
          </w:p>
        </w:tc>
        <w:tc>
          <w:tcPr>
            <w:tcW w:w="1760" w:type="pct"/>
            <w:tcBorders>
              <w:top w:val="single" w:color="auto" w:sz="4" w:space="0"/>
              <w:left w:val="single" w:color="auto" w:sz="4" w:space="0"/>
              <w:bottom w:val="single" w:color="auto" w:sz="4" w:space="0"/>
              <w:right w:val="single" w:color="auto" w:sz="4" w:space="0"/>
            </w:tcBorders>
            <w:vAlign w:val="center"/>
          </w:tcPr>
          <w:p w14:paraId="6D49A917">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施工面层清洗干净后对松散混凝土用磨光机打磨找平并用吹风机吹扫干净</w:t>
            </w:r>
          </w:p>
        </w:tc>
        <w:tc>
          <w:tcPr>
            <w:tcW w:w="537" w:type="pct"/>
            <w:tcBorders>
              <w:top w:val="single" w:color="auto" w:sz="4" w:space="0"/>
              <w:left w:val="single" w:color="auto" w:sz="4" w:space="0"/>
              <w:bottom w:val="single" w:color="auto" w:sz="4" w:space="0"/>
              <w:right w:val="single" w:color="auto" w:sz="4" w:space="0"/>
            </w:tcBorders>
            <w:vAlign w:val="center"/>
          </w:tcPr>
          <w:p w14:paraId="49177055">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001914A2">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2E9BA366">
            <w:pPr>
              <w:spacing w:line="480" w:lineRule="exact"/>
              <w:rPr>
                <w:rFonts w:ascii="宋体" w:hAnsi="宋体" w:cs="宋体"/>
                <w:color w:val="auto"/>
                <w:sz w:val="24"/>
                <w:szCs w:val="24"/>
                <w:highlight w:val="none"/>
              </w:rPr>
            </w:pPr>
          </w:p>
        </w:tc>
      </w:tr>
      <w:tr w14:paraId="495B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607C337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w:t>
            </w:r>
          </w:p>
        </w:tc>
        <w:tc>
          <w:tcPr>
            <w:tcW w:w="1760" w:type="pct"/>
            <w:tcBorders>
              <w:top w:val="single" w:color="auto" w:sz="4" w:space="0"/>
              <w:left w:val="single" w:color="auto" w:sz="4" w:space="0"/>
              <w:bottom w:val="single" w:color="auto" w:sz="4" w:space="0"/>
              <w:right w:val="single" w:color="auto" w:sz="4" w:space="0"/>
            </w:tcBorders>
            <w:vAlign w:val="center"/>
          </w:tcPr>
          <w:p w14:paraId="54C4CCE0">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施工防水层用高渗透改性环氧底涂涂刷，待前一次略微干固后再进行第二次涂刷，前后两次垂直十字交叉涂刷，涂刷总厚度为1-2mm</w:t>
            </w:r>
          </w:p>
        </w:tc>
        <w:tc>
          <w:tcPr>
            <w:tcW w:w="537" w:type="pct"/>
            <w:tcBorders>
              <w:top w:val="single" w:color="auto" w:sz="4" w:space="0"/>
              <w:left w:val="single" w:color="auto" w:sz="4" w:space="0"/>
              <w:bottom w:val="single" w:color="auto" w:sz="4" w:space="0"/>
              <w:right w:val="single" w:color="auto" w:sz="4" w:space="0"/>
            </w:tcBorders>
            <w:vAlign w:val="center"/>
          </w:tcPr>
          <w:p w14:paraId="7E9198EB">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1F519307">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7CE13B07">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材料固结体抗压强度≥120 MPa，渗透压力比≥430 %</w:t>
            </w:r>
          </w:p>
          <w:p w14:paraId="72C8B4D1">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湿粘结强度≥3.2 MPa，抗渗压力≥1.3MPa</w:t>
            </w:r>
          </w:p>
        </w:tc>
      </w:tr>
      <w:tr w14:paraId="72EC3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3E2918B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5</w:t>
            </w:r>
          </w:p>
        </w:tc>
        <w:tc>
          <w:tcPr>
            <w:tcW w:w="1760" w:type="pct"/>
            <w:tcBorders>
              <w:top w:val="single" w:color="auto" w:sz="4" w:space="0"/>
              <w:left w:val="single" w:color="auto" w:sz="4" w:space="0"/>
              <w:bottom w:val="single" w:color="auto" w:sz="4" w:space="0"/>
              <w:right w:val="single" w:color="auto" w:sz="4" w:space="0"/>
            </w:tcBorders>
            <w:vAlign w:val="center"/>
          </w:tcPr>
          <w:p w14:paraId="2E6EB4A0">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施工防水层用改性环氧高聚物涂刷，待前一次略微干固后再进行第二次涂刷，前后两次垂直十字交叉涂刷，涂刷总厚度为1-2mm。</w:t>
            </w:r>
          </w:p>
        </w:tc>
        <w:tc>
          <w:tcPr>
            <w:tcW w:w="537" w:type="pct"/>
            <w:tcBorders>
              <w:top w:val="single" w:color="auto" w:sz="4" w:space="0"/>
              <w:left w:val="single" w:color="auto" w:sz="4" w:space="0"/>
              <w:bottom w:val="single" w:color="auto" w:sz="4" w:space="0"/>
              <w:right w:val="single" w:color="auto" w:sz="4" w:space="0"/>
            </w:tcBorders>
            <w:vAlign w:val="center"/>
          </w:tcPr>
          <w:p w14:paraId="391BC542">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6AED77A1">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2E5C6D6B">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材料抗压强度≥120 MPa，断裂伸长率≥6.2%a</w:t>
            </w:r>
          </w:p>
          <w:p w14:paraId="3C7BB020">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干粘结强度≥4.0 MPa，抗拉强度≥23MPa</w:t>
            </w:r>
          </w:p>
        </w:tc>
      </w:tr>
      <w:tr w14:paraId="73CD1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46D01C6E">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6</w:t>
            </w:r>
          </w:p>
        </w:tc>
        <w:tc>
          <w:tcPr>
            <w:tcW w:w="1760" w:type="pct"/>
            <w:tcBorders>
              <w:top w:val="single" w:color="auto" w:sz="4" w:space="0"/>
              <w:left w:val="single" w:color="auto" w:sz="4" w:space="0"/>
              <w:bottom w:val="single" w:color="auto" w:sz="4" w:space="0"/>
              <w:right w:val="single" w:color="auto" w:sz="4" w:space="0"/>
            </w:tcBorders>
            <w:vAlign w:val="center"/>
          </w:tcPr>
          <w:p w14:paraId="48A45D4C">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施工防水层界面用改性环氧界面材料涂刷，待前一次略微干固后再进行第二次涂刷，前后两次垂直十字交叉涂刷，涂刷总厚度为1-2mm</w:t>
            </w:r>
          </w:p>
        </w:tc>
        <w:tc>
          <w:tcPr>
            <w:tcW w:w="537" w:type="pct"/>
            <w:tcBorders>
              <w:top w:val="single" w:color="auto" w:sz="4" w:space="0"/>
              <w:left w:val="single" w:color="auto" w:sz="4" w:space="0"/>
              <w:bottom w:val="single" w:color="auto" w:sz="4" w:space="0"/>
              <w:right w:val="single" w:color="auto" w:sz="4" w:space="0"/>
            </w:tcBorders>
            <w:vAlign w:val="center"/>
          </w:tcPr>
          <w:p w14:paraId="75A6AD0E">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558CC93E">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6DD2E069">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材料固结体抗压强度≥120 MPa，拉伸剪切强度≥12 MPa</w:t>
            </w:r>
          </w:p>
          <w:p w14:paraId="2171AFCB">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抗拉强度≥23 MPa</w:t>
            </w:r>
          </w:p>
        </w:tc>
      </w:tr>
      <w:tr w14:paraId="2CE97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2A0A4A31">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7</w:t>
            </w:r>
          </w:p>
        </w:tc>
        <w:tc>
          <w:tcPr>
            <w:tcW w:w="1760" w:type="pct"/>
            <w:tcBorders>
              <w:top w:val="single" w:color="auto" w:sz="4" w:space="0"/>
              <w:left w:val="single" w:color="auto" w:sz="4" w:space="0"/>
              <w:bottom w:val="single" w:color="auto" w:sz="4" w:space="0"/>
              <w:right w:val="single" w:color="auto" w:sz="4" w:space="0"/>
            </w:tcBorders>
            <w:vAlign w:val="center"/>
          </w:tcPr>
          <w:p w14:paraId="061B8257">
            <w:pPr>
              <w:spacing w:line="480" w:lineRule="exact"/>
              <w:rPr>
                <w:rFonts w:ascii="宋体" w:hAnsi="宋体" w:cs="宋体"/>
                <w:bCs/>
                <w:caps/>
                <w:color w:val="auto"/>
                <w:sz w:val="24"/>
                <w:szCs w:val="24"/>
                <w:highlight w:val="none"/>
              </w:rPr>
            </w:pPr>
            <w:r>
              <w:rPr>
                <w:rFonts w:hint="eastAsia" w:ascii="宋体" w:hAnsi="宋体" w:cs="宋体"/>
                <w:color w:val="auto"/>
                <w:sz w:val="24"/>
                <w:szCs w:val="24"/>
                <w:highlight w:val="none"/>
              </w:rPr>
              <w:t>施工面层用C25的商砼找出顺水坡度后，用抗紫外线的防护涂料涂刷，待前一次略微干固后再进行第二次涂刷，前后两次垂直十字交叉涂刷。</w:t>
            </w:r>
          </w:p>
        </w:tc>
        <w:tc>
          <w:tcPr>
            <w:tcW w:w="537" w:type="pct"/>
            <w:tcBorders>
              <w:top w:val="single" w:color="auto" w:sz="4" w:space="0"/>
              <w:left w:val="single" w:color="auto" w:sz="4" w:space="0"/>
              <w:bottom w:val="single" w:color="auto" w:sz="4" w:space="0"/>
              <w:right w:val="single" w:color="auto" w:sz="4" w:space="0"/>
            </w:tcBorders>
            <w:vAlign w:val="center"/>
          </w:tcPr>
          <w:p w14:paraId="3DFE3655">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w:t>
            </w:r>
          </w:p>
        </w:tc>
        <w:tc>
          <w:tcPr>
            <w:tcW w:w="607" w:type="pct"/>
            <w:tcBorders>
              <w:top w:val="single" w:color="auto" w:sz="4" w:space="0"/>
              <w:left w:val="single" w:color="auto" w:sz="4" w:space="0"/>
              <w:bottom w:val="single" w:color="auto" w:sz="4" w:space="0"/>
              <w:right w:val="single" w:color="auto" w:sz="4" w:space="0"/>
            </w:tcBorders>
            <w:vAlign w:val="center"/>
          </w:tcPr>
          <w:p w14:paraId="46101D78">
            <w:pPr>
              <w:spacing w:line="480" w:lineRule="exact"/>
              <w:jc w:val="center"/>
              <w:rPr>
                <w:rFonts w:ascii="宋体" w:hAnsi="宋体" w:cs="宋体"/>
                <w:color w:val="auto"/>
                <w:sz w:val="24"/>
                <w:szCs w:val="24"/>
                <w:highlight w:val="none"/>
              </w:rPr>
            </w:pPr>
            <w:r>
              <w:rPr>
                <w:rFonts w:hint="eastAsia" w:ascii="宋体" w:hAnsi="宋体" w:cs="宋体"/>
                <w:bCs/>
                <w:caps/>
                <w:color w:val="auto"/>
                <w:sz w:val="24"/>
                <w:szCs w:val="24"/>
                <w:highlight w:val="none"/>
              </w:rPr>
              <w:t>453.5</w:t>
            </w:r>
          </w:p>
        </w:tc>
        <w:tc>
          <w:tcPr>
            <w:tcW w:w="1694" w:type="pct"/>
            <w:tcBorders>
              <w:top w:val="single" w:color="auto" w:sz="4" w:space="0"/>
              <w:left w:val="single" w:color="auto" w:sz="4" w:space="0"/>
              <w:bottom w:val="single" w:color="auto" w:sz="4" w:space="0"/>
              <w:right w:val="single" w:color="auto" w:sz="4" w:space="0"/>
            </w:tcBorders>
            <w:vAlign w:val="center"/>
          </w:tcPr>
          <w:p w14:paraId="2CBC592B">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商砼施工层厚度30-50mm</w:t>
            </w:r>
          </w:p>
          <w:p w14:paraId="0D875F0F">
            <w:pPr>
              <w:pStyle w:val="12"/>
              <w:spacing w:line="480" w:lineRule="exact"/>
              <w:outlineLvl w:val="1"/>
              <w:rPr>
                <w:rFonts w:ascii="宋体" w:hAnsi="宋体" w:cs="宋体"/>
                <w:color w:val="auto"/>
                <w:sz w:val="24"/>
                <w:szCs w:val="24"/>
                <w:highlight w:val="none"/>
              </w:rPr>
            </w:pPr>
            <w:r>
              <w:rPr>
                <w:rFonts w:hint="eastAsia" w:ascii="宋体" w:hAnsi="宋体" w:cs="宋体"/>
                <w:color w:val="auto"/>
                <w:sz w:val="24"/>
                <w:szCs w:val="24"/>
                <w:highlight w:val="none"/>
              </w:rPr>
              <w:t>材料附着力≤2级，光泽度≥50</w:t>
            </w:r>
          </w:p>
          <w:p w14:paraId="179E843D">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耐水性：不起泡，不脱落，允许稍微发白</w:t>
            </w:r>
          </w:p>
        </w:tc>
      </w:tr>
      <w:tr w14:paraId="1130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400" w:type="pct"/>
            <w:tcBorders>
              <w:top w:val="single" w:color="auto" w:sz="4" w:space="0"/>
              <w:left w:val="single" w:color="auto" w:sz="4" w:space="0"/>
              <w:bottom w:val="single" w:color="auto" w:sz="4" w:space="0"/>
              <w:right w:val="single" w:color="auto" w:sz="4" w:space="0"/>
            </w:tcBorders>
            <w:vAlign w:val="center"/>
          </w:tcPr>
          <w:p w14:paraId="127A8E05">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8</w:t>
            </w:r>
          </w:p>
        </w:tc>
        <w:tc>
          <w:tcPr>
            <w:tcW w:w="1760" w:type="pct"/>
            <w:tcBorders>
              <w:top w:val="single" w:color="auto" w:sz="4" w:space="0"/>
              <w:left w:val="single" w:color="auto" w:sz="4" w:space="0"/>
              <w:bottom w:val="single" w:color="auto" w:sz="4" w:space="0"/>
              <w:right w:val="single" w:color="auto" w:sz="4" w:space="0"/>
            </w:tcBorders>
            <w:vAlign w:val="center"/>
          </w:tcPr>
          <w:p w14:paraId="6FE3F446">
            <w:pPr>
              <w:spacing w:line="480" w:lineRule="exact"/>
              <w:rPr>
                <w:rFonts w:ascii="宋体" w:hAnsi="宋体" w:cs="宋体"/>
                <w:color w:val="auto"/>
                <w:sz w:val="24"/>
                <w:szCs w:val="24"/>
                <w:highlight w:val="none"/>
              </w:rPr>
            </w:pPr>
            <w:r>
              <w:rPr>
                <w:rFonts w:hint="eastAsia" w:ascii="宋体" w:hAnsi="宋体" w:cs="宋体"/>
                <w:color w:val="auto"/>
                <w:sz w:val="24"/>
                <w:szCs w:val="24"/>
                <w:highlight w:val="none"/>
              </w:rPr>
              <w:t>楼顶钻直径120孔并安装落水管</w:t>
            </w:r>
          </w:p>
        </w:tc>
        <w:tc>
          <w:tcPr>
            <w:tcW w:w="537" w:type="pct"/>
            <w:tcBorders>
              <w:top w:val="single" w:color="auto" w:sz="4" w:space="0"/>
              <w:left w:val="single" w:color="auto" w:sz="4" w:space="0"/>
              <w:bottom w:val="single" w:color="auto" w:sz="4" w:space="0"/>
              <w:right w:val="single" w:color="auto" w:sz="4" w:space="0"/>
            </w:tcBorders>
            <w:vAlign w:val="center"/>
          </w:tcPr>
          <w:p w14:paraId="7D35DD98">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根</w:t>
            </w:r>
          </w:p>
        </w:tc>
        <w:tc>
          <w:tcPr>
            <w:tcW w:w="607" w:type="pct"/>
            <w:tcBorders>
              <w:top w:val="single" w:color="auto" w:sz="4" w:space="0"/>
              <w:left w:val="single" w:color="auto" w:sz="4" w:space="0"/>
              <w:bottom w:val="single" w:color="auto" w:sz="4" w:space="0"/>
              <w:right w:val="single" w:color="auto" w:sz="4" w:space="0"/>
            </w:tcBorders>
            <w:vAlign w:val="center"/>
          </w:tcPr>
          <w:p w14:paraId="3B314D92">
            <w:pPr>
              <w:spacing w:line="480" w:lineRule="exact"/>
              <w:jc w:val="center"/>
              <w:rPr>
                <w:rFonts w:ascii="宋体" w:hAnsi="宋体" w:cs="宋体"/>
                <w:bCs/>
                <w:caps/>
                <w:color w:val="auto"/>
                <w:sz w:val="24"/>
                <w:szCs w:val="24"/>
                <w:highlight w:val="none"/>
              </w:rPr>
            </w:pPr>
            <w:r>
              <w:rPr>
                <w:rFonts w:hint="eastAsia" w:ascii="宋体" w:hAnsi="宋体" w:cs="宋体"/>
                <w:bCs/>
                <w:caps/>
                <w:color w:val="auto"/>
                <w:sz w:val="24"/>
                <w:szCs w:val="24"/>
                <w:highlight w:val="none"/>
              </w:rPr>
              <w:t>4</w:t>
            </w:r>
          </w:p>
        </w:tc>
        <w:tc>
          <w:tcPr>
            <w:tcW w:w="1694" w:type="pct"/>
            <w:tcBorders>
              <w:top w:val="single" w:color="auto" w:sz="4" w:space="0"/>
              <w:left w:val="single" w:color="auto" w:sz="4" w:space="0"/>
              <w:bottom w:val="single" w:color="auto" w:sz="4" w:space="0"/>
              <w:right w:val="single" w:color="auto" w:sz="4" w:space="0"/>
            </w:tcBorders>
            <w:vAlign w:val="center"/>
          </w:tcPr>
          <w:p w14:paraId="71FE990D">
            <w:pPr>
              <w:pStyle w:val="12"/>
              <w:spacing w:line="480" w:lineRule="exact"/>
              <w:outlineLvl w:val="1"/>
              <w:rPr>
                <w:rFonts w:ascii="宋体" w:hAnsi="宋体" w:cs="宋体"/>
                <w:color w:val="auto"/>
                <w:sz w:val="24"/>
                <w:szCs w:val="24"/>
                <w:highlight w:val="none"/>
              </w:rPr>
            </w:pPr>
          </w:p>
        </w:tc>
      </w:tr>
    </w:tbl>
    <w:p w14:paraId="39272493">
      <w:pPr>
        <w:wordWrap w:val="0"/>
        <w:spacing w:line="480" w:lineRule="exact"/>
        <w:ind w:firstLine="482" w:firstLineChars="200"/>
        <w:outlineLvl w:val="1"/>
        <w:rPr>
          <w:rFonts w:ascii="宋体" w:hAnsi="宋体"/>
          <w:b/>
          <w:color w:val="auto"/>
          <w:sz w:val="24"/>
          <w:szCs w:val="24"/>
          <w:highlight w:val="none"/>
        </w:rPr>
      </w:pPr>
      <w:r>
        <w:rPr>
          <w:rFonts w:hint="eastAsia" w:ascii="宋体" w:hAnsi="宋体"/>
          <w:b/>
          <w:color w:val="auto"/>
          <w:sz w:val="24"/>
          <w:szCs w:val="24"/>
          <w:highlight w:val="none"/>
        </w:rPr>
        <w:t>二、商务技术要求：</w:t>
      </w:r>
    </w:p>
    <w:p w14:paraId="7B4EB218">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（一）总体要求</w:t>
      </w:r>
    </w:p>
    <w:p w14:paraId="5FEE71D0">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ascii="宋体" w:hAnsi="宋体"/>
          <w:color w:val="auto"/>
          <w:sz w:val="24"/>
          <w:highlight w:val="none"/>
        </w:rPr>
        <w:t>为保证工程质量，供应商在施工前需进一步细化施工方案，必要时出具施工图纸或效果图，以书面形式送采购人同意后组织施工。</w:t>
      </w:r>
    </w:p>
    <w:p w14:paraId="66C9CD8C">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ascii="宋体" w:hAnsi="宋体"/>
          <w:color w:val="auto"/>
          <w:sz w:val="24"/>
          <w:highlight w:val="none"/>
        </w:rPr>
        <w:t>主要建筑材料必须在投标文件中标明品牌，并按采购人给出的清单格式报价。</w:t>
      </w:r>
    </w:p>
    <w:p w14:paraId="6538A2BD">
      <w:pPr>
        <w:spacing w:line="560" w:lineRule="exact"/>
        <w:ind w:firstLine="480" w:firstLineChars="200"/>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材料进场，须经采购人验收合格，办理材料进场验收手续后方可使用。</w:t>
      </w:r>
    </w:p>
    <w:p w14:paraId="74A13BED">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4.</w:t>
      </w:r>
      <w:r>
        <w:rPr>
          <w:rFonts w:hint="eastAsia" w:ascii="宋体" w:hAnsi="宋体" w:cs="宋体"/>
          <w:bCs/>
          <w:caps/>
          <w:color w:val="auto"/>
          <w:sz w:val="24"/>
          <w:szCs w:val="24"/>
          <w:highlight w:val="none"/>
        </w:rPr>
        <w:t>所有单价为综合单价，含材料费、人工费、税费及机械措施费。</w:t>
      </w:r>
    </w:p>
    <w:p w14:paraId="6AE938EF">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（二）其他要求</w:t>
      </w:r>
    </w:p>
    <w:p w14:paraId="54CD0F09">
      <w:pPr>
        <w:spacing w:line="560" w:lineRule="exact"/>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ascii="宋体" w:hAnsi="宋体"/>
          <w:color w:val="auto"/>
          <w:sz w:val="24"/>
          <w:highlight w:val="none"/>
        </w:rPr>
        <w:t>投标单位</w:t>
      </w:r>
      <w:r>
        <w:rPr>
          <w:rFonts w:ascii="宋体" w:hAnsi="宋体"/>
          <w:color w:val="auto"/>
          <w:sz w:val="24"/>
          <w:highlight w:val="none"/>
        </w:rPr>
        <w:t>兼投不兼中，即</w:t>
      </w:r>
      <w:r>
        <w:rPr>
          <w:rFonts w:hint="eastAsia" w:ascii="宋体" w:hAnsi="宋体"/>
          <w:color w:val="auto"/>
          <w:sz w:val="24"/>
          <w:highlight w:val="none"/>
        </w:rPr>
        <w:t>一家投标单位最多中一个包。</w:t>
      </w:r>
    </w:p>
    <w:p w14:paraId="23BE92A2">
      <w:pPr>
        <w:spacing w:line="560" w:lineRule="exact"/>
        <w:ind w:firstLine="480" w:firstLineChars="200"/>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履约保证金：供应商缴纳</w:t>
      </w:r>
      <w:r>
        <w:rPr>
          <w:rFonts w:hint="eastAsia" w:ascii="宋体" w:hAnsi="宋体"/>
          <w:color w:val="auto"/>
          <w:sz w:val="24"/>
          <w:highlight w:val="none"/>
        </w:rPr>
        <w:t>中标</w:t>
      </w:r>
      <w:r>
        <w:rPr>
          <w:rFonts w:hint="eastAsia" w:ascii="宋体" w:hAnsi="宋体"/>
          <w:color w:val="auto"/>
          <w:sz w:val="24"/>
          <w:highlight w:val="none"/>
        </w:rPr>
        <w:t>金额的5%，项目验收合格后七个工作日一次性无息返还。</w:t>
      </w:r>
    </w:p>
    <w:p w14:paraId="52CE0DC9">
      <w:pPr>
        <w:spacing w:line="560" w:lineRule="exact"/>
        <w:ind w:firstLine="480" w:firstLineChars="200"/>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工期：2</w:t>
      </w:r>
      <w:r>
        <w:rPr>
          <w:rFonts w:ascii="宋体" w:hAnsi="宋体"/>
          <w:color w:val="auto"/>
          <w:sz w:val="24"/>
          <w:highlight w:val="none"/>
        </w:rPr>
        <w:t>0</w:t>
      </w:r>
      <w:r>
        <w:rPr>
          <w:rFonts w:hint="eastAsia" w:ascii="宋体" w:hAnsi="宋体"/>
          <w:color w:val="auto"/>
          <w:sz w:val="24"/>
          <w:highlight w:val="none"/>
        </w:rPr>
        <w:t>天</w:t>
      </w:r>
      <w:r>
        <w:rPr>
          <w:rFonts w:ascii="宋体" w:hAnsi="宋体"/>
          <w:color w:val="auto"/>
          <w:sz w:val="24"/>
          <w:highlight w:val="none"/>
        </w:rPr>
        <w:t>。</w:t>
      </w:r>
    </w:p>
    <w:p w14:paraId="13B4CB58">
      <w:pPr>
        <w:spacing w:line="560" w:lineRule="exact"/>
        <w:ind w:firstLine="480" w:firstLineChars="200"/>
        <w:rPr>
          <w:rFonts w:ascii="宋体" w:hAnsi="宋体"/>
          <w:color w:val="auto"/>
          <w:sz w:val="24"/>
          <w:highlight w:val="none"/>
        </w:rPr>
      </w:pPr>
      <w:r>
        <w:rPr>
          <w:rFonts w:ascii="宋体" w:hAnsi="宋体"/>
          <w:color w:val="auto"/>
          <w:sz w:val="24"/>
          <w:highlight w:val="none"/>
        </w:rPr>
        <w:t>4.</w:t>
      </w:r>
      <w:r>
        <w:rPr>
          <w:rFonts w:hint="eastAsia" w:ascii="宋体" w:hAnsi="宋体"/>
          <w:color w:val="auto"/>
          <w:sz w:val="24"/>
          <w:highlight w:val="none"/>
        </w:rPr>
        <w:t>质保期：2年</w:t>
      </w:r>
      <w:r>
        <w:rPr>
          <w:rFonts w:ascii="宋体" w:hAnsi="宋体"/>
          <w:color w:val="auto"/>
          <w:sz w:val="24"/>
          <w:highlight w:val="none"/>
        </w:rPr>
        <w:t>。</w:t>
      </w:r>
    </w:p>
    <w:p w14:paraId="133CF2C2">
      <w:pPr>
        <w:spacing w:line="560" w:lineRule="exact"/>
        <w:ind w:firstLine="480" w:firstLineChars="200"/>
        <w:rPr>
          <w:rFonts w:ascii="宋体" w:hAnsi="宋体"/>
          <w:color w:val="auto"/>
          <w:sz w:val="24"/>
          <w:highlight w:val="none"/>
        </w:rPr>
      </w:pPr>
      <w:r>
        <w:rPr>
          <w:rFonts w:ascii="宋体" w:hAnsi="宋体"/>
          <w:color w:val="auto"/>
          <w:sz w:val="24"/>
          <w:highlight w:val="none"/>
        </w:rPr>
        <w:t>5.</w:t>
      </w:r>
      <w:r>
        <w:rPr>
          <w:rFonts w:hint="eastAsia" w:ascii="宋体" w:hAnsi="宋体"/>
          <w:color w:val="auto"/>
          <w:sz w:val="24"/>
          <w:highlight w:val="none"/>
        </w:rPr>
        <w:t>工程结算金额最高不超过中标金额。</w:t>
      </w:r>
    </w:p>
    <w:p w14:paraId="1BCDA8E0">
      <w:pPr>
        <w:spacing w:line="560" w:lineRule="exact"/>
        <w:ind w:firstLine="480" w:firstLineChars="200"/>
        <w:rPr>
          <w:rFonts w:ascii="宋体" w:hAnsi="宋体"/>
          <w:color w:val="auto"/>
          <w:sz w:val="24"/>
          <w:highlight w:val="none"/>
        </w:rPr>
      </w:pPr>
      <w:r>
        <w:rPr>
          <w:rFonts w:ascii="宋体" w:hAnsi="宋体"/>
          <w:color w:val="auto"/>
          <w:sz w:val="24"/>
          <w:highlight w:val="none"/>
        </w:rPr>
        <w:t>6.</w:t>
      </w:r>
      <w:r>
        <w:rPr>
          <w:rFonts w:hint="eastAsia" w:ascii="宋体" w:hAnsi="宋体"/>
          <w:color w:val="auto"/>
          <w:sz w:val="24"/>
          <w:highlight w:val="none"/>
        </w:rPr>
        <w:t>施工过程中产生的水电费：适合挂表的施工现场安装水表、电表，据实结算；不适合挂表的施工现场按照成交金额的1‰收取水电费，项目验收合格后5日内将水电费交至学校财务。</w:t>
      </w:r>
    </w:p>
    <w:p w14:paraId="74D51C51">
      <w:pPr>
        <w:spacing w:line="560" w:lineRule="exact"/>
        <w:ind w:firstLine="480" w:firstLineChars="200"/>
        <w:rPr>
          <w:rFonts w:ascii="宋体" w:hAnsi="宋体"/>
          <w:color w:val="auto"/>
          <w:sz w:val="24"/>
          <w:highlight w:val="none"/>
        </w:rPr>
      </w:pPr>
      <w:r>
        <w:rPr>
          <w:rFonts w:ascii="宋体" w:hAnsi="宋体"/>
          <w:color w:val="auto"/>
          <w:sz w:val="24"/>
          <w:highlight w:val="none"/>
        </w:rPr>
        <w:t>7.</w:t>
      </w:r>
      <w:r>
        <w:rPr>
          <w:rFonts w:hint="eastAsia" w:ascii="宋体" w:hAnsi="宋体"/>
          <w:color w:val="auto"/>
          <w:sz w:val="24"/>
          <w:highlight w:val="none"/>
        </w:rPr>
        <w:t>工程量清单编制服务费：依据《</w:t>
      </w:r>
      <w:r>
        <w:rPr>
          <w:rFonts w:hint="eastAsia" w:ascii="宋体" w:hAnsi="宋体"/>
          <w:bCs/>
          <w:color w:val="auto"/>
          <w:sz w:val="24"/>
          <w:highlight w:val="none"/>
        </w:rPr>
        <w:t>关于新增建设工程造价咨询服务项目收费标准的通知</w:t>
      </w:r>
      <w:r>
        <w:rPr>
          <w:rFonts w:hint="eastAsia" w:ascii="宋体" w:hAnsi="宋体"/>
          <w:color w:val="auto"/>
          <w:sz w:val="24"/>
          <w:highlight w:val="none"/>
        </w:rPr>
        <w:t>》（鲁价费发【2004】</w:t>
      </w:r>
      <w:r>
        <w:rPr>
          <w:rFonts w:ascii="宋体" w:hAnsi="宋体"/>
          <w:color w:val="auto"/>
          <w:sz w:val="24"/>
          <w:highlight w:val="none"/>
        </w:rPr>
        <w:t>239</w:t>
      </w:r>
      <w:r>
        <w:rPr>
          <w:rFonts w:hint="eastAsia" w:ascii="宋体" w:hAnsi="宋体"/>
          <w:color w:val="auto"/>
          <w:sz w:val="24"/>
          <w:highlight w:val="none"/>
        </w:rPr>
        <w:t>号）文件精神，供应商按成交金额的</w:t>
      </w:r>
      <w:r>
        <w:rPr>
          <w:rFonts w:ascii="宋体" w:hAnsi="宋体"/>
          <w:color w:val="auto"/>
          <w:sz w:val="24"/>
          <w:highlight w:val="none"/>
        </w:rPr>
        <w:t>3.7</w:t>
      </w:r>
      <w:r>
        <w:rPr>
          <w:rFonts w:hint="eastAsia" w:ascii="宋体" w:hAnsi="宋体"/>
          <w:color w:val="auto"/>
          <w:sz w:val="24"/>
          <w:highlight w:val="none"/>
        </w:rPr>
        <w:t>‰支付工程量清单编制计价咨询服务费，于合同签订后5日内将该费用支付给工程量清单编制单位。</w:t>
      </w:r>
    </w:p>
    <w:p w14:paraId="284E4C90">
      <w:pPr>
        <w:spacing w:line="480" w:lineRule="exact"/>
        <w:ind w:left="2"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8.</w:t>
      </w:r>
      <w:r>
        <w:rPr>
          <w:rFonts w:ascii="宋体" w:hAnsi="宋体" w:cs="宋体"/>
          <w:color w:val="auto"/>
          <w:sz w:val="24"/>
          <w:szCs w:val="24"/>
          <w:highlight w:val="none"/>
        </w:rPr>
        <w:t xml:space="preserve">施工现场扬尘防护措施、环保等安全文明施工措施必须执行相关规定，所产生的费用由成交供应商承担。 </w:t>
      </w:r>
    </w:p>
    <w:p w14:paraId="35BA8D27">
      <w:pPr>
        <w:spacing w:line="480" w:lineRule="exact"/>
        <w:ind w:left="2"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9.</w:t>
      </w:r>
      <w:r>
        <w:rPr>
          <w:rFonts w:ascii="宋体" w:hAnsi="宋体" w:cs="宋体"/>
          <w:color w:val="auto"/>
          <w:sz w:val="24"/>
          <w:szCs w:val="24"/>
          <w:highlight w:val="none"/>
        </w:rPr>
        <w:t>工程施工中的余土及垃圾要及时外运，不得在工地存放。工程竣工后，将施工垃圾全部清理完毕，做到工完、料净、地清。</w:t>
      </w:r>
    </w:p>
    <w:p w14:paraId="67490FD4">
      <w:pPr>
        <w:spacing w:line="480" w:lineRule="exact"/>
        <w:ind w:left="2" w:firstLine="477" w:firstLineChars="199"/>
        <w:rPr>
          <w:rFonts w:ascii="宋体" w:hAnsi="宋体" w:cs="宋体"/>
          <w:color w:val="auto"/>
          <w:sz w:val="24"/>
          <w:szCs w:val="24"/>
          <w:highlight w:val="none"/>
        </w:rPr>
      </w:pPr>
      <w:r>
        <w:rPr>
          <w:rFonts w:hint="eastAsia" w:ascii="宋体" w:hAnsi="宋体" w:cs="宋体"/>
          <w:color w:val="auto"/>
          <w:sz w:val="24"/>
          <w:szCs w:val="24"/>
          <w:highlight w:val="none"/>
        </w:rPr>
        <w:t>10依据《国民经济行业分类》GB/T 4754—2017，本项目标的所属行业均为建筑业。</w:t>
      </w:r>
    </w:p>
    <w:p w14:paraId="15D7A846">
      <w:pPr>
        <w:spacing w:line="48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 xml:space="preserve"> 11.现场踏勘：供应商可根据情况自行查看施工现场，因此产生费用、风险自行承担。</w:t>
      </w:r>
      <w:r>
        <w:rPr>
          <w:rFonts w:hint="eastAsia" w:ascii="宋体" w:hAnsi="宋体" w:cs="宋体"/>
          <w:b/>
          <w:color w:val="auto"/>
          <w:sz w:val="24"/>
          <w:szCs w:val="24"/>
          <w:highlight w:val="none"/>
        </w:rPr>
        <w:t xml:space="preserve"> </w:t>
      </w:r>
    </w:p>
    <w:p w14:paraId="78CBB3E7">
      <w:pPr>
        <w:pStyle w:val="30"/>
        <w:rPr>
          <w:color w:val="auto"/>
          <w:highlight w:val="none"/>
        </w:rPr>
      </w:pPr>
    </w:p>
    <w:p w14:paraId="209358CF">
      <w:pPr>
        <w:pStyle w:val="17"/>
        <w:numPr>
          <w:ilvl w:val="0"/>
          <w:numId w:val="4"/>
        </w:numPr>
        <w:outlineLvl w:val="9"/>
        <w:rPr>
          <w:color w:val="auto"/>
          <w:highlight w:val="none"/>
        </w:rPr>
      </w:pPr>
      <w:r>
        <w:rPr>
          <w:rFonts w:hint="eastAsia" w:ascii="宋体" w:hAnsi="宋体"/>
          <w:color w:val="auto"/>
          <w:sz w:val="24"/>
          <w:szCs w:val="24"/>
          <w:highlight w:val="none"/>
        </w:rPr>
        <w:br w:type="page"/>
      </w:r>
      <w:bookmarkStart w:id="36" w:name="_Toc493773230"/>
      <w:r>
        <w:rPr>
          <w:rFonts w:hint="eastAsia"/>
          <w:color w:val="auto"/>
          <w:highlight w:val="none"/>
        </w:rPr>
        <w:t xml:space="preserve">  </w:t>
      </w:r>
      <w:bookmarkEnd w:id="36"/>
      <w:r>
        <w:rPr>
          <w:rFonts w:hint="eastAsia"/>
          <w:color w:val="auto"/>
          <w:highlight w:val="none"/>
        </w:rPr>
        <w:t>评审程序</w:t>
      </w:r>
    </w:p>
    <w:p w14:paraId="11B9DF43">
      <w:pPr>
        <w:spacing w:line="480" w:lineRule="exact"/>
        <w:rPr>
          <w:rFonts w:ascii="宋体" w:hAnsi="宋体"/>
          <w:b/>
          <w:color w:val="auto"/>
          <w:sz w:val="24"/>
          <w:szCs w:val="24"/>
          <w:highlight w:val="none"/>
        </w:rPr>
      </w:pPr>
      <w:r>
        <w:rPr>
          <w:rFonts w:hint="eastAsia" w:ascii="宋体" w:hAnsi="宋体"/>
          <w:b/>
          <w:color w:val="auto"/>
          <w:sz w:val="24"/>
          <w:szCs w:val="24"/>
          <w:highlight w:val="none"/>
        </w:rPr>
        <w:t>一、磋商小组</w:t>
      </w:r>
    </w:p>
    <w:p w14:paraId="6C167722">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1.磋商小组共3人单数组成，其中评审专家人数不得少于竞争性磋商小组成员总数的2/3。采购人不得以评审专家身份参加本部门或本单位磋商项目的评审。代理机构人员不得参加本机构代理的磋商项目的评审。</w:t>
      </w:r>
    </w:p>
    <w:p w14:paraId="216617D6">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2.竞争性磋商小组的职责：</w:t>
      </w:r>
    </w:p>
    <w:p w14:paraId="610FE408">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5E92F04B">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3.竞争性磋商小组成员的义务：</w:t>
      </w:r>
    </w:p>
    <w:p w14:paraId="183019A9">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遵纪守法，客观、公正、廉洁地履行职责；根据磋商文件的规定独立进行评审，对个人的评审意见承担法律责任；参与评审报告的起草；配合采购人、代理机构答复供应商提出的质疑；配合财政部门的投诉处理和监督检查工作。</w:t>
      </w:r>
    </w:p>
    <w:p w14:paraId="23B031AB">
      <w:pPr>
        <w:spacing w:line="480" w:lineRule="exact"/>
        <w:rPr>
          <w:rFonts w:ascii="宋体" w:hAnsi="宋体"/>
          <w:b/>
          <w:color w:val="auto"/>
          <w:sz w:val="24"/>
          <w:szCs w:val="24"/>
          <w:highlight w:val="none"/>
        </w:rPr>
      </w:pPr>
      <w:r>
        <w:rPr>
          <w:rFonts w:hint="eastAsia" w:ascii="宋体" w:hAnsi="宋体"/>
          <w:b/>
          <w:color w:val="auto"/>
          <w:sz w:val="24"/>
          <w:szCs w:val="24"/>
          <w:highlight w:val="none"/>
        </w:rPr>
        <w:t>二、磋商程序、内容</w:t>
      </w:r>
    </w:p>
    <w:p w14:paraId="7284E061">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2.1 初步评审 </w:t>
      </w:r>
    </w:p>
    <w:p w14:paraId="1D59B936">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2.1.1 资格性审查 </w:t>
      </w:r>
    </w:p>
    <w:p w14:paraId="5B714F2B">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磋商小组依据法律法规和磋商文件的规定，对所有供应商响应文件编制情况、资格证明、保证金等进行审查，以确定供应商是否具备磋商资格，填写资格审查表并签字确认。 </w:t>
      </w:r>
    </w:p>
    <w:p w14:paraId="56E46D95">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2.1.2 符合性审查 </w:t>
      </w:r>
    </w:p>
    <w:p w14:paraId="603B3907">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0D253F23">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1680B30C">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经磋商小组集体审核通过，对于不符合条件的供应商要说明其不符合要求的原因，由其法定代表人或授权代表签字确认，供应商代表拒不签字的，并不影响磋商小组所做出的结论。 </w:t>
      </w:r>
    </w:p>
    <w:p w14:paraId="50EE3556">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 详细评审 </w:t>
      </w:r>
    </w:p>
    <w:p w14:paraId="4A9247AE">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181F3A69">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3E3FD001">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2.2.3 采购代理机构对进入详细评审的供应商的报价按磋商文件规定进行打分。 </w:t>
      </w:r>
    </w:p>
    <w:p w14:paraId="2F790F95">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2.2.4 评分结束后，交采购代理机构汇总、统计，打印出结果，由磋商小组应对供应商的价格、商务和技术得分进行最后的复核，并签字确认。 </w:t>
      </w:r>
    </w:p>
    <w:p w14:paraId="64EA2F9D">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2.2.5 供应商得分是各磋商小组成员打分的算术平均值。 </w:t>
      </w:r>
    </w:p>
    <w:p w14:paraId="400B0FB4">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63E87BAB">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2.4 供应商有下列情形之一的，列入不良行为记录名单，在一至三年内禁止参加采购代理机构组织的政府采购活动： </w:t>
      </w:r>
    </w:p>
    <w:p w14:paraId="730481F8">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（1）提供虚假响应材料谋取成交的； </w:t>
      </w:r>
    </w:p>
    <w:p w14:paraId="223DEFED">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（2）采取不正当手段诋毁、排挤其他供应商的； </w:t>
      </w:r>
    </w:p>
    <w:p w14:paraId="6144A094">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（3）与采购人、其他供应商或者采购代理机构恶意串通的； </w:t>
      </w:r>
    </w:p>
    <w:p w14:paraId="6DC2431D">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（4）向采购人、采购代理机构行贿或者提供其他不正当利益的； </w:t>
      </w:r>
    </w:p>
    <w:p w14:paraId="35A12789">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（5）拒绝有关部门监督检查或者提供虚假情况的。 </w:t>
      </w:r>
    </w:p>
    <w:p w14:paraId="1DB9F79A">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（6）一年内累计三次以上投诉均查无实据，并带有明显故意行为的； </w:t>
      </w:r>
    </w:p>
    <w:p w14:paraId="01D02EB4">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（7）捏造事实或者提供虚假投诉材料的； </w:t>
      </w:r>
    </w:p>
    <w:p w14:paraId="06F02395">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（8）不按规定程序及正常途径质疑、投诉，采用匿名信、匿名电话、发短信息等手段，威胁、恫吓、辱骂、恶意中伤其他相关当事人的。</w:t>
      </w:r>
    </w:p>
    <w:p w14:paraId="20A417A3">
      <w:pPr>
        <w:spacing w:line="480" w:lineRule="exact"/>
        <w:rPr>
          <w:rFonts w:ascii="宋体" w:hAnsi="宋体"/>
          <w:b/>
          <w:color w:val="auto"/>
          <w:sz w:val="24"/>
          <w:szCs w:val="24"/>
          <w:highlight w:val="none"/>
        </w:rPr>
      </w:pPr>
      <w:r>
        <w:rPr>
          <w:rFonts w:hint="eastAsia" w:ascii="宋体" w:hAnsi="宋体"/>
          <w:b/>
          <w:color w:val="auto"/>
          <w:sz w:val="24"/>
          <w:szCs w:val="24"/>
          <w:highlight w:val="none"/>
        </w:rPr>
        <w:t>三、确定成交候选人</w:t>
      </w:r>
    </w:p>
    <w:p w14:paraId="6F233A20">
      <w:pPr>
        <w:spacing w:line="480" w:lineRule="exact"/>
        <w:rPr>
          <w:rFonts w:ascii="宋体" w:hAnsi="宋体"/>
          <w:color w:val="auto"/>
          <w:sz w:val="24"/>
          <w:szCs w:val="24"/>
          <w:highlight w:val="none"/>
        </w:rPr>
      </w:pPr>
      <w:r>
        <w:rPr>
          <w:rFonts w:hint="eastAsia" w:ascii="宋体" w:hAnsi="宋体"/>
          <w:color w:val="auto"/>
          <w:sz w:val="24"/>
          <w:szCs w:val="24"/>
          <w:highlight w:val="none"/>
        </w:rPr>
        <w:t xml:space="preserve">   1、“公平、公正、择优”为本次磋商的基本原则，竞争性磋商小组将按照这一原则的要求，公正、平等地对待各供应商。</w:t>
      </w:r>
    </w:p>
    <w:p w14:paraId="50D349BD">
      <w:pPr>
        <w:spacing w:line="480" w:lineRule="exact"/>
        <w:ind w:firstLine="240" w:firstLineChars="100"/>
        <w:rPr>
          <w:rFonts w:ascii="宋体" w:hAnsi="宋体"/>
          <w:color w:val="auto"/>
          <w:sz w:val="24"/>
          <w:szCs w:val="24"/>
          <w:highlight w:val="none"/>
        </w:rPr>
      </w:pPr>
      <w:r>
        <w:rPr>
          <w:rFonts w:hint="eastAsia" w:ascii="宋体" w:hAnsi="宋体"/>
          <w:color w:val="auto"/>
          <w:sz w:val="24"/>
          <w:szCs w:val="24"/>
          <w:highlight w:val="none"/>
        </w:rPr>
        <w:t xml:space="preserve">2、评定的标准和方法 </w:t>
      </w:r>
    </w:p>
    <w:p w14:paraId="6DCEDD1E">
      <w:pPr>
        <w:spacing w:line="480" w:lineRule="exact"/>
        <w:ind w:firstLine="460" w:firstLineChars="192"/>
        <w:rPr>
          <w:rFonts w:ascii="宋体" w:hAnsi="宋体" w:cs="宋体"/>
          <w:color w:val="auto"/>
          <w:sz w:val="24"/>
          <w:szCs w:val="24"/>
          <w:highlight w:val="none"/>
        </w:rPr>
      </w:pPr>
      <w:r>
        <w:rPr>
          <w:rFonts w:hint="eastAsia" w:ascii="宋体" w:hAnsi="宋体"/>
          <w:color w:val="auto"/>
          <w:sz w:val="24"/>
          <w:szCs w:val="24"/>
          <w:highlight w:val="none"/>
        </w:rPr>
        <w:t>（1）本次</w:t>
      </w:r>
      <w:r>
        <w:rPr>
          <w:rFonts w:hint="eastAsia" w:ascii="宋体" w:hAnsi="宋体"/>
          <w:bCs/>
          <w:color w:val="auto"/>
          <w:sz w:val="24"/>
          <w:szCs w:val="24"/>
          <w:highlight w:val="none"/>
        </w:rPr>
        <w:t>评定的标准和方法</w:t>
      </w:r>
      <w:r>
        <w:rPr>
          <w:rFonts w:hint="eastAsia" w:ascii="宋体" w:hAnsi="宋体"/>
          <w:color w:val="auto"/>
          <w:sz w:val="24"/>
          <w:szCs w:val="24"/>
          <w:highlight w:val="none"/>
        </w:rPr>
        <w:t>采用综合评分法</w:t>
      </w:r>
      <w:r>
        <w:rPr>
          <w:rFonts w:hint="eastAsia" w:ascii="宋体" w:hAnsi="宋体" w:cs="宋体"/>
          <w:color w:val="auto"/>
          <w:sz w:val="24"/>
          <w:szCs w:val="24"/>
          <w:highlight w:val="none"/>
        </w:rPr>
        <w:t>。在满足磋商文件所要求的必要合格条件的前提下，经磋商确定最终磋商需求和提交最后报价的供应商后，由磋商小组采用综合评分法对提交最后报价的供应商的响应文件和最后报价按包分别进行综合评分，按照评审得分由高到低顺序分别推荐3名以上成交候选供应商，评审得分且最后报价相同的，按照技术指标优劣顺序推荐。</w:t>
      </w:r>
    </w:p>
    <w:p w14:paraId="46CDC5AD">
      <w:pPr>
        <w:tabs>
          <w:tab w:val="left" w:pos="200"/>
          <w:tab w:val="left" w:pos="1000"/>
        </w:tabs>
        <w:spacing w:line="480" w:lineRule="exact"/>
        <w:ind w:firstLine="480" w:firstLineChars="200"/>
        <w:rPr>
          <w:rFonts w:ascii="宋体" w:cs="宋体"/>
          <w:color w:val="auto"/>
          <w:sz w:val="24"/>
          <w:szCs w:val="24"/>
          <w:highlight w:val="none"/>
        </w:rPr>
      </w:pPr>
      <w:r>
        <w:rPr>
          <w:rFonts w:hint="eastAsia" w:ascii="宋体" w:cs="宋体"/>
          <w:color w:val="auto"/>
          <w:sz w:val="24"/>
          <w:szCs w:val="24"/>
          <w:highlight w:val="none"/>
        </w:rPr>
        <w:t>对于节能、环保产品，依据《山东省节能环保产品政府采购评审办法》的规定，在价格评审时对节能、环保产品分别给予价格评分总分值</w:t>
      </w:r>
      <w:r>
        <w:rPr>
          <w:rFonts w:hint="eastAsia" w:ascii="宋体" w:hAnsi="宋体" w:cs="宋体"/>
          <w:color w:val="auto"/>
          <w:sz w:val="24"/>
          <w:szCs w:val="24"/>
          <w:highlight w:val="none"/>
        </w:rPr>
        <w:t>8%</w:t>
      </w:r>
      <w:r>
        <w:rPr>
          <w:rFonts w:hint="eastAsia" w:ascii="宋体" w:cs="宋体"/>
          <w:color w:val="auto"/>
          <w:sz w:val="24"/>
          <w:szCs w:val="24"/>
          <w:highlight w:val="none"/>
        </w:rPr>
        <w:t>的加分。凡供应商投报的产品属于国家规定的节能环保的，须在响应文件中提供有效期内的节能、环保认证证书且证书载明所投产品型号。</w:t>
      </w:r>
    </w:p>
    <w:p w14:paraId="442717FC">
      <w:pPr>
        <w:tabs>
          <w:tab w:val="left" w:pos="200"/>
          <w:tab w:val="left" w:pos="1000"/>
        </w:tabs>
        <w:spacing w:line="50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 xml:space="preserve">（2）具体评分细则： </w:t>
      </w:r>
    </w:p>
    <w:tbl>
      <w:tblPr>
        <w:tblStyle w:val="21"/>
        <w:tblW w:w="51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1594"/>
        <w:gridCol w:w="6859"/>
      </w:tblGrid>
      <w:tr w14:paraId="6670E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09" w:type="pct"/>
            <w:tcBorders>
              <w:top w:val="single" w:color="auto" w:sz="4" w:space="0"/>
              <w:left w:val="single" w:color="auto" w:sz="4" w:space="0"/>
              <w:bottom w:val="single" w:color="auto" w:sz="4" w:space="0"/>
              <w:right w:val="single" w:color="auto" w:sz="4" w:space="0"/>
            </w:tcBorders>
            <w:vAlign w:val="center"/>
          </w:tcPr>
          <w:p w14:paraId="2247266E">
            <w:pPr>
              <w:spacing w:line="480" w:lineRule="exact"/>
              <w:jc w:val="center"/>
              <w:rPr>
                <w:rFonts w:ascii="宋体" w:hAnsi="宋体" w:cs="宋体"/>
                <w:b/>
                <w:color w:val="auto"/>
                <w:sz w:val="24"/>
                <w:highlight w:val="none"/>
              </w:rPr>
            </w:pPr>
            <w:r>
              <w:rPr>
                <w:rFonts w:hint="eastAsia" w:ascii="宋体" w:hAnsi="宋体" w:cs="宋体"/>
                <w:b/>
                <w:color w:val="auto"/>
                <w:sz w:val="24"/>
                <w:highlight w:val="none"/>
              </w:rPr>
              <w:t>评分项目</w:t>
            </w:r>
          </w:p>
        </w:tc>
        <w:tc>
          <w:tcPr>
            <w:tcW w:w="809" w:type="pct"/>
            <w:tcBorders>
              <w:top w:val="single" w:color="auto" w:sz="4" w:space="0"/>
              <w:left w:val="single" w:color="auto" w:sz="4" w:space="0"/>
              <w:bottom w:val="single" w:color="auto" w:sz="4" w:space="0"/>
              <w:right w:val="single" w:color="auto" w:sz="4" w:space="0"/>
            </w:tcBorders>
            <w:vAlign w:val="center"/>
          </w:tcPr>
          <w:p w14:paraId="3A6DFC4C">
            <w:pPr>
              <w:spacing w:line="480" w:lineRule="exact"/>
              <w:jc w:val="center"/>
              <w:rPr>
                <w:rFonts w:ascii="宋体" w:hAnsi="宋体" w:cs="宋体"/>
                <w:b/>
                <w:color w:val="auto"/>
                <w:sz w:val="24"/>
                <w:highlight w:val="none"/>
              </w:rPr>
            </w:pPr>
            <w:r>
              <w:rPr>
                <w:rFonts w:hint="eastAsia" w:ascii="宋体" w:hAnsi="宋体" w:cs="宋体"/>
                <w:b/>
                <w:color w:val="auto"/>
                <w:sz w:val="24"/>
                <w:highlight w:val="none"/>
              </w:rPr>
              <w:t>评分细项</w:t>
            </w:r>
          </w:p>
        </w:tc>
        <w:tc>
          <w:tcPr>
            <w:tcW w:w="3481" w:type="pct"/>
            <w:tcBorders>
              <w:top w:val="single" w:color="auto" w:sz="4" w:space="0"/>
              <w:left w:val="single" w:color="auto" w:sz="4" w:space="0"/>
              <w:bottom w:val="single" w:color="auto" w:sz="4" w:space="0"/>
              <w:right w:val="single" w:color="auto" w:sz="4" w:space="0"/>
            </w:tcBorders>
            <w:vAlign w:val="center"/>
          </w:tcPr>
          <w:p w14:paraId="2C9F6D6D">
            <w:pPr>
              <w:spacing w:line="480" w:lineRule="exact"/>
              <w:jc w:val="center"/>
              <w:rPr>
                <w:rFonts w:ascii="宋体" w:hAnsi="宋体" w:cs="宋体"/>
                <w:b/>
                <w:color w:val="auto"/>
                <w:sz w:val="24"/>
                <w:highlight w:val="none"/>
              </w:rPr>
            </w:pPr>
            <w:r>
              <w:rPr>
                <w:rFonts w:hint="eastAsia" w:ascii="宋体" w:hAnsi="宋体" w:cs="宋体"/>
                <w:b/>
                <w:color w:val="auto"/>
                <w:sz w:val="24"/>
                <w:highlight w:val="none"/>
              </w:rPr>
              <w:t>评分标准</w:t>
            </w:r>
          </w:p>
        </w:tc>
      </w:tr>
      <w:tr w14:paraId="1A30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tcBorders>
              <w:top w:val="single" w:color="auto" w:sz="4" w:space="0"/>
              <w:left w:val="single" w:color="auto" w:sz="4" w:space="0"/>
              <w:right w:val="single" w:color="auto" w:sz="4" w:space="0"/>
            </w:tcBorders>
            <w:vAlign w:val="center"/>
          </w:tcPr>
          <w:p w14:paraId="5953DC1F">
            <w:pPr>
              <w:spacing w:line="480" w:lineRule="exact"/>
              <w:rPr>
                <w:rFonts w:ascii="宋体" w:hAnsi="宋体" w:cs="宋体"/>
                <w:color w:val="auto"/>
                <w:sz w:val="24"/>
                <w:highlight w:val="none"/>
              </w:rPr>
            </w:pPr>
            <w:r>
              <w:rPr>
                <w:rFonts w:hint="eastAsia" w:ascii="宋体" w:hAnsi="宋体" w:cs="宋体"/>
                <w:color w:val="auto"/>
                <w:sz w:val="24"/>
                <w:highlight w:val="none"/>
              </w:rPr>
              <w:t>报价部分</w:t>
            </w:r>
          </w:p>
        </w:tc>
        <w:tc>
          <w:tcPr>
            <w:tcW w:w="809" w:type="pct"/>
            <w:tcBorders>
              <w:top w:val="single" w:color="auto" w:sz="4" w:space="0"/>
              <w:left w:val="single" w:color="auto" w:sz="4" w:space="0"/>
              <w:right w:val="single" w:color="auto" w:sz="4" w:space="0"/>
            </w:tcBorders>
            <w:vAlign w:val="center"/>
          </w:tcPr>
          <w:p w14:paraId="0AD647DE">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报价得分（30分）</w:t>
            </w:r>
          </w:p>
        </w:tc>
        <w:tc>
          <w:tcPr>
            <w:tcW w:w="3481" w:type="pct"/>
            <w:tcBorders>
              <w:top w:val="single" w:color="auto" w:sz="4" w:space="0"/>
              <w:left w:val="single" w:color="auto" w:sz="4" w:space="0"/>
              <w:bottom w:val="single" w:color="auto" w:sz="4" w:space="0"/>
              <w:right w:val="single" w:color="auto" w:sz="4" w:space="0"/>
            </w:tcBorders>
            <w:vAlign w:val="center"/>
          </w:tcPr>
          <w:p w14:paraId="773CDEFA">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以满足磋商文件要求且最终报价最低的报价为评标基准价，其价格分为满分30分，其他供应商的价格分按照下列公式计算：报价得分=（评标基准价/投标报价）×30。</w:t>
            </w:r>
          </w:p>
          <w:p w14:paraId="2AF595F6">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注：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经磋商小组取得一致意见后，可拒绝该报价。</w:t>
            </w:r>
          </w:p>
        </w:tc>
      </w:tr>
      <w:tr w14:paraId="21CFF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vAlign w:val="center"/>
          </w:tcPr>
          <w:p w14:paraId="55C27BAD">
            <w:pPr>
              <w:spacing w:line="480" w:lineRule="exact"/>
              <w:rPr>
                <w:rFonts w:ascii="宋体" w:hAnsi="宋体" w:cs="宋体"/>
                <w:color w:val="auto"/>
                <w:sz w:val="24"/>
                <w:highlight w:val="none"/>
              </w:rPr>
            </w:pPr>
            <w:r>
              <w:rPr>
                <w:rFonts w:hint="eastAsia" w:ascii="宋体" w:hAnsi="宋体" w:cs="宋体"/>
                <w:color w:val="auto"/>
                <w:sz w:val="24"/>
                <w:highlight w:val="none"/>
              </w:rPr>
              <w:t>商务部分</w:t>
            </w:r>
          </w:p>
        </w:tc>
        <w:tc>
          <w:tcPr>
            <w:tcW w:w="809" w:type="pct"/>
            <w:tcBorders>
              <w:top w:val="single" w:color="auto" w:sz="4" w:space="0"/>
              <w:left w:val="single" w:color="auto" w:sz="4" w:space="0"/>
              <w:right w:val="single" w:color="auto" w:sz="4" w:space="0"/>
            </w:tcBorders>
            <w:vAlign w:val="center"/>
          </w:tcPr>
          <w:p w14:paraId="767897B0">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同类业绩（5分）</w:t>
            </w:r>
          </w:p>
        </w:tc>
        <w:tc>
          <w:tcPr>
            <w:tcW w:w="3481" w:type="pct"/>
            <w:tcBorders>
              <w:top w:val="single" w:color="auto" w:sz="4" w:space="0"/>
              <w:left w:val="single" w:color="auto" w:sz="4" w:space="0"/>
              <w:bottom w:val="single" w:color="auto" w:sz="4" w:space="0"/>
              <w:right w:val="single" w:color="auto" w:sz="4" w:space="0"/>
            </w:tcBorders>
            <w:vAlign w:val="center"/>
          </w:tcPr>
          <w:p w14:paraId="520063AD">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由磋商小组根据各供应商自2021年1月1日以来已完成过的同类项目进行打分。供应商每提供同类施工项目的业绩得1分，最多得5分。注：须在响应文件中同时提供合同、中标（成交）通知书复印件，开标时提供原件备查，未按上述要求提供的不得分。时间以合同签订时间为准。</w:t>
            </w:r>
          </w:p>
          <w:p w14:paraId="048A47B7">
            <w:pPr>
              <w:spacing w:line="480" w:lineRule="exact"/>
              <w:ind w:firstLine="480" w:firstLineChars="200"/>
              <w:rPr>
                <w:rFonts w:ascii="宋体" w:hAnsi="宋体" w:cs="宋体"/>
                <w:color w:val="auto"/>
                <w:sz w:val="24"/>
                <w:highlight w:val="none"/>
              </w:rPr>
            </w:pPr>
            <w:r>
              <w:rPr>
                <w:rFonts w:hint="eastAsia" w:ascii="宋体" w:hAnsi="宋体" w:cs="宋体"/>
                <w:color w:val="auto"/>
                <w:sz w:val="24"/>
                <w:szCs w:val="24"/>
                <w:highlight w:val="none"/>
              </w:rPr>
              <w:t>说明：以上参与评分的业绩，确定成交结果后将作为附件随成交公告一起发布，接受社会监督，一经发现存在弄虚造假情形，将按规定严肃处理。</w:t>
            </w:r>
          </w:p>
        </w:tc>
      </w:tr>
      <w:tr w14:paraId="3BA57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vAlign w:val="center"/>
          </w:tcPr>
          <w:p w14:paraId="1464B4E6">
            <w:pPr>
              <w:spacing w:line="480" w:lineRule="exact"/>
              <w:rPr>
                <w:rFonts w:ascii="宋体" w:hAnsi="宋体" w:cs="宋体"/>
                <w:color w:val="auto"/>
                <w:sz w:val="24"/>
                <w:highlight w:val="none"/>
              </w:rPr>
            </w:pPr>
          </w:p>
        </w:tc>
        <w:tc>
          <w:tcPr>
            <w:tcW w:w="809" w:type="pct"/>
            <w:tcBorders>
              <w:top w:val="single" w:color="auto" w:sz="4" w:space="0"/>
              <w:left w:val="single" w:color="auto" w:sz="4" w:space="0"/>
              <w:right w:val="single" w:color="auto" w:sz="4" w:space="0"/>
            </w:tcBorders>
            <w:vAlign w:val="center"/>
          </w:tcPr>
          <w:p w14:paraId="637FE0C2">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质保期（3分）</w:t>
            </w:r>
          </w:p>
        </w:tc>
        <w:tc>
          <w:tcPr>
            <w:tcW w:w="3481" w:type="pct"/>
            <w:tcBorders>
              <w:top w:val="single" w:color="auto" w:sz="4" w:space="0"/>
              <w:left w:val="single" w:color="auto" w:sz="4" w:space="0"/>
              <w:bottom w:val="single" w:color="auto" w:sz="4" w:space="0"/>
              <w:right w:val="single" w:color="auto" w:sz="4" w:space="0"/>
            </w:tcBorders>
            <w:vAlign w:val="center"/>
          </w:tcPr>
          <w:p w14:paraId="26029BDE">
            <w:pPr>
              <w:spacing w:line="48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供应商在磋商文件要求的基础（以技术参数中要求的最长质保为基础）上承诺每增加</w:t>
            </w:r>
            <w:r>
              <w:rPr>
                <w:rFonts w:hint="eastAsia" w:ascii="宋体" w:hAnsi="宋体" w:cs="宋体"/>
                <w:color w:val="auto"/>
                <w:sz w:val="24"/>
                <w:szCs w:val="24"/>
                <w:highlight w:val="none"/>
              </w:rPr>
              <w:t>1年质保加1.5</w:t>
            </w:r>
            <w:r>
              <w:rPr>
                <w:rFonts w:ascii="宋体" w:hAnsi="宋体" w:cs="宋体"/>
                <w:color w:val="auto"/>
                <w:sz w:val="24"/>
                <w:szCs w:val="24"/>
                <w:highlight w:val="none"/>
              </w:rPr>
              <w:t>分，最高得</w:t>
            </w:r>
            <w:r>
              <w:rPr>
                <w:rFonts w:hint="eastAsia" w:ascii="宋体" w:hAnsi="宋体" w:cs="宋体"/>
                <w:color w:val="auto"/>
                <w:sz w:val="24"/>
                <w:szCs w:val="24"/>
                <w:highlight w:val="none"/>
              </w:rPr>
              <w:t>3分。</w:t>
            </w:r>
          </w:p>
        </w:tc>
      </w:tr>
      <w:tr w14:paraId="4F91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vAlign w:val="center"/>
          </w:tcPr>
          <w:p w14:paraId="0A029058">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技术服务部分</w:t>
            </w:r>
          </w:p>
        </w:tc>
        <w:tc>
          <w:tcPr>
            <w:tcW w:w="809" w:type="pct"/>
            <w:tcBorders>
              <w:top w:val="single" w:color="auto" w:sz="4" w:space="0"/>
              <w:left w:val="single" w:color="auto" w:sz="4" w:space="0"/>
              <w:bottom w:val="single" w:color="auto" w:sz="4" w:space="0"/>
              <w:right w:val="single" w:color="auto" w:sz="4" w:space="0"/>
            </w:tcBorders>
            <w:vAlign w:val="center"/>
          </w:tcPr>
          <w:p w14:paraId="1617ED7A">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主要材料（15</w:t>
            </w:r>
            <w:r>
              <w:rPr>
                <w:rFonts w:hint="eastAsia" w:ascii="宋体" w:hAnsi="宋体" w:cs="宋体"/>
                <w:color w:val="auto"/>
                <w:sz w:val="24"/>
                <w:highlight w:val="none"/>
              </w:rPr>
              <w:t>分</w:t>
            </w:r>
            <w:r>
              <w:rPr>
                <w:rFonts w:hint="eastAsia" w:ascii="宋体" w:hAnsi="宋体" w:cs="宋体"/>
                <w:color w:val="auto"/>
                <w:sz w:val="24"/>
                <w:szCs w:val="24"/>
                <w:highlight w:val="none"/>
              </w:rPr>
              <w:t>）</w:t>
            </w:r>
          </w:p>
        </w:tc>
        <w:tc>
          <w:tcPr>
            <w:tcW w:w="3481" w:type="pct"/>
            <w:tcBorders>
              <w:top w:val="single" w:color="auto" w:sz="4" w:space="0"/>
              <w:left w:val="single" w:color="auto" w:sz="4" w:space="0"/>
              <w:bottom w:val="single" w:color="auto" w:sz="4" w:space="0"/>
              <w:right w:val="single" w:color="auto" w:sz="4" w:space="0"/>
            </w:tcBorders>
            <w:vAlign w:val="center"/>
          </w:tcPr>
          <w:p w14:paraId="49990AB8">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供应商拟投入本项目所用的主要施工材料是否符合采购人要求及国家环保、强制性要求，质量可靠，并附有关证明材料。响应要求并根据所报材料的品牌、质量等：</w:t>
            </w:r>
          </w:p>
          <w:p w14:paraId="4D78FA16">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施工材料质量优等，且所报材料的产地、生产厂家、品牌、性能参数、技术指标详尽清晰，便于采购单位进场验收15分；</w:t>
            </w:r>
          </w:p>
          <w:p w14:paraId="6AEE0726">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施工材料质量合格，且所报材料的产地、生产厂家、品牌、性能参数、技术指标较详尽清晰，便于采购单位进场验收12分；</w:t>
            </w:r>
          </w:p>
          <w:p w14:paraId="43747EDC">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施工材料质量合格，且所报材料的产地、生产厂家、品牌、性能参数、技术指标基本明确，不便于采购单位进场验收9分。</w:t>
            </w:r>
          </w:p>
          <w:p w14:paraId="729DA2E3">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施工材料质量较差，且所报材料的产地、生产厂家、品牌、性能参数、技术指标不清晰，或不便于采购单位进场验收6分；</w:t>
            </w:r>
          </w:p>
          <w:p w14:paraId="778A869F">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响应文件中无相关描述的，本项不得分。</w:t>
            </w:r>
          </w:p>
        </w:tc>
      </w:tr>
      <w:tr w14:paraId="6B136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vAlign w:val="center"/>
          </w:tcPr>
          <w:p w14:paraId="4CB3482F">
            <w:pPr>
              <w:spacing w:line="480" w:lineRule="exact"/>
              <w:jc w:val="center"/>
              <w:rPr>
                <w:rFonts w:ascii="宋体" w:hAnsi="宋体" w:cs="宋体"/>
                <w:color w:val="auto"/>
                <w:sz w:val="24"/>
                <w:highlight w:val="none"/>
              </w:rPr>
            </w:pPr>
          </w:p>
        </w:tc>
        <w:tc>
          <w:tcPr>
            <w:tcW w:w="809" w:type="pct"/>
            <w:tcBorders>
              <w:top w:val="single" w:color="auto" w:sz="4" w:space="0"/>
              <w:left w:val="single" w:color="auto" w:sz="4" w:space="0"/>
              <w:bottom w:val="single" w:color="auto" w:sz="4" w:space="0"/>
              <w:right w:val="single" w:color="auto" w:sz="4" w:space="0"/>
            </w:tcBorders>
            <w:vAlign w:val="center"/>
          </w:tcPr>
          <w:p w14:paraId="5B05A246">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施工方案（30</w:t>
            </w:r>
            <w:r>
              <w:rPr>
                <w:rFonts w:hint="eastAsia" w:ascii="宋体" w:hAnsi="宋体" w:cs="宋体"/>
                <w:color w:val="auto"/>
                <w:sz w:val="24"/>
                <w:highlight w:val="none"/>
              </w:rPr>
              <w:t>分</w:t>
            </w:r>
            <w:r>
              <w:rPr>
                <w:rFonts w:hint="eastAsia" w:ascii="宋体" w:hAnsi="宋体" w:cs="宋体"/>
                <w:color w:val="auto"/>
                <w:sz w:val="24"/>
                <w:szCs w:val="24"/>
                <w:highlight w:val="none"/>
              </w:rPr>
              <w:t>）</w:t>
            </w:r>
          </w:p>
        </w:tc>
        <w:tc>
          <w:tcPr>
            <w:tcW w:w="3481" w:type="pct"/>
            <w:tcBorders>
              <w:top w:val="single" w:color="auto" w:sz="4" w:space="0"/>
              <w:left w:val="single" w:color="auto" w:sz="4" w:space="0"/>
              <w:bottom w:val="single" w:color="auto" w:sz="4" w:space="0"/>
              <w:right w:val="single" w:color="auto" w:sz="4" w:space="0"/>
            </w:tcBorders>
            <w:vAlign w:val="center"/>
          </w:tcPr>
          <w:p w14:paraId="27BE5112">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1、对供应商施工方案进行评价，方案内容详细、全面、可行性强的得5分，每少一项或与其他单位相比较内容不合理不完善的，每有一项扣1分，扣完为止，响应文件中无相关描述的，本项不得分；</w:t>
            </w:r>
          </w:p>
          <w:p w14:paraId="5DAB9E32">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06392277">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3、劳动力、机械设备和材料投入计划，方案内容详细、全面、可行性强的得5分，每少一项或与其他单位相比较内容不合理不完善的，每有一项扣 1 分，扣完为止，响应文件中无相关描述的，本项不得分；</w:t>
            </w:r>
          </w:p>
          <w:p w14:paraId="54E7082E">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4、安全文明施工和环境保护措施，方案内容详细、全面、可行性强的得5分，每少一项或与其他单位相比较内容不合理不完善的，每有一项扣 1分，扣完为止，响应文件中无相关描述的，本项不得分；</w:t>
            </w:r>
          </w:p>
          <w:p w14:paraId="0CB7BCC7">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5、施工现场平面布置和临时设施、临时道路布置，方案内容详细、全面、可行性强的得5分，每少一项或与其他单位相比较内容不合理不完善的，每有一项扣 1分，扣完为止，响应文件中无相关描述的，本项不得分；</w:t>
            </w:r>
          </w:p>
          <w:p w14:paraId="60BDF13D">
            <w:pPr>
              <w:spacing w:line="480" w:lineRule="exact"/>
              <w:ind w:firstLine="480" w:firstLineChars="200"/>
              <w:rPr>
                <w:rFonts w:ascii="宋体" w:hAnsi="宋体" w:cs="宋体"/>
                <w:color w:val="auto"/>
                <w:sz w:val="24"/>
                <w:szCs w:val="24"/>
                <w:highlight w:val="none"/>
              </w:rPr>
            </w:pPr>
            <w:r>
              <w:rPr>
                <w:rFonts w:hint="eastAsia" w:ascii="宋体" w:hAnsi="宋体" w:cs="宋体"/>
                <w:color w:val="auto"/>
                <w:sz w:val="24"/>
                <w:highlight w:val="none"/>
              </w:rPr>
              <w:t>6、具有紧急情况的处理措施，预案以及抵抗风险（包括工程施工过程中可能遇到的各种风险）的措施，措施得力有效，得5分，每少一项或与其他单位相比较内容不合理不完善的，每有一项扣1分，扣完为止，响应文件中无相关描述的，本项不得分。</w:t>
            </w:r>
          </w:p>
        </w:tc>
      </w:tr>
      <w:tr w14:paraId="7C2D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vAlign w:val="center"/>
          </w:tcPr>
          <w:p w14:paraId="15A00D1F">
            <w:pPr>
              <w:spacing w:line="480" w:lineRule="exact"/>
              <w:jc w:val="center"/>
              <w:rPr>
                <w:rFonts w:ascii="宋体" w:hAnsi="宋体" w:cs="宋体"/>
                <w:color w:val="auto"/>
                <w:sz w:val="24"/>
                <w:highlight w:val="none"/>
              </w:rPr>
            </w:pPr>
          </w:p>
        </w:tc>
        <w:tc>
          <w:tcPr>
            <w:tcW w:w="809" w:type="pct"/>
            <w:tcBorders>
              <w:top w:val="single" w:color="auto" w:sz="4" w:space="0"/>
              <w:left w:val="single" w:color="auto" w:sz="4" w:space="0"/>
              <w:bottom w:val="single" w:color="auto" w:sz="4" w:space="0"/>
              <w:right w:val="single" w:color="auto" w:sz="4" w:space="0"/>
            </w:tcBorders>
            <w:vAlign w:val="center"/>
          </w:tcPr>
          <w:p w14:paraId="2E794C1B">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履行合同能力</w:t>
            </w:r>
            <w:r>
              <w:rPr>
                <w:rFonts w:hint="eastAsia" w:ascii="宋体" w:hAnsi="宋体" w:cs="宋体"/>
                <w:color w:val="auto"/>
                <w:sz w:val="24"/>
                <w:highlight w:val="none"/>
              </w:rPr>
              <w:t>（7分）</w:t>
            </w:r>
          </w:p>
        </w:tc>
        <w:tc>
          <w:tcPr>
            <w:tcW w:w="3481" w:type="pct"/>
            <w:tcBorders>
              <w:top w:val="single" w:color="auto" w:sz="4" w:space="0"/>
              <w:left w:val="single" w:color="auto" w:sz="4" w:space="0"/>
              <w:bottom w:val="single" w:color="auto" w:sz="4" w:space="0"/>
              <w:right w:val="single" w:color="auto" w:sz="4" w:space="0"/>
            </w:tcBorders>
            <w:vAlign w:val="center"/>
          </w:tcPr>
          <w:p w14:paraId="34175002">
            <w:pPr>
              <w:spacing w:line="4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由评委根据各供应商的管理、施工人员配备等内容进行打分。</w:t>
            </w:r>
          </w:p>
          <w:p w14:paraId="0EC8514F">
            <w:pPr>
              <w:spacing w:line="480" w:lineRule="exact"/>
              <w:ind w:firstLine="480" w:firstLineChars="200"/>
              <w:rPr>
                <w:rFonts w:ascii="宋体" w:hAnsi="宋体" w:cs="宋体"/>
                <w:color w:val="auto"/>
                <w:kern w:val="2"/>
                <w:sz w:val="24"/>
                <w:szCs w:val="24"/>
                <w:highlight w:val="none"/>
              </w:rPr>
            </w:pPr>
            <w:r>
              <w:rPr>
                <w:rFonts w:hint="eastAsia" w:ascii="宋体" w:hAnsi="宋体" w:cs="宋体"/>
                <w:color w:val="auto"/>
                <w:sz w:val="24"/>
                <w:szCs w:val="24"/>
                <w:highlight w:val="none"/>
              </w:rPr>
              <w:t>针对本项目服务人员配备充足、工种搭配合理得7分；人员数量及工种配备基本满足项目实施需要得5分；人员数量及工种配备不能满足项目实施需要得3分；未提供相关人员配备的不得分。</w:t>
            </w:r>
          </w:p>
        </w:tc>
      </w:tr>
      <w:tr w14:paraId="06F23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vAlign w:val="center"/>
          </w:tcPr>
          <w:p w14:paraId="2BE4A6AC">
            <w:pPr>
              <w:spacing w:line="480" w:lineRule="exact"/>
              <w:rPr>
                <w:rFonts w:ascii="宋体" w:hAnsi="宋体" w:cs="宋体"/>
                <w:color w:val="auto"/>
                <w:sz w:val="24"/>
                <w:highlight w:val="none"/>
              </w:rPr>
            </w:pPr>
          </w:p>
        </w:tc>
        <w:tc>
          <w:tcPr>
            <w:tcW w:w="809" w:type="pct"/>
            <w:tcBorders>
              <w:top w:val="single" w:color="auto" w:sz="4" w:space="0"/>
              <w:left w:val="single" w:color="auto" w:sz="4" w:space="0"/>
              <w:bottom w:val="single" w:color="auto" w:sz="4" w:space="0"/>
              <w:right w:val="single" w:color="auto" w:sz="4" w:space="0"/>
            </w:tcBorders>
            <w:vAlign w:val="center"/>
          </w:tcPr>
          <w:p w14:paraId="419ABD15">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售后服务保障措施</w:t>
            </w:r>
            <w:r>
              <w:rPr>
                <w:rFonts w:hint="eastAsia" w:ascii="宋体" w:hAnsi="宋体" w:cs="宋体"/>
                <w:color w:val="auto"/>
                <w:sz w:val="24"/>
                <w:highlight w:val="none"/>
              </w:rPr>
              <w:t>（10分）</w:t>
            </w:r>
          </w:p>
        </w:tc>
        <w:tc>
          <w:tcPr>
            <w:tcW w:w="3481" w:type="pct"/>
            <w:tcBorders>
              <w:top w:val="single" w:color="auto" w:sz="4" w:space="0"/>
              <w:left w:val="single" w:color="auto" w:sz="4" w:space="0"/>
              <w:bottom w:val="single" w:color="auto" w:sz="4" w:space="0"/>
              <w:right w:val="single" w:color="auto" w:sz="4" w:space="0"/>
            </w:tcBorders>
            <w:vAlign w:val="center"/>
          </w:tcPr>
          <w:p w14:paraId="6A48F37B">
            <w:pPr>
              <w:spacing w:line="480" w:lineRule="exact"/>
              <w:ind w:firstLine="458" w:firstLineChars="191"/>
              <w:rPr>
                <w:rFonts w:ascii="宋体" w:hAnsi="宋体" w:cs="宋体"/>
                <w:color w:val="auto"/>
                <w:sz w:val="24"/>
                <w:szCs w:val="24"/>
                <w:highlight w:val="none"/>
              </w:rPr>
            </w:pPr>
            <w:r>
              <w:rPr>
                <w:rFonts w:hint="eastAsia" w:ascii="宋体" w:hAnsi="宋体" w:cs="宋体"/>
                <w:color w:val="auto"/>
                <w:sz w:val="24"/>
                <w:szCs w:val="24"/>
                <w:highlight w:val="none"/>
              </w:rPr>
              <w:t>1、供应商的售后服务体系的完善情况。供应商在保修、维护响应时间、应急维修时间安排、维修技术人员情况表、定期回访等售后服务体系承诺完善、充分得5分；供应商在保修、维护响应时间、应急维修时间安排、维修技术人员情况表、定期回访等售后服务体系承诺基本可行、基本合理得3分；未进行相关描述不得分。</w:t>
            </w:r>
          </w:p>
          <w:p w14:paraId="0D9B7893">
            <w:pPr>
              <w:spacing w:line="480" w:lineRule="exact"/>
              <w:ind w:firstLine="480" w:firstLineChars="200"/>
              <w:rPr>
                <w:rFonts w:ascii="宋体" w:hAnsi="宋体" w:cs="宋体"/>
                <w:color w:val="auto"/>
                <w:sz w:val="24"/>
                <w:highlight w:val="none"/>
              </w:rPr>
            </w:pPr>
            <w:r>
              <w:rPr>
                <w:rFonts w:hint="eastAsia" w:ascii="宋体" w:hAnsi="宋体" w:cs="宋体"/>
                <w:color w:val="auto"/>
                <w:sz w:val="24"/>
                <w:szCs w:val="24"/>
                <w:highlight w:val="none"/>
              </w:rPr>
              <w:t>2、要求供应商具有服务迅速响应机制，保修期内发现故障后能够及时到达现场，并于当日提出维修方案，经采购人确认后24小时内维修完毕。完全响应得5分；部分响应且可行得3分；未响应或不能实现得0分。</w:t>
            </w:r>
          </w:p>
        </w:tc>
      </w:tr>
    </w:tbl>
    <w:p w14:paraId="4D0DADB0">
      <w:pPr>
        <w:overflowPunct w:val="0"/>
        <w:spacing w:line="480" w:lineRule="exact"/>
        <w:ind w:firstLine="482" w:firstLineChars="200"/>
        <w:rPr>
          <w:rFonts w:ascii="宋体" w:hAnsi="宋体" w:cs="宋体"/>
          <w:b/>
          <w:bCs/>
          <w:color w:val="auto"/>
          <w:sz w:val="24"/>
          <w:highlight w:val="none"/>
        </w:rPr>
      </w:pPr>
      <w:r>
        <w:rPr>
          <w:rFonts w:hint="eastAsia" w:ascii="宋体" w:hAnsi="宋体" w:cs="宋体"/>
          <w:b/>
          <w:bCs/>
          <w:color w:val="auto"/>
          <w:sz w:val="24"/>
          <w:highlight w:val="none"/>
        </w:rPr>
        <w:t>政府采购政策落实措施：</w:t>
      </w:r>
    </w:p>
    <w:p w14:paraId="29F89EAD">
      <w:pPr>
        <w:topLinePunct/>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1、本项目专门面向中小企业采购。</w:t>
      </w:r>
    </w:p>
    <w:p w14:paraId="44647971">
      <w:pPr>
        <w:topLinePunct/>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2、根据《国务院办公厅关于建立政府强制采购节能产品制度的通知》（国办发</w:t>
      </w:r>
      <w:r>
        <w:rPr>
          <w:rFonts w:hint="eastAsia" w:ascii="宋体" w:hAnsi="宋体" w:cs="宋体"/>
          <w:color w:val="auto"/>
          <w:sz w:val="24"/>
          <w:highlight w:val="none"/>
        </w:rPr>
        <w:t>〔2007〕</w:t>
      </w:r>
      <w:r>
        <w:rPr>
          <w:rFonts w:hint="eastAsia" w:ascii="宋体" w:hAnsi="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cs="宋体"/>
          <w:color w:val="auto"/>
          <w:sz w:val="24"/>
          <w:highlight w:val="none"/>
        </w:rPr>
        <w:t>〔2019〕</w:t>
      </w:r>
      <w:r>
        <w:rPr>
          <w:rFonts w:hint="eastAsia" w:ascii="宋体" w:hAnsi="宋体" w:cs="宋体"/>
          <w:color w:val="auto"/>
          <w:sz w:val="24"/>
          <w:szCs w:val="28"/>
          <w:highlight w:val="none"/>
        </w:rPr>
        <w:t>9号）、《财政部 发展改革委关于印发节能产品政府采购品目清单的通知》（财库</w:t>
      </w:r>
      <w:r>
        <w:rPr>
          <w:rFonts w:hint="eastAsia" w:ascii="宋体" w:hAnsi="宋体" w:cs="宋体"/>
          <w:color w:val="auto"/>
          <w:sz w:val="24"/>
          <w:highlight w:val="none"/>
        </w:rPr>
        <w:t>〔2019〕</w:t>
      </w:r>
      <w:r>
        <w:rPr>
          <w:rFonts w:hint="eastAsia" w:ascii="宋体" w:hAnsi="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w:t>
      </w:r>
      <w:r>
        <w:rPr>
          <w:rFonts w:hint="eastAsia" w:ascii="宋体" w:hAnsi="宋体" w:cs="宋体"/>
          <w:b/>
          <w:bCs/>
          <w:color w:val="auto"/>
          <w:sz w:val="24"/>
          <w:szCs w:val="28"/>
          <w:highlight w:val="none"/>
        </w:rPr>
        <w:t>便器，水嘴</w:t>
      </w:r>
      <w:r>
        <w:rPr>
          <w:rFonts w:hint="eastAsia" w:ascii="宋体" w:hAnsi="宋体" w:cs="宋体"/>
          <w:color w:val="auto"/>
          <w:sz w:val="24"/>
          <w:szCs w:val="28"/>
          <w:highlight w:val="none"/>
        </w:rPr>
        <w:t xml:space="preserve">等品目为政府强制采购的节能产品（具体品目以“★”标注）。其他品目为政府优先采购的节能产品。               </w:t>
      </w:r>
    </w:p>
    <w:p w14:paraId="016653C2">
      <w:pPr>
        <w:topLinePunct/>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根据《山东省节能环保产品政府采购评审办法》（鲁财库</w:t>
      </w:r>
      <w:r>
        <w:rPr>
          <w:rFonts w:hint="eastAsia" w:ascii="宋体" w:hAnsi="宋体" w:cs="宋体"/>
          <w:color w:val="auto"/>
          <w:sz w:val="24"/>
          <w:highlight w:val="none"/>
        </w:rPr>
        <w:t>〔2007〕</w:t>
      </w:r>
      <w:r>
        <w:rPr>
          <w:rFonts w:hint="eastAsia" w:ascii="宋体" w:hAnsi="宋体" w:cs="宋体"/>
          <w:color w:val="auto"/>
          <w:sz w:val="24"/>
          <w:szCs w:val="28"/>
          <w:highlight w:val="none"/>
        </w:rPr>
        <w:t>32号）文件规定，对节能、环保产品评审加分：</w:t>
      </w:r>
    </w:p>
    <w:p w14:paraId="29499C74">
      <w:pPr>
        <w:adjustRightInd w:val="0"/>
        <w:snapToGrid w:val="0"/>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节能产品加分=技术加分+报价加分=（节能产品报价之和÷总报价）×8%×技术部分总分值+（节能产品报价之和÷总报价）×8%×价格部分总分值。</w:t>
      </w:r>
    </w:p>
    <w:p w14:paraId="5741E0D2">
      <w:pPr>
        <w:adjustRightInd w:val="0"/>
        <w:snapToGrid w:val="0"/>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其中节能产品报价中不含强制性节能产品的报价。</w:t>
      </w:r>
    </w:p>
    <w:p w14:paraId="13564485">
      <w:pPr>
        <w:adjustRightInd w:val="0"/>
        <w:snapToGrid w:val="0"/>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环保产品加分=技术加分+报价加分=（环保产品报价之和÷总报价）×8%×技术部分总分值+（环保产品报价之和÷总报价）×8%×价格部分总分值。</w:t>
      </w:r>
    </w:p>
    <w:p w14:paraId="4B47FD00">
      <w:pPr>
        <w:adjustRightInd w:val="0"/>
        <w:snapToGrid w:val="0"/>
        <w:spacing w:line="480" w:lineRule="exact"/>
        <w:ind w:firstLine="480" w:firstLineChars="200"/>
        <w:rPr>
          <w:rFonts w:ascii="宋体" w:hAnsi="宋体" w:cs="宋体"/>
          <w:color w:val="auto"/>
          <w:sz w:val="24"/>
          <w:szCs w:val="28"/>
          <w:highlight w:val="none"/>
        </w:rPr>
      </w:pPr>
      <w:r>
        <w:rPr>
          <w:rFonts w:hint="eastAsia" w:ascii="宋体" w:hAnsi="宋体" w:cs="宋体"/>
          <w:color w:val="auto"/>
          <w:sz w:val="24"/>
          <w:szCs w:val="28"/>
          <w:highlight w:val="none"/>
        </w:rPr>
        <w:t>注：1.节能产品是指列入财政部、发展改革委制定的《节能产品政府采购品目清单》范围的产品；环保产品是指列入财政部、生态环境部制定的《环境标志产品政府采购品目清单》范围的产品；2.产品是否属于享受政府采购政策的上述类型，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01222E04">
      <w:pPr>
        <w:spacing w:line="500" w:lineRule="exact"/>
        <w:rPr>
          <w:rFonts w:ascii="宋体" w:hAnsi="宋体" w:cs="宋体"/>
          <w:b/>
          <w:color w:val="auto"/>
          <w:sz w:val="24"/>
          <w:szCs w:val="24"/>
          <w:highlight w:val="none"/>
        </w:rPr>
      </w:pPr>
      <w:r>
        <w:rPr>
          <w:rFonts w:hint="eastAsia" w:ascii="宋体" w:hAnsi="宋体" w:cs="宋体"/>
          <w:b/>
          <w:color w:val="auto"/>
          <w:sz w:val="24"/>
          <w:szCs w:val="24"/>
          <w:highlight w:val="none"/>
        </w:rPr>
        <w:t>四、确定成交供应商</w:t>
      </w:r>
    </w:p>
    <w:p w14:paraId="31A0F74C">
      <w:pPr>
        <w:spacing w:line="500" w:lineRule="exact"/>
        <w:rPr>
          <w:rFonts w:ascii="宋体" w:hAnsi="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olor w:val="auto"/>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67EA739C">
      <w:pPr>
        <w:spacing w:line="500" w:lineRule="exact"/>
        <w:rPr>
          <w:rFonts w:ascii="宋体" w:hAnsi="宋体"/>
          <w:b/>
          <w:color w:val="auto"/>
          <w:sz w:val="24"/>
          <w:szCs w:val="24"/>
          <w:highlight w:val="none"/>
        </w:rPr>
      </w:pPr>
      <w:r>
        <w:rPr>
          <w:rFonts w:hint="eastAsia" w:ascii="宋体" w:hAnsi="宋体"/>
          <w:b/>
          <w:color w:val="auto"/>
          <w:sz w:val="24"/>
          <w:szCs w:val="24"/>
          <w:highlight w:val="none"/>
        </w:rPr>
        <w:t>五、评审纪律</w:t>
      </w:r>
    </w:p>
    <w:p w14:paraId="38E4F808">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1、评审是磋商工作的重要环节，评审工作在磋商小组内独立进行。磋商小组将按照评标原则的要求，公正、平等地对待所有供应商。</w:t>
      </w:r>
    </w:p>
    <w:p w14:paraId="1928734F">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2、所有评审人员应忠于职守、廉洁自律、秉公办事、不徇私情。</w:t>
      </w:r>
    </w:p>
    <w:p w14:paraId="59D3D4CD">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3、评审人员不得接受或参加供应商或与报价有关的单位、组织或个人的有碍公务的宴请、娱乐活动等，不得以任何形式弄虚作假。</w:t>
      </w:r>
    </w:p>
    <w:p w14:paraId="725235C6">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4、评审期间，评审人员不得随意出入评审地点、与外界通讯、会客等。</w:t>
      </w:r>
    </w:p>
    <w:p w14:paraId="68B8BE9F">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5、在响应文件的审查、澄清、评价和比较以及授予合同的过程中，供应商对采购人、代理采购人及磋商小组其他成员施加影响的任何行为，都将导致被取消报价资格。</w:t>
      </w:r>
    </w:p>
    <w:p w14:paraId="26CA6666">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36C868DF">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7、评审过程中，当发表结论性意见时，先听取专家评委意见，用户评审成员随后发表意见。</w:t>
      </w:r>
    </w:p>
    <w:p w14:paraId="460C2BAB">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8、评审结束后，各评审人员应将全部资料整理上交代理采购人，严禁将评审过程中的任何资料带出评审现场向供应商或其他单位提供。</w:t>
      </w:r>
    </w:p>
    <w:p w14:paraId="4DE0CE4F">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9、采购人和代理机构在成交结果公布前应对磋商小组成员名单予以保密。</w:t>
      </w:r>
    </w:p>
    <w:p w14:paraId="5B5E32E1">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10、磋商小组对各供应商的商业秘密予以保密。</w:t>
      </w:r>
    </w:p>
    <w:p w14:paraId="7CF4A270">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11、磋商小组成员应当客观、公正地履行职责，遵守职业道德，对所提出的评审意见承担个人责任。</w:t>
      </w:r>
    </w:p>
    <w:p w14:paraId="3CF40ACD">
      <w:pPr>
        <w:spacing w:line="500" w:lineRule="exact"/>
        <w:rPr>
          <w:rFonts w:ascii="宋体" w:hAnsi="宋体"/>
          <w:color w:val="auto"/>
          <w:sz w:val="24"/>
          <w:szCs w:val="24"/>
          <w:highlight w:val="none"/>
        </w:rPr>
      </w:pPr>
      <w:r>
        <w:rPr>
          <w:rFonts w:hint="eastAsia" w:ascii="宋体" w:hAnsi="宋体"/>
          <w:color w:val="auto"/>
          <w:sz w:val="24"/>
          <w:szCs w:val="24"/>
          <w:highlight w:val="none"/>
        </w:rPr>
        <w:t xml:space="preserve">    12、在整个评审过程中，供应商企图影响磋商结果的任何活动，可能导致其报价失败。如有违法行为，将依法追究其法律责任。</w:t>
      </w:r>
    </w:p>
    <w:p w14:paraId="64D61137">
      <w:pPr>
        <w:pStyle w:val="2"/>
        <w:spacing w:line="360" w:lineRule="auto"/>
        <w:jc w:val="center"/>
        <w:rPr>
          <w:rFonts w:ascii="宋体" w:hAnsi="宋体"/>
          <w:color w:val="auto"/>
          <w:sz w:val="36"/>
          <w:szCs w:val="36"/>
          <w:highlight w:val="none"/>
        </w:rPr>
      </w:pPr>
      <w:r>
        <w:rPr>
          <w:rFonts w:hint="eastAsia" w:ascii="宋体" w:hAnsi="宋体"/>
          <w:color w:val="auto"/>
          <w:sz w:val="24"/>
          <w:szCs w:val="24"/>
          <w:highlight w:val="none"/>
        </w:rPr>
        <w:br w:type="page"/>
      </w:r>
      <w:bookmarkStart w:id="37" w:name="_Toc493773231"/>
      <w:r>
        <w:rPr>
          <w:rFonts w:hint="eastAsia" w:ascii="宋体" w:hAnsi="宋体"/>
          <w:color w:val="auto"/>
          <w:sz w:val="36"/>
          <w:szCs w:val="36"/>
          <w:highlight w:val="none"/>
        </w:rPr>
        <w:t>第五部分   授予合同</w:t>
      </w:r>
      <w:bookmarkEnd w:id="37"/>
    </w:p>
    <w:p w14:paraId="3490EFCA">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1、由采购人与成交供应商签订合同。</w:t>
      </w:r>
    </w:p>
    <w:p w14:paraId="3A54C623">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2、合同签订的内容不能超出采购文件和报价文件的实质性内容。</w:t>
      </w:r>
    </w:p>
    <w:p w14:paraId="356410B6">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3、磋商文件、响应文件、成交通知书及成交人在评审过程中就有关问题做出的书面说明或承诺等是合同的组成部分。</w:t>
      </w:r>
    </w:p>
    <w:p w14:paraId="4CA89C3B">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4、违约责任、风险承担等其他事项在签订合同时双方具体约定。</w:t>
      </w:r>
    </w:p>
    <w:p w14:paraId="21B837F4">
      <w:pPr>
        <w:spacing w:line="500" w:lineRule="exact"/>
        <w:ind w:firstLine="482" w:firstLineChars="200"/>
        <w:rPr>
          <w:rFonts w:ascii="宋体" w:hAnsi="宋体"/>
          <w:b/>
          <w:color w:val="auto"/>
          <w:sz w:val="24"/>
          <w:szCs w:val="24"/>
          <w:highlight w:val="none"/>
        </w:rPr>
      </w:pPr>
      <w:r>
        <w:rPr>
          <w:rFonts w:hint="eastAsia" w:ascii="宋体" w:hAnsi="宋体"/>
          <w:b/>
          <w:color w:val="auto"/>
          <w:sz w:val="24"/>
          <w:szCs w:val="24"/>
          <w:highlight w:val="none"/>
        </w:rPr>
        <w:t>5、合同参考范本：</w:t>
      </w:r>
    </w:p>
    <w:p w14:paraId="2E565E79">
      <w:pPr>
        <w:ind w:firstLine="420" w:firstLineChars="200"/>
        <w:rPr>
          <w:color w:val="auto"/>
          <w:highlight w:val="none"/>
        </w:rPr>
      </w:pPr>
      <w:r>
        <w:rPr>
          <w:rFonts w:ascii="宋体" w:hAnsi="宋体"/>
          <w:color w:val="auto"/>
          <w:highlight w:val="none"/>
        </w:rPr>
        <w:br w:type="page"/>
      </w:r>
      <w:r>
        <w:rPr>
          <w:color w:val="auto"/>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r>
        <w:rPr>
          <w:color w:val="auto"/>
          <w:highlight w:val="none"/>
        </w:rPr>
        <w:t xml:space="preserve">          </w:t>
      </w:r>
    </w:p>
    <w:p w14:paraId="156EA39A">
      <w:pPr>
        <w:rPr>
          <w:b/>
          <w:bCs/>
          <w:color w:val="auto"/>
          <w:sz w:val="32"/>
          <w:szCs w:val="32"/>
          <w:highlight w:val="none"/>
        </w:rPr>
      </w:pPr>
      <w:r>
        <w:rPr>
          <w:color w:val="auto"/>
          <w:highlight w:val="none"/>
        </w:rPr>
        <w:t xml:space="preserve"> </w:t>
      </w:r>
      <w:r>
        <w:rPr>
          <w:rFonts w:hint="eastAsia"/>
          <w:b/>
          <w:bCs/>
          <w:color w:val="auto"/>
          <w:sz w:val="32"/>
          <w:szCs w:val="32"/>
          <w:highlight w:val="none"/>
        </w:rPr>
        <w:t>临沂大学合同</w:t>
      </w:r>
    </w:p>
    <w:tbl>
      <w:tblPr>
        <w:tblStyle w:val="21"/>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14:paraId="2A6C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vAlign w:val="center"/>
          </w:tcPr>
          <w:p w14:paraId="2B3E3A70">
            <w:pPr>
              <w:jc w:val="center"/>
              <w:rPr>
                <w:color w:val="auto"/>
                <w:sz w:val="28"/>
                <w:szCs w:val="28"/>
                <w:highlight w:val="none"/>
              </w:rPr>
            </w:pPr>
            <w:r>
              <w:rPr>
                <w:rFonts w:hint="eastAsia"/>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vAlign w:val="center"/>
          </w:tcPr>
          <w:p w14:paraId="50D45609">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0F967336">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37904584">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2DFDA85E">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531B7E8">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7EC498E0">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471FCADC">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3D5ECB5C">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vAlign w:val="center"/>
          </w:tcPr>
          <w:p w14:paraId="2871DE02">
            <w:pPr>
              <w:jc w:val="center"/>
              <w:rPr>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vAlign w:val="center"/>
          </w:tcPr>
          <w:p w14:paraId="1B4E0CA6">
            <w:pPr>
              <w:jc w:val="center"/>
              <w:rPr>
                <w:color w:val="auto"/>
                <w:sz w:val="32"/>
                <w:szCs w:val="32"/>
                <w:highlight w:val="none"/>
              </w:rPr>
            </w:pPr>
          </w:p>
        </w:tc>
      </w:tr>
    </w:tbl>
    <w:p w14:paraId="6B2432AE">
      <w:pPr>
        <w:rPr>
          <w:b/>
          <w:bCs/>
          <w:color w:val="auto"/>
          <w:sz w:val="32"/>
          <w:szCs w:val="32"/>
          <w:highlight w:val="none"/>
        </w:rPr>
      </w:pPr>
    </w:p>
    <w:p w14:paraId="17CBF260">
      <w:pPr>
        <w:snapToGrid w:val="0"/>
        <w:jc w:val="center"/>
        <w:rPr>
          <w:color w:val="auto"/>
          <w:sz w:val="72"/>
          <w:szCs w:val="72"/>
          <w:highlight w:val="none"/>
        </w:rPr>
      </w:pPr>
      <w:r>
        <w:rPr>
          <w:rFonts w:hint="eastAsia" w:ascii="黑体" w:eastAsia="黑体"/>
          <w:b/>
          <w:bCs/>
          <w:color w:val="auto"/>
          <w:sz w:val="72"/>
          <w:szCs w:val="72"/>
          <w:highlight w:val="none"/>
        </w:rPr>
        <w:t>政府采购合同</w:t>
      </w:r>
    </w:p>
    <w:p w14:paraId="00B4E871">
      <w:pPr>
        <w:snapToGrid w:val="0"/>
        <w:jc w:val="center"/>
        <w:rPr>
          <w:color w:val="auto"/>
          <w:highlight w:val="none"/>
        </w:rPr>
      </w:pPr>
      <w:r>
        <w:rPr>
          <w:color w:val="auto"/>
          <w:highlight w:val="none"/>
        </w:rPr>
        <w:t> </w:t>
      </w:r>
    </w:p>
    <w:p w14:paraId="285A6DD3">
      <w:pPr>
        <w:snapToGrid w:val="0"/>
        <w:jc w:val="center"/>
        <w:rPr>
          <w:color w:val="auto"/>
          <w:highlight w:val="none"/>
        </w:rPr>
      </w:pPr>
    </w:p>
    <w:p w14:paraId="030DF997">
      <w:pPr>
        <w:snapToGrid w:val="0"/>
        <w:jc w:val="center"/>
        <w:rPr>
          <w:color w:val="auto"/>
          <w:highlight w:val="none"/>
        </w:rPr>
      </w:pPr>
      <w:r>
        <w:rPr>
          <w:color w:val="auto"/>
          <w:highlight w:val="none"/>
        </w:rPr>
        <w:t> </w:t>
      </w:r>
    </w:p>
    <w:p w14:paraId="5C6543AF">
      <w:pPr>
        <w:snapToGrid w:val="0"/>
        <w:ind w:firstLine="1796"/>
        <w:rPr>
          <w:color w:val="auto"/>
          <w:highlight w:val="none"/>
        </w:rPr>
      </w:pPr>
    </w:p>
    <w:p w14:paraId="15079A3C">
      <w:pPr>
        <w:snapToGrid w:val="0"/>
        <w:ind w:firstLine="1796"/>
        <w:rPr>
          <w:color w:val="auto"/>
          <w:highlight w:val="none"/>
        </w:rPr>
      </w:pPr>
    </w:p>
    <w:p w14:paraId="09996933">
      <w:pPr>
        <w:snapToGrid w:val="0"/>
        <w:rPr>
          <w:color w:val="auto"/>
          <w:highlight w:val="none"/>
        </w:rPr>
      </w:pPr>
    </w:p>
    <w:p w14:paraId="49330167">
      <w:pPr>
        <w:snapToGrid w:val="0"/>
        <w:spacing w:before="312"/>
        <w:ind w:firstLine="1269" w:firstLineChars="395"/>
        <w:rPr>
          <w:rStyle w:val="24"/>
          <w:color w:val="auto"/>
          <w:highlight w:val="none"/>
        </w:rPr>
      </w:pPr>
      <w:r>
        <w:rPr>
          <w:rStyle w:val="24"/>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24"/>
          <w:rFonts w:hint="eastAsia" w:ascii="黑体" w:eastAsia="黑体"/>
          <w:color w:val="auto"/>
          <w:sz w:val="32"/>
          <w:szCs w:val="32"/>
          <w:highlight w:val="none"/>
          <w:u w:val="single"/>
        </w:rPr>
        <w:t xml:space="preserve">                              </w:t>
      </w:r>
    </w:p>
    <w:p w14:paraId="346D0627">
      <w:pPr>
        <w:snapToGrid w:val="0"/>
        <w:spacing w:before="312"/>
        <w:ind w:firstLine="1269" w:firstLineChars="395"/>
        <w:rPr>
          <w:rFonts w:ascii="宋体" w:hAnsi="宋体" w:eastAsia="黑体"/>
          <w:color w:val="auto"/>
          <w:sz w:val="24"/>
          <w:highlight w:val="none"/>
        </w:rPr>
      </w:pPr>
      <w:r>
        <w:rPr>
          <w:rStyle w:val="24"/>
          <w:rFonts w:hint="eastAsia" w:ascii="黑体" w:eastAsia="黑体"/>
          <w:color w:val="auto"/>
          <w:sz w:val="32"/>
          <w:szCs w:val="32"/>
          <w:highlight w:val="none"/>
        </w:rPr>
        <w:t>合同编号：</w:t>
      </w:r>
      <w:r>
        <w:rPr>
          <w:rStyle w:val="24"/>
          <w:rFonts w:hint="eastAsia" w:ascii="黑体" w:eastAsia="黑体"/>
          <w:color w:val="auto"/>
          <w:sz w:val="32"/>
          <w:szCs w:val="32"/>
          <w:highlight w:val="none"/>
          <w:u w:val="single"/>
        </w:rPr>
        <w:t xml:space="preserve">                              </w:t>
      </w:r>
    </w:p>
    <w:p w14:paraId="2D0A9742">
      <w:pPr>
        <w:snapToGrid w:val="0"/>
        <w:spacing w:before="312"/>
        <w:ind w:firstLine="1269" w:firstLineChars="395"/>
        <w:rPr>
          <w:rStyle w:val="24"/>
          <w:rFonts w:ascii="黑体" w:eastAsia="黑体"/>
          <w:color w:val="auto"/>
          <w:sz w:val="32"/>
          <w:szCs w:val="32"/>
          <w:highlight w:val="none"/>
          <w:u w:val="single"/>
        </w:rPr>
      </w:pPr>
      <w:r>
        <w:rPr>
          <w:rStyle w:val="24"/>
          <w:rFonts w:hint="eastAsia" w:ascii="黑体" w:eastAsia="黑体"/>
          <w:color w:val="auto"/>
          <w:sz w:val="32"/>
          <w:szCs w:val="32"/>
          <w:highlight w:val="none"/>
        </w:rPr>
        <w:t>项目编号:</w:t>
      </w:r>
      <w:r>
        <w:rPr>
          <w:rStyle w:val="24"/>
          <w:rFonts w:hint="eastAsia" w:ascii="黑体" w:eastAsia="黑体"/>
          <w:color w:val="auto"/>
          <w:sz w:val="32"/>
          <w:szCs w:val="32"/>
          <w:highlight w:val="none"/>
          <w:u w:val="single"/>
        </w:rPr>
        <w:t xml:space="preserve">                               </w:t>
      </w:r>
    </w:p>
    <w:p w14:paraId="5C73D0B0">
      <w:pPr>
        <w:snapToGrid w:val="0"/>
        <w:spacing w:before="312"/>
        <w:ind w:firstLine="1269" w:firstLineChars="395"/>
        <w:rPr>
          <w:rStyle w:val="24"/>
          <w:rFonts w:ascii="黑体" w:eastAsia="黑体"/>
          <w:color w:val="auto"/>
          <w:sz w:val="32"/>
          <w:szCs w:val="32"/>
          <w:highlight w:val="none"/>
          <w:u w:val="single"/>
        </w:rPr>
      </w:pPr>
      <w:r>
        <w:rPr>
          <w:rStyle w:val="24"/>
          <w:rFonts w:hint="eastAsia" w:ascii="黑体" w:eastAsia="黑体"/>
          <w:color w:val="auto"/>
          <w:sz w:val="32"/>
          <w:szCs w:val="32"/>
          <w:highlight w:val="none"/>
        </w:rPr>
        <w:t>合同名称：</w:t>
      </w:r>
      <w:r>
        <w:rPr>
          <w:rStyle w:val="24"/>
          <w:rFonts w:hint="eastAsia" w:ascii="黑体" w:eastAsia="黑体"/>
          <w:color w:val="auto"/>
          <w:sz w:val="32"/>
          <w:szCs w:val="32"/>
          <w:highlight w:val="none"/>
          <w:u w:val="single"/>
        </w:rPr>
        <w:t xml:space="preserve">                              </w:t>
      </w:r>
    </w:p>
    <w:p w14:paraId="5A5FE25D">
      <w:pPr>
        <w:snapToGrid w:val="0"/>
        <w:jc w:val="center"/>
        <w:rPr>
          <w:color w:val="auto"/>
          <w:sz w:val="32"/>
          <w:szCs w:val="32"/>
          <w:highlight w:val="none"/>
        </w:rPr>
      </w:pPr>
      <w:r>
        <w:rPr>
          <w:color w:val="auto"/>
          <w:sz w:val="32"/>
          <w:szCs w:val="32"/>
          <w:highlight w:val="none"/>
        </w:rPr>
        <w:t> </w:t>
      </w:r>
    </w:p>
    <w:p w14:paraId="1665400F">
      <w:pPr>
        <w:snapToGrid w:val="0"/>
        <w:jc w:val="center"/>
        <w:rPr>
          <w:color w:val="auto"/>
          <w:sz w:val="32"/>
          <w:szCs w:val="32"/>
          <w:highlight w:val="none"/>
        </w:rPr>
      </w:pPr>
      <w:r>
        <w:rPr>
          <w:color w:val="auto"/>
          <w:sz w:val="32"/>
          <w:szCs w:val="32"/>
          <w:highlight w:val="none"/>
        </w:rPr>
        <w:t> </w:t>
      </w:r>
    </w:p>
    <w:p w14:paraId="3606DAE4">
      <w:pPr>
        <w:snapToGrid w:val="0"/>
        <w:jc w:val="center"/>
        <w:rPr>
          <w:color w:val="auto"/>
          <w:sz w:val="32"/>
          <w:szCs w:val="32"/>
          <w:highlight w:val="none"/>
        </w:rPr>
      </w:pPr>
      <w:r>
        <w:rPr>
          <w:color w:val="auto"/>
          <w:sz w:val="32"/>
          <w:szCs w:val="32"/>
          <w:highlight w:val="none"/>
        </w:rPr>
        <w:t> </w:t>
      </w:r>
    </w:p>
    <w:p w14:paraId="0EC09853">
      <w:pPr>
        <w:snapToGrid w:val="0"/>
        <w:jc w:val="center"/>
        <w:rPr>
          <w:color w:val="auto"/>
          <w:sz w:val="32"/>
          <w:szCs w:val="32"/>
          <w:highlight w:val="none"/>
        </w:rPr>
      </w:pPr>
    </w:p>
    <w:p w14:paraId="2C8068D2">
      <w:pPr>
        <w:snapToGrid w:val="0"/>
        <w:jc w:val="center"/>
        <w:rPr>
          <w:color w:val="auto"/>
          <w:sz w:val="32"/>
          <w:szCs w:val="32"/>
          <w:highlight w:val="none"/>
        </w:rPr>
      </w:pPr>
    </w:p>
    <w:p w14:paraId="61CB3A55">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14:paraId="1E51974A">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14:paraId="138EF68E">
      <w:pPr>
        <w:spacing w:line="700" w:lineRule="atLeast"/>
        <w:ind w:firstLine="1272" w:firstLineChars="396"/>
        <w:rPr>
          <w:rStyle w:val="24"/>
          <w:color w:val="auto"/>
          <w:sz w:val="32"/>
          <w:szCs w:val="32"/>
          <w:highlight w:val="none"/>
          <w:u w:val="single"/>
        </w:rPr>
      </w:pPr>
      <w:r>
        <w:rPr>
          <w:rStyle w:val="24"/>
          <w:rFonts w:hint="eastAsia" w:ascii="黑体" w:eastAsia="黑体"/>
          <w:color w:val="auto"/>
          <w:sz w:val="32"/>
          <w:szCs w:val="32"/>
          <w:highlight w:val="none"/>
        </w:rPr>
        <w:t>招标代理机构：</w:t>
      </w:r>
      <w:r>
        <w:rPr>
          <w:rFonts w:hint="eastAsia"/>
          <w:b/>
          <w:bCs/>
          <w:color w:val="auto"/>
          <w:sz w:val="32"/>
          <w:szCs w:val="32"/>
          <w:highlight w:val="none"/>
          <w:u w:val="single"/>
        </w:rPr>
        <w:t>临沂市沂蒙国际招标有限公司</w:t>
      </w:r>
      <w:r>
        <w:rPr>
          <w:rStyle w:val="24"/>
          <w:rFonts w:hint="eastAsia"/>
          <w:color w:val="auto"/>
          <w:sz w:val="32"/>
          <w:szCs w:val="32"/>
          <w:highlight w:val="none"/>
          <w:u w:val="single"/>
        </w:rPr>
        <w:t xml:space="preserve"> </w:t>
      </w:r>
    </w:p>
    <w:p w14:paraId="453DA5F6">
      <w:pPr>
        <w:spacing w:line="700" w:lineRule="atLeast"/>
        <w:ind w:firstLine="630" w:firstLineChars="196"/>
        <w:rPr>
          <w:rStyle w:val="24"/>
          <w:color w:val="auto"/>
          <w:sz w:val="32"/>
          <w:szCs w:val="32"/>
          <w:highlight w:val="none"/>
          <w:u w:val="single"/>
        </w:rPr>
      </w:pPr>
    </w:p>
    <w:p w14:paraId="717CE4B8">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14:paraId="46738067">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签订时间：2024年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14:paraId="4CA35268">
      <w:pPr>
        <w:spacing w:line="700" w:lineRule="atLeast"/>
        <w:ind w:firstLine="708" w:firstLineChars="196"/>
        <w:rPr>
          <w:rStyle w:val="24"/>
          <w:rFonts w:ascii="楷体_GB2312" w:eastAsia="楷体_GB2312"/>
          <w:color w:val="auto"/>
          <w:sz w:val="36"/>
          <w:szCs w:val="36"/>
          <w:highlight w:val="none"/>
        </w:rPr>
        <w:sectPr>
          <w:footerReference r:id="rId7" w:type="first"/>
          <w:footerReference r:id="rId5" w:type="default"/>
          <w:footerReference r:id="rId6" w:type="even"/>
          <w:type w:val="continuous"/>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1D4B3C1F">
      <w:pPr>
        <w:tabs>
          <w:tab w:val="left" w:pos="7449"/>
        </w:tabs>
        <w:spacing w:line="500" w:lineRule="exact"/>
        <w:ind w:firstLine="480" w:firstLineChars="200"/>
        <w:rPr>
          <w:rFonts w:ascii="宋体" w:hAnsi="宋体"/>
          <w:b/>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rPr>
        <w:t xml:space="preserve">                     </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s="仿宋_GB2312"/>
          <w:b/>
          <w:color w:val="auto"/>
          <w:sz w:val="24"/>
          <w:szCs w:val="18"/>
          <w:highlight w:val="none"/>
          <w:u w:val="single"/>
          <w:lang w:eastAsia="zh-CN"/>
        </w:rPr>
        <w:t>SDGP370000000202402004851</w:t>
      </w:r>
      <w:r>
        <w:rPr>
          <w:rFonts w:hint="eastAsia" w:ascii="宋体" w:hAnsi="宋体"/>
          <w:color w:val="auto"/>
          <w:sz w:val="24"/>
          <w:highlight w:val="none"/>
        </w:rPr>
        <w:t xml:space="preserve">磋商文件在国内以 </w:t>
      </w:r>
      <w:r>
        <w:rPr>
          <w:rFonts w:hint="eastAsia" w:ascii="宋体" w:hAnsi="宋体"/>
          <w:b/>
          <w:color w:val="auto"/>
          <w:sz w:val="24"/>
          <w:highlight w:val="none"/>
          <w:u w:val="single"/>
        </w:rPr>
        <w:t>竞争性磋商</w:t>
      </w:r>
      <w:r>
        <w:rPr>
          <w:rFonts w:hint="eastAsia" w:ascii="宋体" w:hAnsi="宋体"/>
          <w:color w:val="auto"/>
          <w:sz w:val="24"/>
          <w:highlight w:val="none"/>
        </w:rPr>
        <w:t>方式进行采购。经评审小组确定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（乙方）为该项目乙方。甲、乙双方根据《中华人民共和国民法典》、《中华人民共和国政</w:t>
      </w:r>
      <w:r>
        <w:rPr>
          <w:rFonts w:hint="eastAsia" w:ascii="宋体" w:hAnsi="宋体"/>
          <w:color w:val="auto"/>
          <w:sz w:val="24"/>
          <w:szCs w:val="24"/>
          <w:highlight w:val="none"/>
        </w:rPr>
        <w:t>府采购法》和其他法律、法规的规定，并按照公正、平等、自愿、诚实信用的原则，同意按照以下条款和条件，签署本合同。</w:t>
      </w:r>
    </w:p>
    <w:p w14:paraId="15A03FA6">
      <w:pPr>
        <w:spacing w:line="500" w:lineRule="exact"/>
        <w:ind w:firstLine="383" w:firstLineChars="159"/>
        <w:outlineLvl w:val="0"/>
        <w:rPr>
          <w:rFonts w:ascii="宋体" w:hAnsi="宋体"/>
          <w:b/>
          <w:bCs/>
          <w:color w:val="auto"/>
          <w:sz w:val="24"/>
          <w:highlight w:val="none"/>
        </w:rPr>
      </w:pPr>
      <w:bookmarkStart w:id="38" w:name="_Toc493773232"/>
      <w:r>
        <w:rPr>
          <w:rFonts w:hint="eastAsia" w:ascii="宋体" w:hAnsi="宋体"/>
          <w:b/>
          <w:bCs/>
          <w:color w:val="auto"/>
          <w:sz w:val="24"/>
          <w:highlight w:val="none"/>
        </w:rPr>
        <w:t>一、本合同由合同文本和下列文件组成</w:t>
      </w:r>
      <w:bookmarkEnd w:id="38"/>
    </w:p>
    <w:p w14:paraId="40090526">
      <w:pPr>
        <w:spacing w:line="500" w:lineRule="exact"/>
        <w:ind w:firstLine="480"/>
        <w:rPr>
          <w:rFonts w:ascii="宋体" w:hAnsi="宋体"/>
          <w:color w:val="auto"/>
          <w:sz w:val="24"/>
          <w:highlight w:val="none"/>
        </w:rPr>
      </w:pPr>
      <w:r>
        <w:rPr>
          <w:rFonts w:hint="eastAsia" w:ascii="宋体" w:hAnsi="宋体"/>
          <w:color w:val="auto"/>
          <w:sz w:val="24"/>
          <w:highlight w:val="none"/>
        </w:rPr>
        <w:t>1、磋商文件</w:t>
      </w:r>
    </w:p>
    <w:p w14:paraId="3CC00145">
      <w:pPr>
        <w:spacing w:line="500" w:lineRule="exact"/>
        <w:ind w:firstLine="480"/>
        <w:rPr>
          <w:rFonts w:ascii="宋体" w:hAnsi="宋体"/>
          <w:color w:val="auto"/>
          <w:sz w:val="24"/>
          <w:highlight w:val="none"/>
        </w:rPr>
      </w:pPr>
      <w:r>
        <w:rPr>
          <w:rFonts w:hint="eastAsia" w:ascii="宋体" w:hAnsi="宋体"/>
          <w:color w:val="auto"/>
          <w:sz w:val="24"/>
          <w:highlight w:val="none"/>
        </w:rPr>
        <w:t>2、响应文件</w:t>
      </w:r>
    </w:p>
    <w:p w14:paraId="7682B0D7">
      <w:pPr>
        <w:spacing w:line="500" w:lineRule="exact"/>
        <w:ind w:firstLine="480"/>
        <w:rPr>
          <w:rFonts w:ascii="宋体" w:hAnsi="宋体"/>
          <w:color w:val="auto"/>
          <w:sz w:val="24"/>
          <w:highlight w:val="none"/>
        </w:rPr>
      </w:pPr>
      <w:r>
        <w:rPr>
          <w:rFonts w:hint="eastAsia" w:ascii="宋体" w:hAnsi="宋体"/>
          <w:color w:val="auto"/>
          <w:sz w:val="24"/>
          <w:highlight w:val="none"/>
        </w:rPr>
        <w:t>3、成交通知书</w:t>
      </w:r>
    </w:p>
    <w:p w14:paraId="60E09329">
      <w:pPr>
        <w:spacing w:line="500" w:lineRule="exact"/>
        <w:ind w:firstLine="480"/>
        <w:rPr>
          <w:rFonts w:ascii="宋体" w:hAnsi="宋体"/>
          <w:color w:val="auto"/>
          <w:sz w:val="24"/>
          <w:highlight w:val="none"/>
        </w:rPr>
      </w:pPr>
      <w:r>
        <w:rPr>
          <w:rFonts w:hint="eastAsia" w:ascii="宋体" w:hAnsi="宋体"/>
          <w:color w:val="auto"/>
          <w:sz w:val="24"/>
          <w:highlight w:val="none"/>
        </w:rPr>
        <w:t>4、乙方在评标过程中做出的书面澄清或承诺</w:t>
      </w:r>
    </w:p>
    <w:p w14:paraId="361321ED">
      <w:pPr>
        <w:spacing w:line="500" w:lineRule="exact"/>
        <w:ind w:firstLine="480"/>
        <w:rPr>
          <w:rFonts w:ascii="宋体" w:hAnsi="宋体"/>
          <w:color w:val="auto"/>
          <w:sz w:val="24"/>
          <w:highlight w:val="none"/>
        </w:rPr>
      </w:pPr>
      <w:r>
        <w:rPr>
          <w:rFonts w:hint="eastAsia" w:ascii="宋体" w:hAnsi="宋体"/>
          <w:color w:val="auto"/>
          <w:sz w:val="24"/>
          <w:highlight w:val="none"/>
        </w:rPr>
        <w:t>5、本合同附件</w:t>
      </w:r>
    </w:p>
    <w:p w14:paraId="481626A7">
      <w:pPr>
        <w:snapToGrid w:val="0"/>
        <w:spacing w:line="500" w:lineRule="exact"/>
        <w:ind w:firstLine="422"/>
        <w:rPr>
          <w:color w:val="auto"/>
          <w:highlight w:val="none"/>
        </w:rPr>
      </w:pPr>
      <w:r>
        <w:rPr>
          <w:rFonts w:hint="eastAsia" w:ascii="宋体" w:cs="宋体"/>
          <w:b/>
          <w:color w:val="auto"/>
          <w:sz w:val="24"/>
          <w:szCs w:val="24"/>
          <w:highlight w:val="none"/>
          <w:lang w:bidi="ar"/>
        </w:rPr>
        <w:t>二、合同的范围和条件</w:t>
      </w:r>
    </w:p>
    <w:p w14:paraId="73AA21D7">
      <w:pPr>
        <w:snapToGrid w:val="0"/>
        <w:spacing w:line="500" w:lineRule="exact"/>
        <w:ind w:firstLine="420"/>
        <w:rPr>
          <w:color w:val="auto"/>
          <w:highlight w:val="none"/>
        </w:rPr>
      </w:pPr>
      <w:r>
        <w:rPr>
          <w:rFonts w:hint="eastAsia" w:ascii="宋体" w:cs="宋体"/>
          <w:color w:val="auto"/>
          <w:sz w:val="24"/>
          <w:szCs w:val="24"/>
          <w:highlight w:val="none"/>
          <w:lang w:bidi="ar"/>
        </w:rPr>
        <w:t>本合同的范围和条件应与上述合同文件的规定相一致。</w:t>
      </w:r>
    </w:p>
    <w:p w14:paraId="384772C8">
      <w:pPr>
        <w:snapToGrid w:val="0"/>
        <w:spacing w:line="500" w:lineRule="exact"/>
        <w:ind w:firstLine="482" w:firstLineChars="200"/>
        <w:rPr>
          <w:rFonts w:ascii="宋体" w:hAnsi="宋体"/>
          <w:b/>
          <w:color w:val="auto"/>
          <w:sz w:val="24"/>
          <w:highlight w:val="none"/>
        </w:rPr>
      </w:pPr>
      <w:r>
        <w:rPr>
          <w:rFonts w:hint="eastAsia" w:ascii="宋体" w:cs="宋体"/>
          <w:b/>
          <w:color w:val="auto"/>
          <w:sz w:val="24"/>
          <w:szCs w:val="24"/>
          <w:highlight w:val="none"/>
          <w:lang w:bidi="ar"/>
        </w:rPr>
        <w:t>三、工程概况</w:t>
      </w:r>
      <w:r>
        <w:rPr>
          <w:rFonts w:hint="eastAsia" w:ascii="宋体" w:hAnsi="宋体"/>
          <w:b/>
          <w:color w:val="auto"/>
          <w:sz w:val="24"/>
          <w:highlight w:val="none"/>
        </w:rPr>
        <w:t>、质量标准</w:t>
      </w:r>
    </w:p>
    <w:p w14:paraId="572AAA47">
      <w:pPr>
        <w:snapToGrid w:val="0"/>
        <w:spacing w:line="500" w:lineRule="exact"/>
        <w:ind w:left="689" w:leftChars="270" w:hanging="122" w:hangingChars="51"/>
        <w:jc w:val="both"/>
        <w:rPr>
          <w:rFonts w:ascii="宋体" w:hAnsi="宋体"/>
          <w:color w:val="auto"/>
          <w:sz w:val="24"/>
          <w:highlight w:val="none"/>
        </w:rPr>
      </w:pPr>
      <w:r>
        <w:rPr>
          <w:rFonts w:hint="eastAsia" w:ascii="宋体" w:hAnsi="宋体"/>
          <w:color w:val="auto"/>
          <w:sz w:val="24"/>
          <w:highlight w:val="none"/>
        </w:rPr>
        <w:t xml:space="preserve">1.工程名称： </w:t>
      </w:r>
    </w:p>
    <w:p w14:paraId="0C0B9CA7">
      <w:pPr>
        <w:snapToGrid w:val="0"/>
        <w:spacing w:line="500" w:lineRule="exact"/>
        <w:ind w:left="689" w:leftChars="270" w:hanging="122" w:hangingChars="51"/>
        <w:jc w:val="both"/>
        <w:rPr>
          <w:rFonts w:ascii="宋体" w:hAnsi="宋体"/>
          <w:color w:val="auto"/>
          <w:sz w:val="24"/>
          <w:highlight w:val="none"/>
        </w:rPr>
      </w:pPr>
      <w:r>
        <w:rPr>
          <w:rFonts w:hint="eastAsia" w:ascii="宋体" w:hAnsi="宋体"/>
          <w:color w:val="auto"/>
          <w:sz w:val="24"/>
          <w:highlight w:val="none"/>
        </w:rPr>
        <w:t>2.地点：临沂大学。</w:t>
      </w:r>
    </w:p>
    <w:p w14:paraId="034A3FD3">
      <w:pPr>
        <w:snapToGrid w:val="0"/>
        <w:spacing w:line="500" w:lineRule="exact"/>
        <w:ind w:left="689" w:leftChars="270" w:hanging="122" w:hangingChars="51"/>
        <w:jc w:val="both"/>
        <w:rPr>
          <w:rFonts w:ascii="宋体" w:hAnsi="宋体"/>
          <w:color w:val="auto"/>
          <w:sz w:val="24"/>
          <w:highlight w:val="none"/>
        </w:rPr>
      </w:pPr>
      <w:r>
        <w:rPr>
          <w:rFonts w:hint="eastAsia" w:ascii="宋体" w:hAnsi="宋体"/>
          <w:color w:val="auto"/>
          <w:sz w:val="24"/>
          <w:highlight w:val="none"/>
        </w:rPr>
        <w:t>3.完全满足磋商文件、工程量清单要求，所提供的材料质量符合国家及行业标准要求。</w:t>
      </w:r>
    </w:p>
    <w:p w14:paraId="66828261">
      <w:pPr>
        <w:snapToGrid w:val="0"/>
        <w:spacing w:line="500" w:lineRule="exact"/>
        <w:ind w:firstLine="422"/>
        <w:rPr>
          <w:rFonts w:ascii="宋体" w:hAnsi="宋体"/>
          <w:color w:val="auto"/>
          <w:sz w:val="24"/>
          <w:highlight w:val="none"/>
        </w:rPr>
      </w:pPr>
      <w:r>
        <w:rPr>
          <w:rFonts w:hint="eastAsia" w:ascii="宋体" w:hAnsi="宋体"/>
          <w:b/>
          <w:bCs/>
          <w:color w:val="auto"/>
          <w:sz w:val="24"/>
          <w:highlight w:val="none"/>
        </w:rPr>
        <w:t>四、签约合同价与合同价格形式</w:t>
      </w:r>
    </w:p>
    <w:p w14:paraId="319714C8">
      <w:pPr>
        <w:snapToGrid w:val="0"/>
        <w:spacing w:line="500" w:lineRule="exact"/>
        <w:ind w:left="689" w:leftChars="214" w:hanging="240" w:hangingChars="100"/>
        <w:rPr>
          <w:rFonts w:ascii="宋体" w:hAnsi="宋体"/>
          <w:color w:val="auto"/>
          <w:sz w:val="24"/>
          <w:highlight w:val="none"/>
        </w:rPr>
      </w:pPr>
      <w:r>
        <w:rPr>
          <w:rFonts w:hint="eastAsia" w:ascii="宋体" w:hAnsi="宋体"/>
          <w:color w:val="auto"/>
          <w:sz w:val="24"/>
          <w:highlight w:val="none"/>
        </w:rPr>
        <w:t>1.签约合同价为：根据上述合同文件要求，合同金额为人民币</w:t>
      </w:r>
      <w:r>
        <w:rPr>
          <w:color w:val="auto"/>
          <w:sz w:val="24"/>
          <w:highlight w:val="none"/>
          <w:u w:val="single"/>
        </w:rPr>
        <w:t>￥  .00</w:t>
      </w:r>
      <w:r>
        <w:rPr>
          <w:rFonts w:hint="eastAsia" w:ascii="宋体" w:hAnsi="宋体"/>
          <w:color w:val="auto"/>
          <w:sz w:val="24"/>
          <w:highlight w:val="none"/>
        </w:rPr>
        <w:t>元，大写：</w:t>
      </w:r>
      <w:r>
        <w:rPr>
          <w:rFonts w:hint="eastAsia"/>
          <w:color w:val="auto"/>
          <w:sz w:val="24"/>
          <w:highlight w:val="none"/>
          <w:u w:val="single"/>
        </w:rPr>
        <w:t xml:space="preserve"> </w:t>
      </w:r>
      <w:r>
        <w:rPr>
          <w:color w:val="auto"/>
          <w:sz w:val="24"/>
          <w:highlight w:val="none"/>
          <w:u w:val="single"/>
        </w:rPr>
        <w:t xml:space="preserve">     元整</w:t>
      </w:r>
      <w:r>
        <w:rPr>
          <w:rFonts w:hint="eastAsia" w:ascii="宋体" w:hAnsi="宋体"/>
          <w:color w:val="auto"/>
          <w:sz w:val="24"/>
          <w:highlight w:val="none"/>
        </w:rPr>
        <w:t>。</w:t>
      </w:r>
    </w:p>
    <w:p w14:paraId="55067939">
      <w:pPr>
        <w:snapToGrid w:val="0"/>
        <w:spacing w:line="500" w:lineRule="exact"/>
        <w:ind w:firstLine="420"/>
        <w:rPr>
          <w:rFonts w:ascii="宋体" w:hAnsi="宋体"/>
          <w:color w:val="auto"/>
          <w:sz w:val="24"/>
          <w:highlight w:val="none"/>
        </w:rPr>
      </w:pPr>
      <w:r>
        <w:rPr>
          <w:rFonts w:hint="eastAsia" w:ascii="宋体" w:hAnsi="宋体"/>
          <w:color w:val="auto"/>
          <w:sz w:val="24"/>
          <w:highlight w:val="none"/>
        </w:rPr>
        <w:t>2.合同价格形式：固定总价。</w:t>
      </w:r>
    </w:p>
    <w:p w14:paraId="69ECD9D7">
      <w:pPr>
        <w:snapToGrid w:val="0"/>
        <w:spacing w:line="500" w:lineRule="exact"/>
        <w:ind w:firstLine="420"/>
        <w:rPr>
          <w:rFonts w:ascii="宋体" w:hAnsi="宋体"/>
          <w:color w:val="auto"/>
          <w:sz w:val="24"/>
          <w:highlight w:val="none"/>
        </w:rPr>
      </w:pPr>
      <w:r>
        <w:rPr>
          <w:rFonts w:hint="eastAsia" w:ascii="宋体" w:hAnsi="宋体"/>
          <w:color w:val="auto"/>
          <w:sz w:val="24"/>
          <w:highlight w:val="none"/>
        </w:rPr>
        <w:t>3.实际付款金额：甲方审计核实后据实付款，且金额不超过签约合同价。</w:t>
      </w:r>
    </w:p>
    <w:p w14:paraId="4EB61F2A">
      <w:pPr>
        <w:snapToGrid w:val="0"/>
        <w:spacing w:line="500" w:lineRule="exact"/>
        <w:ind w:firstLine="422"/>
        <w:rPr>
          <w:rFonts w:ascii="宋体" w:hAnsi="宋体"/>
          <w:color w:val="auto"/>
          <w:sz w:val="24"/>
          <w:highlight w:val="none"/>
        </w:rPr>
      </w:pPr>
      <w:r>
        <w:rPr>
          <w:rFonts w:hint="eastAsia" w:ascii="宋体" w:hAnsi="宋体"/>
          <w:b/>
          <w:bCs/>
          <w:color w:val="auto"/>
          <w:sz w:val="24"/>
          <w:highlight w:val="none"/>
        </w:rPr>
        <w:t>五、付款途径或</w:t>
      </w:r>
      <w:r>
        <w:rPr>
          <w:rFonts w:hint="eastAsia" w:ascii="宋体" w:hAnsi="宋体"/>
          <w:b/>
          <w:color w:val="auto"/>
          <w:sz w:val="24"/>
          <w:highlight w:val="none"/>
        </w:rPr>
        <w:t>方式</w:t>
      </w:r>
    </w:p>
    <w:p w14:paraId="331397E4">
      <w:pPr>
        <w:snapToGrid w:val="0"/>
        <w:spacing w:line="500" w:lineRule="exact"/>
        <w:ind w:firstLine="482"/>
        <w:rPr>
          <w:rFonts w:ascii="宋体" w:hAnsi="宋体" w:cs="宋体"/>
          <w:color w:val="auto"/>
          <w:sz w:val="24"/>
          <w:highlight w:val="none"/>
        </w:rPr>
      </w:pPr>
      <w:r>
        <w:rPr>
          <w:rFonts w:hint="eastAsia" w:ascii="宋体" w:hAnsi="宋体" w:cs="宋体"/>
          <w:color w:val="auto"/>
          <w:sz w:val="24"/>
          <w:highlight w:val="none"/>
        </w:rPr>
        <w:t>□学校财政专户资金支付。</w:t>
      </w:r>
    </w:p>
    <w:p w14:paraId="32D53574">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六、关于工期的约定</w:t>
      </w:r>
    </w:p>
    <w:p w14:paraId="2CC93381">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1.工期总日历天数：成交结果确定之日起共</w:t>
      </w:r>
      <w:r>
        <w:rPr>
          <w:rFonts w:ascii="宋体" w:hAnsi="宋体"/>
          <w:color w:val="auto"/>
          <w:sz w:val="24"/>
          <w:highlight w:val="none"/>
          <w:u w:val="single"/>
        </w:rPr>
        <w:t xml:space="preserve">    </w:t>
      </w:r>
      <w:r>
        <w:rPr>
          <w:rFonts w:hint="eastAsia" w:ascii="宋体" w:hAnsi="宋体"/>
          <w:color w:val="auto"/>
          <w:sz w:val="24"/>
          <w:highlight w:val="none"/>
          <w:u w:val="single"/>
        </w:rPr>
        <w:t>日</w:t>
      </w:r>
      <w:r>
        <w:rPr>
          <w:rFonts w:hint="eastAsia" w:ascii="宋体" w:hAnsi="宋体"/>
          <w:color w:val="auto"/>
          <w:sz w:val="24"/>
          <w:highlight w:val="none"/>
        </w:rPr>
        <w:t>。如双方经过协商，对工期的延长达成一致意见，则按达成的统一意见执行。</w:t>
      </w:r>
    </w:p>
    <w:p w14:paraId="7F8E2689">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2.甲方要求比合同约定的工期提前竣工时，应征得乙方同意，并支付乙方因赶工采取的措施费用。</w:t>
      </w:r>
    </w:p>
    <w:p w14:paraId="5DDD6E64">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3.因甲方以下原因影响工期，经甲方工地代表签证后，工期顺延：</w:t>
      </w:r>
    </w:p>
    <w:p w14:paraId="214FA1C8">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（1）甲方在合同规定的开工日期前五天，没有完成所有报批文件和其他阻碍乙方正常施工的条件；</w:t>
      </w:r>
    </w:p>
    <w:p w14:paraId="21108A23">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（2）甲方提供给乙方的项目资料不全或有误； </w:t>
      </w:r>
    </w:p>
    <w:p w14:paraId="5B61E8C0">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（3）施工期内停电、停水、停气及不可抗拒因素导致停工8小时以上（一周内累计计算）； </w:t>
      </w:r>
    </w:p>
    <w:p w14:paraId="614D4785">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（4）甲方工地代表拖延办理有关手续而影响下道工序施工； </w:t>
      </w:r>
    </w:p>
    <w:p w14:paraId="6337D8D5">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（5）甲方原因造成材料、设备未及时供应或进场；</w:t>
      </w:r>
    </w:p>
    <w:p w14:paraId="4CDC70E5">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（6）其他因甲方原因令乙方无法正常施工。</w:t>
      </w:r>
    </w:p>
    <w:p w14:paraId="39300F7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4.因乙方责任，造成停工、误工等影响工期，乙方负完全责任，工期不顺延。经甲、乙双方协商一致可调整合同工期，但导致的工期逾期，乙方应按每天合同额的5‰缴纳违约金。如乙方在甲方同意的延期工期内仍不能按时竣工，甲方可以解除合同。</w:t>
      </w:r>
    </w:p>
    <w:p w14:paraId="2321CC2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因乙方责任，造成停工、误工等影响工期，乃至双方协商一致调整工期的，以及乙方在调整工期内仍不能按时竣工的情形，乙方除按照本条支付违约金外，还应赔偿甲方损失。</w:t>
      </w:r>
    </w:p>
    <w:p w14:paraId="33A1774C">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5．由于意外原因导致本项目停建或缓建，使合同无法履行时，甲、乙双方应通力合作，协商处理，以减少甲、乙双方损失，有关处理事宜须形成文件，甲、乙双方签字存档。</w:t>
      </w:r>
    </w:p>
    <w:p w14:paraId="5A7CD1D6">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七、甲乙双方的责任和义务</w:t>
      </w:r>
    </w:p>
    <w:p w14:paraId="3046EA5F">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（一）</w:t>
      </w:r>
      <w:r>
        <w:rPr>
          <w:rFonts w:hint="eastAsia" w:ascii="宋体" w:hAnsi="宋体"/>
          <w:b/>
          <w:color w:val="auto"/>
          <w:sz w:val="24"/>
          <w:highlight w:val="none"/>
        </w:rPr>
        <w:tab/>
      </w:r>
      <w:r>
        <w:rPr>
          <w:rFonts w:hint="eastAsia" w:ascii="宋体" w:hAnsi="宋体"/>
          <w:b/>
          <w:color w:val="auto"/>
          <w:sz w:val="24"/>
          <w:highlight w:val="none"/>
        </w:rPr>
        <w:t>甲方的责任和义务</w:t>
      </w:r>
    </w:p>
    <w:p w14:paraId="41E5061D">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1、做好开工前应做的准备工作，满足乙方正常施工所用到的场地、项目资料、审批手续、水、电等； </w:t>
      </w:r>
    </w:p>
    <w:p w14:paraId="0F4D5499">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2、负责组织竣工验收工作。</w:t>
      </w:r>
    </w:p>
    <w:p w14:paraId="3BAA4304">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3、甲方工地代表：</w:t>
      </w:r>
      <w:r>
        <w:rPr>
          <w:rFonts w:hint="eastAsia" w:ascii="宋体" w:hAnsi="宋体"/>
          <w:color w:val="auto"/>
          <w:sz w:val="24"/>
          <w:highlight w:val="none"/>
          <w:u w:val="single"/>
        </w:rPr>
        <w:t xml:space="preserve">     </w:t>
      </w:r>
      <w:r>
        <w:rPr>
          <w:rFonts w:hint="eastAsia" w:ascii="宋体" w:hAnsi="宋体"/>
          <w:color w:val="auto"/>
          <w:sz w:val="24"/>
          <w:highlight w:val="none"/>
        </w:rPr>
        <w:t>；联系电话：</w:t>
      </w:r>
      <w:r>
        <w:rPr>
          <w:rFonts w:hint="eastAsia" w:ascii="宋体" w:hAnsi="宋体"/>
          <w:color w:val="auto"/>
          <w:sz w:val="24"/>
          <w:highlight w:val="none"/>
          <w:u w:val="single"/>
        </w:rPr>
        <w:t xml:space="preserve">         </w:t>
      </w:r>
    </w:p>
    <w:p w14:paraId="609664D3">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（二）乙方的责任和义务</w:t>
      </w:r>
    </w:p>
    <w:p w14:paraId="108B63F8">
      <w:pPr>
        <w:snapToGrid w:val="0"/>
        <w:spacing w:line="500" w:lineRule="exact"/>
        <w:ind w:firstLine="480" w:firstLineChars="200"/>
        <w:rPr>
          <w:rFonts w:ascii="宋体" w:hAnsi="宋体" w:cs="宋体"/>
          <w:color w:val="auto"/>
          <w:sz w:val="24"/>
          <w:szCs w:val="24"/>
          <w:highlight w:val="none"/>
          <w:u w:val="single"/>
        </w:rPr>
      </w:pPr>
      <w:r>
        <w:rPr>
          <w:rFonts w:hint="eastAsia" w:ascii="宋体" w:hAnsi="宋体"/>
          <w:color w:val="auto"/>
          <w:sz w:val="24"/>
          <w:highlight w:val="none"/>
        </w:rPr>
        <w:t>1.负责本项目开工后应由乙方办理的一切手续；</w:t>
      </w:r>
      <w:r>
        <w:rPr>
          <w:rFonts w:hint="eastAsia" w:ascii="宋体" w:hAnsi="宋体"/>
          <w:color w:val="auto"/>
          <w:sz w:val="24"/>
          <w:highlight w:val="none"/>
          <w:u w:val="single"/>
        </w:rPr>
        <w:t>为保证工程质量，乙方在施工前需进一步细化施工方案，出具施工方案，送甲方同意后组织施工。</w:t>
      </w:r>
      <w:r>
        <w:rPr>
          <w:rFonts w:hint="eastAsia" w:ascii="宋体" w:hAnsi="宋体" w:cs="宋体"/>
          <w:color w:val="auto"/>
          <w:sz w:val="24"/>
          <w:szCs w:val="24"/>
          <w:highlight w:val="none"/>
        </w:rPr>
        <w:t>乙方项目经理：</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；证书编号：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E104ACC">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2.对甲方提供的项目资料有保护责任，并承担由此发生的费用； </w:t>
      </w:r>
    </w:p>
    <w:p w14:paraId="42033E5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3.文明施工，保质保量如期完成项目内容； </w:t>
      </w:r>
    </w:p>
    <w:p w14:paraId="6051BA94">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4.项目完成后负责编制竣工资料和竣工结算； </w:t>
      </w:r>
    </w:p>
    <w:p w14:paraId="2E038751">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5.组织好安全施工，搞好施工场区内的治安工作，自行解决与地方之间的关系；施工期间发生的安全事故由乙方承担完全责任。</w:t>
      </w:r>
    </w:p>
    <w:p w14:paraId="7598E51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6.凡由乙方采购的材料、设备，如不符合质量要求或规格差异，应禁止使用。若已使用，对工程造成的损失由乙方负责。</w:t>
      </w:r>
      <w:r>
        <w:rPr>
          <w:rFonts w:hint="eastAsia" w:ascii="宋体" w:hAnsi="宋体"/>
          <w:color w:val="auto"/>
          <w:sz w:val="24"/>
          <w:highlight w:val="none"/>
          <w:u w:val="single"/>
        </w:rPr>
        <w:t>进场材料必须与投标承诺品牌、规格、型号等符合，并经甲方签字认可方可使用。</w:t>
      </w:r>
      <w:r>
        <w:rPr>
          <w:rFonts w:hint="eastAsia" w:ascii="宋体" w:hAnsi="宋体"/>
          <w:color w:val="auto"/>
          <w:sz w:val="24"/>
          <w:highlight w:val="none"/>
        </w:rPr>
        <w:t>乙方自行清理、外运因施工产生的各种垃圾。</w:t>
      </w:r>
    </w:p>
    <w:p w14:paraId="31C6D5CE">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7.项目验收合格交付甲方后，在使用过程中由于乙方施工质量方面的原因引起的质量维修由乙方负责。</w:t>
      </w:r>
    </w:p>
    <w:p w14:paraId="7D87126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8.乙方擅自拆改原有建筑承重结构或共用设备管线，由此发生的损失或事故（包括罚款），由乙方负责并承担责任。</w:t>
      </w:r>
    </w:p>
    <w:p w14:paraId="12817AD3">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9.保护好甲方其它原有财物的完好性，如因施工损坏，乙方须修复或赔偿；</w:t>
      </w:r>
    </w:p>
    <w:p w14:paraId="302A11DF">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10.工程交付甲方前，应负责已完工工程的保护工作，在此期间发生损坏的，由乙方自费予以修复并按合同约定交付甲方，由此造成工期延误，按工期约定的有关条款处理。</w:t>
      </w:r>
    </w:p>
    <w:p w14:paraId="5A04A355">
      <w:pPr>
        <w:snapToGrid w:val="0"/>
        <w:spacing w:line="500" w:lineRule="exact"/>
        <w:ind w:firstLine="482" w:firstLineChars="200"/>
        <w:rPr>
          <w:rFonts w:ascii="宋体" w:hAnsi="宋体"/>
          <w:color w:val="auto"/>
          <w:sz w:val="24"/>
          <w:highlight w:val="none"/>
        </w:rPr>
      </w:pPr>
      <w:r>
        <w:rPr>
          <w:rFonts w:hint="eastAsia" w:ascii="宋体" w:hAnsi="宋体"/>
          <w:b/>
          <w:color w:val="auto"/>
          <w:sz w:val="24"/>
          <w:highlight w:val="none"/>
        </w:rPr>
        <w:t>八、关于验收的约定</w:t>
      </w:r>
    </w:p>
    <w:p w14:paraId="083B8131">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（一）隐蔽工程验收与中间验收 </w:t>
      </w:r>
    </w:p>
    <w:p w14:paraId="29B0FB02">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凡隐蔽工程及双方约定的中间验收部位施工后，乙方必须进行自检。自检达到合格后，通知甲方代表参加验收。经甲方代表验收合格并签证后方可隐蔽和施工。如验收不合格，乙方在限定时间内修改后再重新按上述方法组织验收。工程关键节点未办理验收，乙方提前进行下一阶段工程施工，由此给甲方造成损失的，由乙方负责赔偿。</w:t>
      </w:r>
    </w:p>
    <w:p w14:paraId="758B0093">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（二）竣工验收 </w:t>
      </w:r>
    </w:p>
    <w:p w14:paraId="109D933C">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乙方所施工的项目的质量必须达到施工验收规范。工程竣工后，乙方应以书面形式通知甲方验收，甲方自接收验收通知</w:t>
      </w:r>
      <w:r>
        <w:rPr>
          <w:rFonts w:hint="eastAsia" w:ascii="宋体" w:hAnsi="宋体"/>
          <w:color w:val="auto"/>
          <w:sz w:val="24"/>
          <w:highlight w:val="none"/>
          <w:u w:val="single"/>
        </w:rPr>
        <w:t>一周</w:t>
      </w:r>
      <w:r>
        <w:rPr>
          <w:rFonts w:hint="eastAsia" w:ascii="宋体" w:hAnsi="宋体"/>
          <w:color w:val="auto"/>
          <w:sz w:val="24"/>
          <w:highlight w:val="none"/>
        </w:rPr>
        <w:t>内组织验收，并办理验收、移交手续。如甲方在规定的时间内未能组织验收，需及时通知乙方另定验收日期。竣工日期为竣工验收达到本合同规定的质量要求（有国家、地方、行业、协会标准的，按其标准验收）。</w:t>
      </w:r>
    </w:p>
    <w:p w14:paraId="26D76967">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工程未办理验收手续，甲方提前使用或擅自动用工程，由此造成无法验收和损失的，由甲方自行承担由此带来的损失。</w:t>
      </w:r>
    </w:p>
    <w:p w14:paraId="089178CE">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两次验收不合格，罚没乙方缴纳的履约保证金，给甲方带来的损失超出履约保证金的部分，乙方应予以赔偿。</w:t>
      </w:r>
    </w:p>
    <w:p w14:paraId="54A57FFE">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九、关于工程价款结算的约定</w:t>
      </w:r>
    </w:p>
    <w:p w14:paraId="161D80C7">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1.最终决算价款不高于合同价款。</w:t>
      </w:r>
    </w:p>
    <w:p w14:paraId="67819017">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2.项目竣工验收合格且审计完成之后，甲方一次性付清审定工程款。审计费用按鲁价费发【2004】239 号文执行，由乙方承担。</w:t>
      </w:r>
    </w:p>
    <w:p w14:paraId="4122D07F">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乙方开户单位：</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0A1AA959">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开户银行：</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391D9649">
      <w:pPr>
        <w:snapToGrid w:val="0"/>
        <w:spacing w:line="500" w:lineRule="exact"/>
        <w:ind w:firstLine="480" w:firstLineChars="200"/>
        <w:rPr>
          <w:rFonts w:ascii="宋体" w:hAnsi="宋体"/>
          <w:color w:val="auto"/>
          <w:sz w:val="24"/>
          <w:highlight w:val="none"/>
          <w:u w:val="single"/>
        </w:rPr>
      </w:pPr>
      <w:r>
        <w:rPr>
          <w:rFonts w:hint="eastAsia" w:ascii="宋体" w:hAnsi="宋体"/>
          <w:color w:val="auto"/>
          <w:sz w:val="24"/>
          <w:highlight w:val="none"/>
        </w:rPr>
        <w:t xml:space="preserve">帐号： </w:t>
      </w:r>
      <w:r>
        <w:rPr>
          <w:rFonts w:ascii="宋体" w:hAnsi="宋体"/>
          <w:color w:val="auto"/>
          <w:sz w:val="24"/>
          <w:highlight w:val="none"/>
          <w:u w:val="single"/>
        </w:rPr>
        <w:t xml:space="preserve">                            </w:t>
      </w:r>
    </w:p>
    <w:p w14:paraId="0CE3AA32">
      <w:pPr>
        <w:snapToGrid w:val="0"/>
        <w:spacing w:line="380" w:lineRule="exact"/>
        <w:ind w:firstLine="480" w:firstLineChars="200"/>
        <w:rPr>
          <w:rFonts w:ascii="宋体" w:hAnsi="宋体"/>
          <w:color w:val="auto"/>
          <w:sz w:val="24"/>
          <w:highlight w:val="none"/>
          <w:u w:val="single"/>
        </w:rPr>
      </w:pPr>
      <w:r>
        <w:rPr>
          <w:rFonts w:hint="eastAsia" w:ascii="宋体" w:hAnsi="宋体"/>
          <w:color w:val="auto"/>
          <w:sz w:val="24"/>
          <w:highlight w:val="none"/>
        </w:rPr>
        <w:t>3.工程量清单编制服务费：依据《关于新增建设工程造价咨询服务项目收费标准的通知》（鲁价费发【2004】239号）文件精神，乙方按中标金额的3.7‰支付工程量清单编制计价咨询服务费，于合同签订后5日内将该费用支付给工程量清单编制单位。</w:t>
      </w:r>
    </w:p>
    <w:p w14:paraId="76E01935">
      <w:pPr>
        <w:snapToGrid w:val="0"/>
        <w:spacing w:line="380" w:lineRule="exact"/>
        <w:ind w:firstLine="480" w:firstLineChars="200"/>
        <w:rPr>
          <w:rFonts w:ascii="宋体" w:hAnsi="宋体"/>
          <w:color w:val="auto"/>
          <w:sz w:val="24"/>
          <w:highlight w:val="none"/>
        </w:rPr>
      </w:pPr>
      <w:r>
        <w:rPr>
          <w:rFonts w:hint="eastAsia" w:ascii="宋体" w:hAnsi="宋体"/>
          <w:color w:val="auto"/>
          <w:sz w:val="24"/>
          <w:highlight w:val="none"/>
        </w:rPr>
        <w:t>4.水电费：乙方在施工过程中产生的水电费（若需用使用水电），由乙方安装水、电表，水电费据实结算，施工现场无法安装水、电表计量的按照审定工程款</w:t>
      </w:r>
      <w:r>
        <w:rPr>
          <w:rFonts w:hint="eastAsia" w:ascii="宋体" w:hAnsi="宋体" w:cs="宋体"/>
          <w:color w:val="auto"/>
          <w:sz w:val="24"/>
          <w:highlight w:val="none"/>
        </w:rPr>
        <w:t>1‰</w:t>
      </w:r>
      <w:r>
        <w:rPr>
          <w:rFonts w:hint="eastAsia" w:ascii="宋体" w:hAnsi="宋体"/>
          <w:color w:val="auto"/>
          <w:sz w:val="24"/>
          <w:highlight w:val="none"/>
        </w:rPr>
        <w:t>计费，上交学校财务部门，此项费用由学校水电管理部门监督执行。</w:t>
      </w:r>
    </w:p>
    <w:p w14:paraId="7D15BC96">
      <w:pPr>
        <w:snapToGrid w:val="0"/>
        <w:spacing w:line="500" w:lineRule="exact"/>
        <w:ind w:firstLine="482" w:firstLineChars="200"/>
        <w:rPr>
          <w:rFonts w:ascii="宋体" w:hAnsi="宋体"/>
          <w:color w:val="auto"/>
          <w:sz w:val="24"/>
          <w:highlight w:val="none"/>
        </w:rPr>
      </w:pPr>
      <w:r>
        <w:rPr>
          <w:rFonts w:hint="eastAsia" w:ascii="宋体" w:hAnsi="宋体"/>
          <w:b/>
          <w:color w:val="auto"/>
          <w:sz w:val="24"/>
          <w:highlight w:val="none"/>
        </w:rPr>
        <w:t>十、质保期：</w:t>
      </w:r>
      <w:r>
        <w:rPr>
          <w:rFonts w:hint="eastAsia" w:ascii="宋体" w:hAnsi="宋体"/>
          <w:color w:val="auto"/>
          <w:sz w:val="24"/>
          <w:highlight w:val="none"/>
        </w:rPr>
        <w:t>详见附件二售后服务。</w:t>
      </w:r>
    </w:p>
    <w:p w14:paraId="5390832E">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十一、履约保证金</w:t>
      </w:r>
    </w:p>
    <w:p w14:paraId="575E38B7">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1.乙方须向甲方指定账号缴纳成交金额5%的履约保证金，然后持成交通知书和履约保证金缴款回执签订合同。</w:t>
      </w:r>
    </w:p>
    <w:p w14:paraId="098BBB0A">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2.项目竣工验收合格后，履约保证金转为质保金，该质保金自竣工验收合格之日起</w:t>
      </w:r>
      <w:r>
        <w:rPr>
          <w:rFonts w:ascii="宋体" w:hAnsi="宋体"/>
          <w:color w:val="auto"/>
          <w:sz w:val="24"/>
          <w:highlight w:val="none"/>
          <w:u w:val="single"/>
        </w:rPr>
        <w:t>2</w:t>
      </w:r>
      <w:r>
        <w:rPr>
          <w:rFonts w:hint="eastAsia" w:ascii="宋体" w:hAnsi="宋体"/>
          <w:color w:val="auto"/>
          <w:sz w:val="24"/>
          <w:highlight w:val="none"/>
        </w:rPr>
        <w:t>年后无质量问题无息退还。</w:t>
      </w:r>
    </w:p>
    <w:p w14:paraId="7F8ADFAA">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3.乙方未按要求缴纳履约保证金的，视乙方放弃成交。</w:t>
      </w:r>
    </w:p>
    <w:p w14:paraId="10804A35">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7D2527DE">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交纳履约保证金账户信息：</w:t>
      </w:r>
    </w:p>
    <w:p w14:paraId="539F1286">
      <w:pPr>
        <w:snapToGrid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户名：临沂大学</w:t>
      </w:r>
    </w:p>
    <w:p w14:paraId="713CDB59">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账号：218243959980</w:t>
      </w:r>
    </w:p>
    <w:p w14:paraId="7B6E5835">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银行：中国银行临沂兰山支行</w:t>
      </w:r>
    </w:p>
    <w:p w14:paraId="551D8D24">
      <w:pPr>
        <w:snapToGrid w:val="0"/>
        <w:spacing w:line="500" w:lineRule="exact"/>
        <w:ind w:firstLine="480"/>
        <w:rPr>
          <w:rFonts w:ascii="宋体" w:hAnsi="宋体"/>
          <w:color w:val="auto"/>
          <w:sz w:val="24"/>
          <w:highlight w:val="none"/>
        </w:rPr>
      </w:pPr>
      <w:r>
        <w:rPr>
          <w:rFonts w:hint="eastAsia" w:ascii="宋体" w:hAnsi="宋体"/>
          <w:color w:val="auto"/>
          <w:sz w:val="24"/>
          <w:highlight w:val="none"/>
        </w:rPr>
        <w:t>行号（银行联行号）：104473000078</w:t>
      </w:r>
    </w:p>
    <w:p w14:paraId="5B280F80">
      <w:pPr>
        <w:snapToGrid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社会信用代码（税号）：12370000495184322F</w:t>
      </w:r>
    </w:p>
    <w:p w14:paraId="11B38BD5">
      <w:pPr>
        <w:snapToGrid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税务登记证地址：临沂市兰山区工业大道北段西侧</w:t>
      </w:r>
    </w:p>
    <w:p w14:paraId="7F13E4F7">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十二、变更和解除</w:t>
      </w:r>
    </w:p>
    <w:p w14:paraId="7CA04DA9">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（一）有下列情形之一的，甲方可以解除合同</w:t>
      </w:r>
    </w:p>
    <w:p w14:paraId="51D61211">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（1）因不可抗力致使不能履行合同；</w:t>
      </w:r>
    </w:p>
    <w:p w14:paraId="559A4219">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（2）乙方迟延或不完全履行合同，经催告后在合理期限内仍未履行；</w:t>
      </w:r>
    </w:p>
    <w:p w14:paraId="79A408A8">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（3）乙方有其他违约行为致使其不能履行合同；</w:t>
      </w:r>
    </w:p>
    <w:p w14:paraId="7D7AE88D">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（4）乙方履行合同出现严重质量问题；</w:t>
      </w:r>
    </w:p>
    <w:p w14:paraId="3FF6C68E">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（5）乙方无正当理由不履行合同。</w:t>
      </w:r>
    </w:p>
    <w:p w14:paraId="1FAA92E7">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（二）在履行合同过程中，任何一方提出终止合同，须向另一方以书面形式提出，经双方订立终止协议，解除本合同。法律、行政法规规定解除合同应办理批准、登记手续的，应遵守其规定。</w:t>
      </w:r>
    </w:p>
    <w:p w14:paraId="6DBD83A2">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 xml:space="preserve">十三、违约条款  </w:t>
      </w:r>
    </w:p>
    <w:p w14:paraId="3E11AC8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出现本合同第十二条第（一）款中（2）（3）（4）（5）项时，甲方有权罚没乙方缴纳的履约保证金，乙方给甲方造成的实际损失高于履约保证金的，对高出履约保证金的部分乙方应予以赔偿；若甲方同意乙方继续履行合同，乙方须将履约保证金的差额补足，以满足履约保证金合同金额5%的要求。</w:t>
      </w:r>
    </w:p>
    <w:p w14:paraId="6E64D9E4">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2.乙方迟延履行合同、不完全履行合同，除按上款执行外，仍应在合理的时间内实际履行合同。</w:t>
      </w:r>
    </w:p>
    <w:p w14:paraId="347EA607">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3.其它未尽事宜，以《中华人民共和国民法典》和其它有关法律、法规规定为准，无相关规定的，双方协商解决。</w:t>
      </w:r>
    </w:p>
    <w:p w14:paraId="5EC810EC">
      <w:pPr>
        <w:snapToGrid w:val="0"/>
        <w:spacing w:line="500" w:lineRule="exact"/>
        <w:ind w:firstLine="480"/>
        <w:rPr>
          <w:rFonts w:ascii="宋体" w:hAnsi="宋体" w:cs="宋体"/>
          <w:b/>
          <w:color w:val="auto"/>
          <w:sz w:val="24"/>
          <w:highlight w:val="none"/>
        </w:rPr>
      </w:pPr>
      <w:r>
        <w:rPr>
          <w:rFonts w:hint="eastAsia" w:ascii="宋体" w:hAnsi="宋体"/>
          <w:b/>
          <w:color w:val="auto"/>
          <w:sz w:val="24"/>
          <w:highlight w:val="none"/>
        </w:rPr>
        <w:t>十四、</w:t>
      </w:r>
      <w:r>
        <w:rPr>
          <w:rFonts w:hint="eastAsia" w:ascii="宋体" w:hAnsi="宋体" w:cs="宋体"/>
          <w:b/>
          <w:color w:val="auto"/>
          <w:sz w:val="24"/>
          <w:highlight w:val="none"/>
        </w:rPr>
        <w:t>解决合同纠纷的方式</w:t>
      </w:r>
    </w:p>
    <w:p w14:paraId="0D3392CE">
      <w:pPr>
        <w:snapToGrid w:val="0"/>
        <w:spacing w:line="500" w:lineRule="exact"/>
        <w:ind w:firstLine="480"/>
        <w:rPr>
          <w:rFonts w:ascii="宋体" w:hAnsi="宋体" w:cs="宋体"/>
          <w:color w:val="auto"/>
          <w:sz w:val="24"/>
          <w:highlight w:val="none"/>
        </w:rPr>
      </w:pPr>
      <w:r>
        <w:rPr>
          <w:rFonts w:hint="eastAsia" w:ascii="宋体" w:hAnsi="宋体" w:cs="宋体"/>
          <w:color w:val="auto"/>
          <w:sz w:val="24"/>
          <w:highlight w:val="none"/>
        </w:rPr>
        <w:t>合同发生纠纷时，双方应协商解决；经双方协商不能解决时，采用以下第（2）种方式予以解决。</w:t>
      </w:r>
    </w:p>
    <w:p w14:paraId="72CC5282">
      <w:pPr>
        <w:snapToGrid w:val="0"/>
        <w:spacing w:line="500" w:lineRule="exact"/>
        <w:ind w:firstLine="480"/>
        <w:rPr>
          <w:rFonts w:ascii="宋体" w:hAnsi="宋体" w:cs="宋体"/>
          <w:color w:val="auto"/>
          <w:sz w:val="24"/>
          <w:highlight w:val="none"/>
        </w:rPr>
      </w:pPr>
      <w:r>
        <w:rPr>
          <w:rFonts w:hint="eastAsia" w:ascii="宋体" w:hAnsi="宋体" w:cs="宋体"/>
          <w:color w:val="auto"/>
          <w:sz w:val="24"/>
          <w:highlight w:val="none"/>
        </w:rPr>
        <w:t>（1）提交临沂仲裁委员会仲裁；</w:t>
      </w:r>
    </w:p>
    <w:p w14:paraId="0A68AAE3">
      <w:pPr>
        <w:snapToGrid w:val="0"/>
        <w:spacing w:line="500" w:lineRule="exact"/>
        <w:ind w:firstLine="480"/>
        <w:rPr>
          <w:rFonts w:ascii="宋体" w:hAnsi="宋体" w:cs="宋体"/>
          <w:color w:val="auto"/>
          <w:sz w:val="24"/>
          <w:highlight w:val="none"/>
        </w:rPr>
      </w:pPr>
      <w:r>
        <w:rPr>
          <w:rFonts w:hint="eastAsia" w:ascii="宋体" w:hAnsi="宋体" w:cs="宋体"/>
          <w:color w:val="auto"/>
          <w:sz w:val="24"/>
          <w:highlight w:val="none"/>
        </w:rPr>
        <w:t>（2）向甲方所在地人民法院起诉。</w:t>
      </w:r>
    </w:p>
    <w:p w14:paraId="6A370F6A">
      <w:pPr>
        <w:snapToGrid w:val="0"/>
        <w:spacing w:line="500" w:lineRule="exact"/>
        <w:ind w:firstLine="480"/>
        <w:rPr>
          <w:rFonts w:ascii="宋体" w:hAnsi="宋体" w:cs="宋体"/>
          <w:color w:val="auto"/>
          <w:sz w:val="24"/>
          <w:highlight w:val="none"/>
        </w:rPr>
      </w:pPr>
      <w:r>
        <w:rPr>
          <w:rFonts w:hint="eastAsia" w:ascii="宋体" w:hAnsi="宋体" w:cs="宋体"/>
          <w:color w:val="auto"/>
          <w:sz w:val="24"/>
          <w:highlight w:val="none"/>
        </w:rPr>
        <w:t>仲裁或者诉讼期间，除有争议的部分外，合同其他部分继续履行。</w:t>
      </w:r>
    </w:p>
    <w:p w14:paraId="20172321">
      <w:pPr>
        <w:snapToGrid w:val="0"/>
        <w:spacing w:line="500" w:lineRule="exact"/>
        <w:ind w:firstLine="482" w:firstLineChars="200"/>
        <w:rPr>
          <w:rFonts w:ascii="宋体" w:hAnsi="宋体" w:cs="宋体"/>
          <w:b/>
          <w:color w:val="auto"/>
          <w:sz w:val="24"/>
          <w:highlight w:val="none"/>
        </w:rPr>
      </w:pPr>
      <w:r>
        <w:rPr>
          <w:rFonts w:hint="eastAsia" w:ascii="宋体" w:hAnsi="宋体" w:cs="宋体"/>
          <w:b/>
          <w:color w:val="auto"/>
          <w:sz w:val="24"/>
          <w:highlight w:val="none"/>
        </w:rPr>
        <w:t>十五、售后服务：</w:t>
      </w:r>
      <w:r>
        <w:rPr>
          <w:rFonts w:hint="eastAsia" w:ascii="宋体" w:hAnsi="宋体" w:cs="宋体"/>
          <w:color w:val="auto"/>
          <w:sz w:val="24"/>
          <w:highlight w:val="none"/>
        </w:rPr>
        <w:t>详见附件二售后服务。</w:t>
      </w:r>
      <w:r>
        <w:rPr>
          <w:rFonts w:hint="eastAsia" w:ascii="宋体" w:hAnsi="宋体" w:cs="宋体"/>
          <w:b/>
          <w:color w:val="auto"/>
          <w:sz w:val="24"/>
          <w:highlight w:val="none"/>
        </w:rPr>
        <w:t xml:space="preserve">  </w:t>
      </w:r>
    </w:p>
    <w:p w14:paraId="36DEE7AB">
      <w:pPr>
        <w:snapToGrid w:val="0"/>
        <w:spacing w:line="500" w:lineRule="exact"/>
        <w:ind w:firstLine="482" w:firstLineChars="200"/>
        <w:rPr>
          <w:rFonts w:ascii="宋体" w:hAnsi="宋体"/>
          <w:color w:val="auto"/>
          <w:sz w:val="24"/>
          <w:highlight w:val="none"/>
        </w:rPr>
      </w:pPr>
      <w:r>
        <w:rPr>
          <w:rFonts w:hint="eastAsia" w:ascii="宋体" w:hAnsi="宋体"/>
          <w:b/>
          <w:color w:val="auto"/>
          <w:sz w:val="24"/>
          <w:highlight w:val="none"/>
        </w:rPr>
        <w:t>十六、补充协议</w:t>
      </w:r>
      <w:r>
        <w:rPr>
          <w:rFonts w:hint="eastAsia" w:ascii="宋体" w:hAnsi="宋体"/>
          <w:color w:val="auto"/>
          <w:sz w:val="24"/>
          <w:highlight w:val="none"/>
        </w:rPr>
        <w:t xml:space="preserve">  </w:t>
      </w:r>
    </w:p>
    <w:p w14:paraId="276DACB6">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合同未尽事宜，双方本着相互信任和谅解的原则，友好协商解决并签订补充协议，所签订的补充协议与本合同具有同等法律效力。但补充协议的内容不得背离合同实质性内容。</w:t>
      </w:r>
    </w:p>
    <w:p w14:paraId="072118EC">
      <w:pPr>
        <w:snapToGrid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 xml:space="preserve">十七、合同生效  </w:t>
      </w:r>
    </w:p>
    <w:p w14:paraId="43B3B015">
      <w:pPr>
        <w:snapToGrid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本合同经甲乙双方授权代表或法定代表人签字盖章，且乙方向甲方交纳履约保证金后生效。</w:t>
      </w:r>
    </w:p>
    <w:p w14:paraId="303574B3">
      <w:pPr>
        <w:snapToGrid w:val="0"/>
        <w:spacing w:line="500" w:lineRule="exact"/>
        <w:ind w:firstLine="482" w:firstLineChars="200"/>
        <w:rPr>
          <w:rFonts w:ascii="宋体" w:hAnsi="宋体" w:cs="宋体"/>
          <w:b/>
          <w:color w:val="auto"/>
          <w:sz w:val="24"/>
          <w:highlight w:val="none"/>
        </w:rPr>
      </w:pPr>
      <w:r>
        <w:rPr>
          <w:rFonts w:hint="eastAsia" w:ascii="宋体" w:hAnsi="宋体"/>
          <w:b/>
          <w:color w:val="auto"/>
          <w:sz w:val="24"/>
          <w:highlight w:val="none"/>
        </w:rPr>
        <w:t xml:space="preserve">十八、合同保存 </w:t>
      </w:r>
    </w:p>
    <w:p w14:paraId="37C0097C">
      <w:pPr>
        <w:snapToGrid w:val="0"/>
        <w:spacing w:line="500" w:lineRule="exact"/>
        <w:ind w:firstLine="480"/>
        <w:rPr>
          <w:rFonts w:ascii="宋体" w:hAnsi="宋体" w:cs="宋体"/>
          <w:color w:val="auto"/>
          <w:sz w:val="24"/>
          <w:highlight w:val="none"/>
        </w:rPr>
      </w:pPr>
      <w:r>
        <w:rPr>
          <w:rFonts w:hint="eastAsia" w:ascii="宋体" w:hAnsi="宋体" w:cs="宋体"/>
          <w:color w:val="auto"/>
          <w:sz w:val="24"/>
          <w:highlight w:val="none"/>
        </w:rPr>
        <w:t>本合同一式陆份，甲方叁份，乙方壹份，招标代理公司壹份，山东省财政厅壹份。</w:t>
      </w:r>
    </w:p>
    <w:p w14:paraId="1A17493C">
      <w:pPr>
        <w:snapToGrid w:val="0"/>
        <w:spacing w:line="500" w:lineRule="exact"/>
        <w:ind w:left="380" w:firstLine="480"/>
        <w:rPr>
          <w:rFonts w:ascii="宋体" w:cs="宋体"/>
          <w:color w:val="auto"/>
          <w:sz w:val="24"/>
          <w:szCs w:val="24"/>
          <w:highlight w:val="none"/>
          <w:lang w:bidi="ar"/>
        </w:rPr>
      </w:pPr>
    </w:p>
    <w:p w14:paraId="4ECB5244">
      <w:pPr>
        <w:snapToGrid w:val="0"/>
        <w:spacing w:line="500" w:lineRule="exact"/>
        <w:ind w:left="380" w:firstLine="480"/>
        <w:rPr>
          <w:color w:val="auto"/>
          <w:highlight w:val="none"/>
        </w:rPr>
      </w:pPr>
      <w:r>
        <w:rPr>
          <w:rFonts w:hint="eastAsia" w:ascii="宋体" w:cs="宋体"/>
          <w:color w:val="auto"/>
          <w:sz w:val="24"/>
          <w:szCs w:val="24"/>
          <w:highlight w:val="none"/>
          <w:lang w:bidi="ar"/>
        </w:rPr>
        <w:t>甲</w:t>
      </w:r>
      <w:r>
        <w:rPr>
          <w:color w:val="auto"/>
          <w:sz w:val="24"/>
          <w:szCs w:val="24"/>
          <w:highlight w:val="none"/>
          <w:lang w:bidi="ar"/>
        </w:rPr>
        <w:t xml:space="preserve">    </w:t>
      </w:r>
      <w:r>
        <w:rPr>
          <w:rFonts w:hint="eastAsia" w:ascii="宋体" w:cs="宋体"/>
          <w:color w:val="auto"/>
          <w:sz w:val="24"/>
          <w:szCs w:val="24"/>
          <w:highlight w:val="none"/>
          <w:lang w:bidi="ar"/>
        </w:rPr>
        <w:t>方：</w:t>
      </w:r>
      <w:r>
        <w:rPr>
          <w:rFonts w:hint="eastAsia"/>
          <w:color w:val="auto"/>
          <w:sz w:val="24"/>
          <w:szCs w:val="24"/>
          <w:highlight w:val="none"/>
          <w:lang w:bidi="ar"/>
        </w:rPr>
        <w:t xml:space="preserve">临沂大学                    </w:t>
      </w:r>
      <w:r>
        <w:rPr>
          <w:rFonts w:hint="eastAsia" w:ascii="宋体" w:cs="宋体"/>
          <w:color w:val="auto"/>
          <w:sz w:val="24"/>
          <w:szCs w:val="24"/>
          <w:highlight w:val="none"/>
          <w:lang w:bidi="ar"/>
        </w:rPr>
        <w:t>乙</w:t>
      </w:r>
      <w:r>
        <w:rPr>
          <w:color w:val="auto"/>
          <w:sz w:val="24"/>
          <w:szCs w:val="24"/>
          <w:highlight w:val="none"/>
          <w:lang w:bidi="ar"/>
        </w:rPr>
        <w:t xml:space="preserve">    </w:t>
      </w:r>
      <w:r>
        <w:rPr>
          <w:rFonts w:hint="eastAsia" w:ascii="宋体" w:cs="宋体"/>
          <w:color w:val="auto"/>
          <w:sz w:val="24"/>
          <w:szCs w:val="24"/>
          <w:highlight w:val="none"/>
          <w:lang w:bidi="ar"/>
        </w:rPr>
        <w:t>方：</w:t>
      </w:r>
      <w:r>
        <w:rPr>
          <w:snapToGrid w:val="0"/>
          <w:color w:val="auto"/>
          <w:sz w:val="24"/>
          <w:szCs w:val="24"/>
          <w:highlight w:val="none"/>
          <w:lang w:bidi="ar"/>
        </w:rPr>
        <w:t xml:space="preserve"> </w:t>
      </w:r>
      <w:r>
        <w:rPr>
          <w:rFonts w:hint="eastAsia"/>
          <w:color w:val="auto"/>
          <w:sz w:val="24"/>
          <w:szCs w:val="24"/>
          <w:highlight w:val="none"/>
          <w:lang w:bidi="ar"/>
        </w:rPr>
        <w:t xml:space="preserve">       </w:t>
      </w:r>
    </w:p>
    <w:p w14:paraId="7A5A4EA6">
      <w:pPr>
        <w:snapToGrid w:val="0"/>
        <w:spacing w:line="500" w:lineRule="exact"/>
        <w:ind w:left="380" w:firstLine="480"/>
        <w:rPr>
          <w:color w:val="auto"/>
          <w:highlight w:val="none"/>
        </w:rPr>
      </w:pPr>
      <w:r>
        <w:rPr>
          <w:rFonts w:hint="eastAsia" w:ascii="宋体" w:cs="宋体"/>
          <w:color w:val="auto"/>
          <w:sz w:val="24"/>
          <w:szCs w:val="24"/>
          <w:highlight w:val="none"/>
          <w:lang w:bidi="ar"/>
        </w:rPr>
        <w:t>单位名称（公章）：</w:t>
      </w:r>
      <w:r>
        <w:rPr>
          <w:color w:val="auto"/>
          <w:sz w:val="24"/>
          <w:szCs w:val="24"/>
          <w:highlight w:val="none"/>
          <w:lang w:bidi="ar"/>
        </w:rPr>
        <w:t xml:space="preserve">                                         </w:t>
      </w:r>
      <w:r>
        <w:rPr>
          <w:rFonts w:hint="eastAsia" w:ascii="宋体" w:cs="宋体"/>
          <w:color w:val="auto"/>
          <w:sz w:val="24"/>
          <w:szCs w:val="24"/>
          <w:highlight w:val="none"/>
          <w:lang w:bidi="ar"/>
        </w:rPr>
        <w:t>单位名称（公章）：</w:t>
      </w:r>
    </w:p>
    <w:p w14:paraId="40A08A09">
      <w:pPr>
        <w:snapToGrid w:val="0"/>
        <w:spacing w:line="500" w:lineRule="exact"/>
        <w:ind w:left="380" w:firstLine="482"/>
        <w:rPr>
          <w:color w:val="auto"/>
          <w:highlight w:val="none"/>
        </w:rPr>
      </w:pPr>
      <w:r>
        <w:rPr>
          <w:rFonts w:hint="eastAsia" w:ascii="宋体" w:cs="宋体"/>
          <w:color w:val="auto"/>
          <w:sz w:val="24"/>
          <w:szCs w:val="24"/>
          <w:highlight w:val="none"/>
          <w:lang w:bidi="ar"/>
        </w:rPr>
        <w:t>法定代表人或授权代理人：（签字）</w:t>
      </w:r>
      <w:r>
        <w:rPr>
          <w:color w:val="auto"/>
          <w:sz w:val="24"/>
          <w:szCs w:val="24"/>
          <w:highlight w:val="none"/>
          <w:lang w:bidi="ar"/>
        </w:rPr>
        <w:t xml:space="preserve">        </w:t>
      </w:r>
      <w:r>
        <w:rPr>
          <w:rFonts w:hint="eastAsia" w:ascii="宋体" w:cs="宋体"/>
          <w:color w:val="auto"/>
          <w:sz w:val="24"/>
          <w:szCs w:val="24"/>
          <w:highlight w:val="none"/>
          <w:lang w:bidi="ar"/>
        </w:rPr>
        <w:t>法定代表人或授权代理人：（签字）</w:t>
      </w:r>
      <w:r>
        <w:rPr>
          <w:color w:val="auto"/>
          <w:sz w:val="24"/>
          <w:szCs w:val="24"/>
          <w:highlight w:val="none"/>
          <w:lang w:bidi="ar"/>
        </w:rPr>
        <w:t>    </w:t>
      </w:r>
    </w:p>
    <w:p w14:paraId="226181C9">
      <w:pPr>
        <w:snapToGrid w:val="0"/>
        <w:spacing w:line="500" w:lineRule="exact"/>
        <w:ind w:left="380" w:firstLine="482"/>
        <w:rPr>
          <w:rFonts w:ascii="宋体" w:cs="宋体"/>
          <w:color w:val="auto"/>
          <w:sz w:val="24"/>
          <w:szCs w:val="24"/>
          <w:highlight w:val="none"/>
          <w:lang w:bidi="ar"/>
        </w:rPr>
      </w:pPr>
    </w:p>
    <w:p w14:paraId="6888B160">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联系人：                            联系人：</w:t>
      </w:r>
    </w:p>
    <w:p w14:paraId="4ABA3043">
      <w:pPr>
        <w:snapToGrid w:val="0"/>
        <w:spacing w:line="500" w:lineRule="exact"/>
        <w:ind w:left="380" w:firstLine="482"/>
        <w:rPr>
          <w:color w:val="auto"/>
          <w:highlight w:val="none"/>
        </w:rPr>
      </w:pP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 xml:space="preserve">话： </w:t>
      </w:r>
      <w:r>
        <w:rPr>
          <w:color w:val="auto"/>
          <w:sz w:val="24"/>
          <w:szCs w:val="24"/>
          <w:highlight w:val="none"/>
          <w:lang w:bidi="ar"/>
        </w:rPr>
        <w:t>                       </w:t>
      </w:r>
      <w:r>
        <w:rPr>
          <w:rFonts w:hint="eastAsia"/>
          <w:color w:val="auto"/>
          <w:sz w:val="24"/>
          <w:szCs w:val="24"/>
          <w:highlight w:val="none"/>
          <w:lang w:bidi="ar"/>
        </w:rPr>
        <w:t xml:space="preserve">               </w:t>
      </w: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w:t>
      </w:r>
    </w:p>
    <w:p w14:paraId="58D0AA6B">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签订日期：</w:t>
      </w:r>
      <w:r>
        <w:rPr>
          <w:color w:val="auto"/>
          <w:sz w:val="24"/>
          <w:szCs w:val="24"/>
          <w:highlight w:val="none"/>
          <w:lang w:bidi="ar"/>
        </w:rPr>
        <w:t xml:space="preserve">                                                  </w:t>
      </w:r>
      <w:r>
        <w:rPr>
          <w:rFonts w:hint="eastAsia" w:ascii="宋体" w:cs="宋体"/>
          <w:color w:val="auto"/>
          <w:sz w:val="24"/>
          <w:szCs w:val="24"/>
          <w:highlight w:val="none"/>
          <w:lang w:bidi="ar"/>
        </w:rPr>
        <w:t>签订日期：</w:t>
      </w:r>
    </w:p>
    <w:p w14:paraId="72A4066A">
      <w:pPr>
        <w:snapToGrid w:val="0"/>
        <w:spacing w:line="480" w:lineRule="exact"/>
        <w:ind w:left="380" w:firstLine="482"/>
        <w:rPr>
          <w:rFonts w:ascii="宋体" w:cs="宋体"/>
          <w:color w:val="auto"/>
          <w:sz w:val="24"/>
          <w:szCs w:val="24"/>
          <w:highlight w:val="none"/>
          <w:lang w:bidi="ar"/>
        </w:rPr>
      </w:pPr>
    </w:p>
    <w:p w14:paraId="72FB6546">
      <w:pPr>
        <w:snapToGrid w:val="0"/>
        <w:spacing w:line="480" w:lineRule="exact"/>
        <w:ind w:left="380" w:firstLine="482"/>
        <w:rPr>
          <w:rFonts w:ascii="宋体" w:cs="宋体"/>
          <w:color w:val="auto"/>
          <w:sz w:val="24"/>
          <w:szCs w:val="24"/>
          <w:highlight w:val="none"/>
          <w:lang w:bidi="ar"/>
        </w:rPr>
      </w:pPr>
    </w:p>
    <w:p w14:paraId="7B5D0E5E">
      <w:pPr>
        <w:snapToGrid w:val="0"/>
        <w:spacing w:line="480" w:lineRule="exact"/>
        <w:ind w:left="380" w:firstLine="482"/>
        <w:rPr>
          <w:rFonts w:ascii="宋体" w:cs="宋体"/>
          <w:color w:val="auto"/>
          <w:sz w:val="24"/>
          <w:szCs w:val="24"/>
          <w:highlight w:val="none"/>
          <w:lang w:bidi="ar"/>
        </w:rPr>
      </w:pPr>
    </w:p>
    <w:p w14:paraId="0B7687F0">
      <w:pPr>
        <w:snapToGrid w:val="0"/>
        <w:spacing w:line="480" w:lineRule="exact"/>
        <w:ind w:left="380" w:firstLine="482"/>
        <w:rPr>
          <w:rFonts w:ascii="宋体" w:cs="宋体"/>
          <w:color w:val="auto"/>
          <w:sz w:val="24"/>
          <w:szCs w:val="24"/>
          <w:highlight w:val="none"/>
          <w:lang w:bidi="ar"/>
        </w:rPr>
      </w:pPr>
    </w:p>
    <w:p w14:paraId="7F1E8D6D">
      <w:pPr>
        <w:snapToGrid w:val="0"/>
        <w:spacing w:line="480" w:lineRule="exact"/>
        <w:ind w:left="380" w:hanging="380"/>
        <w:rPr>
          <w:rFonts w:ascii="宋体" w:hAnsi="宋体" w:cs="仿宋"/>
          <w:b/>
          <w:bCs/>
          <w:color w:val="auto"/>
          <w:kern w:val="2"/>
          <w:sz w:val="28"/>
          <w:szCs w:val="28"/>
          <w:highlight w:val="none"/>
        </w:rPr>
      </w:pPr>
      <w:r>
        <w:rPr>
          <w:rFonts w:hint="eastAsia" w:ascii="宋体" w:hAnsi="宋体" w:cs="仿宋"/>
          <w:b/>
          <w:bCs/>
          <w:color w:val="auto"/>
          <w:kern w:val="2"/>
          <w:sz w:val="28"/>
          <w:szCs w:val="28"/>
          <w:highlight w:val="none"/>
        </w:rPr>
        <w:t>注：本合同文体仅作参考，以最终签订的合同为准</w:t>
      </w:r>
    </w:p>
    <w:p w14:paraId="277885FE">
      <w:pPr>
        <w:pStyle w:val="17"/>
        <w:spacing w:before="0" w:after="0" w:line="480" w:lineRule="exact"/>
        <w:rPr>
          <w:color w:val="auto"/>
          <w:highlight w:val="none"/>
        </w:rPr>
      </w:pPr>
      <w:r>
        <w:rPr>
          <w:rFonts w:ascii="宋体" w:hAnsi="宋体"/>
          <w:color w:val="auto"/>
          <w:sz w:val="24"/>
          <w:szCs w:val="24"/>
          <w:highlight w:val="none"/>
        </w:rPr>
        <w:br w:type="page"/>
      </w:r>
      <w:bookmarkStart w:id="39" w:name="_Toc493773233"/>
      <w:r>
        <w:rPr>
          <w:rFonts w:hint="eastAsia"/>
          <w:color w:val="auto"/>
          <w:highlight w:val="none"/>
        </w:rPr>
        <w:t>第六部分    附   件</w:t>
      </w:r>
      <w:bookmarkEnd w:id="39"/>
    </w:p>
    <w:p w14:paraId="05A55B54">
      <w:pPr>
        <w:spacing w:line="360" w:lineRule="auto"/>
        <w:rPr>
          <w:rFonts w:ascii="宋体" w:hAnsi="宋体"/>
          <w:color w:val="auto"/>
          <w:sz w:val="24"/>
          <w:highlight w:val="none"/>
        </w:rPr>
      </w:pPr>
      <w:r>
        <w:rPr>
          <w:rFonts w:hint="eastAsia" w:ascii="宋体" w:hAnsi="宋体"/>
          <w:color w:val="auto"/>
          <w:sz w:val="24"/>
          <w:highlight w:val="none"/>
        </w:rPr>
        <w:t>附件一</w:t>
      </w:r>
    </w:p>
    <w:p w14:paraId="24D3FBDA">
      <w:pPr>
        <w:pStyle w:val="41"/>
        <w:spacing w:line="480" w:lineRule="exact"/>
        <w:ind w:firstLine="480"/>
        <w:jc w:val="left"/>
        <w:rPr>
          <w:rFonts w:ascii="宋体" w:hAnsi="宋体" w:cs="宋体"/>
          <w:color w:val="auto"/>
          <w:sz w:val="24"/>
          <w:highlight w:val="none"/>
        </w:rPr>
      </w:pPr>
      <w:r>
        <w:rPr>
          <w:rFonts w:hint="eastAsia" w:ascii="宋体" w:hAnsi="宋体" w:cs="宋体"/>
          <w:color w:val="auto"/>
          <w:sz w:val="24"/>
          <w:highlight w:val="none"/>
        </w:rPr>
        <w:t>致供应商：</w:t>
      </w:r>
    </w:p>
    <w:p w14:paraId="52056C0C">
      <w:pPr>
        <w:pStyle w:val="41"/>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21"/>
        <w:tblW w:w="52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74"/>
        <w:gridCol w:w="1118"/>
        <w:gridCol w:w="474"/>
        <w:gridCol w:w="5604"/>
        <w:gridCol w:w="1502"/>
      </w:tblGrid>
      <w:tr w14:paraId="0D2DF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05" w:type="pct"/>
            <w:tcBorders>
              <w:top w:val="single" w:color="auto" w:sz="4" w:space="0"/>
              <w:left w:val="single" w:color="auto" w:sz="4" w:space="0"/>
              <w:bottom w:val="single" w:color="auto" w:sz="4" w:space="0"/>
              <w:right w:val="single" w:color="auto" w:sz="4" w:space="0"/>
            </w:tcBorders>
            <w:noWrap/>
            <w:vAlign w:val="center"/>
          </w:tcPr>
          <w:p w14:paraId="0FAA2EF6">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评分项目</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ADE9279">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附表或</w:t>
            </w:r>
          </w:p>
          <w:p w14:paraId="5678A48E">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材料序号</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14A214DF">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材料明细</w:t>
            </w:r>
          </w:p>
        </w:tc>
        <w:tc>
          <w:tcPr>
            <w:tcW w:w="743" w:type="pct"/>
            <w:tcBorders>
              <w:top w:val="single" w:color="auto" w:sz="4" w:space="0"/>
              <w:left w:val="single" w:color="auto" w:sz="4" w:space="0"/>
              <w:bottom w:val="single" w:color="auto" w:sz="4" w:space="0"/>
              <w:right w:val="single" w:color="auto" w:sz="4" w:space="0"/>
            </w:tcBorders>
            <w:noWrap/>
            <w:vAlign w:val="center"/>
          </w:tcPr>
          <w:p w14:paraId="291DB13E">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对应</w:t>
            </w:r>
          </w:p>
          <w:p w14:paraId="71417732">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页码</w:t>
            </w:r>
          </w:p>
        </w:tc>
      </w:tr>
      <w:tr w14:paraId="02B71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restart"/>
            <w:tcBorders>
              <w:top w:val="single" w:color="auto" w:sz="4" w:space="0"/>
              <w:left w:val="single" w:color="auto" w:sz="4" w:space="0"/>
              <w:right w:val="single" w:color="auto" w:sz="4" w:space="0"/>
            </w:tcBorders>
            <w:noWrap/>
            <w:vAlign w:val="center"/>
          </w:tcPr>
          <w:p w14:paraId="2861FFFA">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供</w:t>
            </w:r>
          </w:p>
          <w:p w14:paraId="780EEB41">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应</w:t>
            </w:r>
          </w:p>
          <w:p w14:paraId="32C7A2B9">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商</w:t>
            </w:r>
          </w:p>
          <w:p w14:paraId="036208C2">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投</w:t>
            </w:r>
          </w:p>
          <w:p w14:paraId="5173B5FA">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标</w:t>
            </w:r>
          </w:p>
          <w:p w14:paraId="01D9133B">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资</w:t>
            </w:r>
          </w:p>
          <w:p w14:paraId="75857DC7">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格</w:t>
            </w:r>
          </w:p>
          <w:p w14:paraId="5CF79928">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资</w:t>
            </w:r>
          </w:p>
          <w:p w14:paraId="032EA5EB">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质</w:t>
            </w:r>
          </w:p>
          <w:p w14:paraId="46F16551">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证</w:t>
            </w:r>
          </w:p>
          <w:p w14:paraId="4AE3515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明</w:t>
            </w:r>
          </w:p>
          <w:p w14:paraId="5F4DE6C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材</w:t>
            </w:r>
          </w:p>
          <w:p w14:paraId="07CD73F6">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料</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772310AD">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236413E9">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响应函</w:t>
            </w:r>
          </w:p>
        </w:tc>
        <w:tc>
          <w:tcPr>
            <w:tcW w:w="743" w:type="pct"/>
            <w:tcBorders>
              <w:top w:val="single" w:color="auto" w:sz="4" w:space="0"/>
              <w:left w:val="single" w:color="auto" w:sz="4" w:space="0"/>
              <w:bottom w:val="single" w:color="auto" w:sz="4" w:space="0"/>
              <w:right w:val="single" w:color="auto" w:sz="4" w:space="0"/>
            </w:tcBorders>
            <w:noWrap/>
            <w:vAlign w:val="center"/>
          </w:tcPr>
          <w:p w14:paraId="643D1D27">
            <w:pPr>
              <w:spacing w:line="300" w:lineRule="auto"/>
              <w:rPr>
                <w:rFonts w:ascii="宋体" w:hAnsi="宋体" w:cs="宋体"/>
                <w:bCs/>
                <w:color w:val="auto"/>
                <w:kern w:val="2"/>
                <w:sz w:val="24"/>
                <w:szCs w:val="24"/>
                <w:highlight w:val="none"/>
              </w:rPr>
            </w:pPr>
          </w:p>
        </w:tc>
      </w:tr>
      <w:tr w14:paraId="199B2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566B76DD">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22DB60E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2</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2894FF8A">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法定代表人授权委托书</w:t>
            </w:r>
          </w:p>
        </w:tc>
        <w:tc>
          <w:tcPr>
            <w:tcW w:w="743" w:type="pct"/>
            <w:tcBorders>
              <w:top w:val="single" w:color="auto" w:sz="4" w:space="0"/>
              <w:left w:val="single" w:color="auto" w:sz="4" w:space="0"/>
              <w:bottom w:val="single" w:color="auto" w:sz="4" w:space="0"/>
              <w:right w:val="single" w:color="auto" w:sz="4" w:space="0"/>
            </w:tcBorders>
            <w:noWrap/>
            <w:vAlign w:val="center"/>
          </w:tcPr>
          <w:p w14:paraId="141442F0">
            <w:pPr>
              <w:spacing w:line="300" w:lineRule="auto"/>
              <w:rPr>
                <w:rFonts w:ascii="宋体" w:hAnsi="宋体" w:cs="宋体"/>
                <w:bCs/>
                <w:color w:val="auto"/>
                <w:kern w:val="2"/>
                <w:sz w:val="24"/>
                <w:szCs w:val="24"/>
                <w:highlight w:val="none"/>
              </w:rPr>
            </w:pPr>
          </w:p>
        </w:tc>
      </w:tr>
      <w:tr w14:paraId="02C2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05" w:type="pct"/>
            <w:vMerge w:val="continue"/>
            <w:tcBorders>
              <w:left w:val="single" w:color="auto" w:sz="4" w:space="0"/>
              <w:right w:val="single" w:color="auto" w:sz="4" w:space="0"/>
            </w:tcBorders>
            <w:noWrap/>
            <w:vAlign w:val="center"/>
          </w:tcPr>
          <w:p w14:paraId="0353A358">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0EA5EE9">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3</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2F6D102D">
            <w:pPr>
              <w:spacing w:line="300" w:lineRule="auto"/>
              <w:rPr>
                <w:rFonts w:ascii="宋体" w:hAnsi="宋体" w:cs="宋体"/>
                <w:bCs/>
                <w:color w:val="auto"/>
                <w:sz w:val="24"/>
                <w:szCs w:val="24"/>
                <w:highlight w:val="none"/>
              </w:rPr>
            </w:pPr>
            <w:bookmarkStart w:id="40" w:name="_Toc3417"/>
            <w:r>
              <w:rPr>
                <w:rFonts w:hint="eastAsia" w:ascii="宋体" w:hAnsi="宋体" w:cs="宋体"/>
                <w:bCs/>
                <w:color w:val="auto"/>
                <w:sz w:val="24"/>
                <w:szCs w:val="24"/>
                <w:highlight w:val="none"/>
              </w:rPr>
              <w:t>法定代表人身份证明书</w:t>
            </w:r>
            <w:bookmarkEnd w:id="40"/>
          </w:p>
        </w:tc>
        <w:tc>
          <w:tcPr>
            <w:tcW w:w="743" w:type="pct"/>
            <w:tcBorders>
              <w:top w:val="single" w:color="auto" w:sz="4" w:space="0"/>
              <w:left w:val="single" w:color="auto" w:sz="4" w:space="0"/>
              <w:bottom w:val="single" w:color="auto" w:sz="4" w:space="0"/>
              <w:right w:val="single" w:color="auto" w:sz="4" w:space="0"/>
            </w:tcBorders>
            <w:noWrap/>
            <w:vAlign w:val="center"/>
          </w:tcPr>
          <w:p w14:paraId="7D9FB06D">
            <w:pPr>
              <w:spacing w:line="300" w:lineRule="auto"/>
              <w:rPr>
                <w:rFonts w:ascii="宋体" w:hAnsi="宋体" w:cs="宋体"/>
                <w:bCs/>
                <w:color w:val="auto"/>
                <w:kern w:val="2"/>
                <w:sz w:val="24"/>
                <w:szCs w:val="24"/>
                <w:highlight w:val="none"/>
              </w:rPr>
            </w:pPr>
          </w:p>
        </w:tc>
      </w:tr>
      <w:tr w14:paraId="1E69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00D06BEE">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469AD0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4</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4456C092">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报价一览表</w:t>
            </w:r>
          </w:p>
        </w:tc>
        <w:tc>
          <w:tcPr>
            <w:tcW w:w="743" w:type="pct"/>
            <w:tcBorders>
              <w:top w:val="single" w:color="auto" w:sz="4" w:space="0"/>
              <w:left w:val="single" w:color="auto" w:sz="4" w:space="0"/>
              <w:bottom w:val="single" w:color="auto" w:sz="4" w:space="0"/>
              <w:right w:val="single" w:color="auto" w:sz="4" w:space="0"/>
            </w:tcBorders>
            <w:noWrap/>
            <w:vAlign w:val="center"/>
          </w:tcPr>
          <w:p w14:paraId="0D05E224">
            <w:pPr>
              <w:spacing w:line="300" w:lineRule="auto"/>
              <w:rPr>
                <w:rFonts w:ascii="宋体" w:hAnsi="宋体" w:cs="宋体"/>
                <w:bCs/>
                <w:color w:val="auto"/>
                <w:kern w:val="2"/>
                <w:sz w:val="24"/>
                <w:szCs w:val="24"/>
                <w:highlight w:val="none"/>
              </w:rPr>
            </w:pPr>
          </w:p>
        </w:tc>
      </w:tr>
      <w:tr w14:paraId="73EE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37BB447D">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CC47E51">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5</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7FC51B69">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营业执照等证明文件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2B818EB8">
            <w:pPr>
              <w:spacing w:line="300" w:lineRule="auto"/>
              <w:rPr>
                <w:rFonts w:ascii="宋体" w:hAnsi="宋体" w:cs="宋体"/>
                <w:bCs/>
                <w:color w:val="auto"/>
                <w:kern w:val="2"/>
                <w:sz w:val="24"/>
                <w:szCs w:val="24"/>
                <w:highlight w:val="none"/>
              </w:rPr>
            </w:pPr>
          </w:p>
        </w:tc>
      </w:tr>
      <w:tr w14:paraId="2C79A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0455A9CC">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6C3655A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6</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5C5BE1D1">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具有良好的商业信誉和健全的财务会计制度的证明文件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14:paraId="7FBDFFC5">
            <w:pPr>
              <w:spacing w:line="300" w:lineRule="auto"/>
              <w:rPr>
                <w:rFonts w:ascii="宋体" w:hAnsi="宋体" w:cs="宋体"/>
                <w:bCs/>
                <w:color w:val="auto"/>
                <w:kern w:val="2"/>
                <w:sz w:val="24"/>
                <w:szCs w:val="24"/>
                <w:highlight w:val="none"/>
              </w:rPr>
            </w:pPr>
          </w:p>
        </w:tc>
      </w:tr>
      <w:tr w14:paraId="3BA0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4CC287A9">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1014494D">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7</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5B09D019">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依法缴纳税收和社会保障资金承诺函</w:t>
            </w:r>
          </w:p>
        </w:tc>
        <w:tc>
          <w:tcPr>
            <w:tcW w:w="743" w:type="pct"/>
            <w:tcBorders>
              <w:top w:val="single" w:color="auto" w:sz="4" w:space="0"/>
              <w:left w:val="single" w:color="auto" w:sz="4" w:space="0"/>
              <w:bottom w:val="single" w:color="auto" w:sz="4" w:space="0"/>
              <w:right w:val="single" w:color="auto" w:sz="4" w:space="0"/>
            </w:tcBorders>
            <w:noWrap/>
            <w:vAlign w:val="center"/>
          </w:tcPr>
          <w:p w14:paraId="2D61F496">
            <w:pPr>
              <w:spacing w:line="300" w:lineRule="auto"/>
              <w:rPr>
                <w:rFonts w:ascii="宋体" w:hAnsi="宋体" w:cs="宋体"/>
                <w:bCs/>
                <w:color w:val="auto"/>
                <w:kern w:val="2"/>
                <w:sz w:val="24"/>
                <w:szCs w:val="24"/>
                <w:highlight w:val="none"/>
              </w:rPr>
            </w:pPr>
          </w:p>
        </w:tc>
      </w:tr>
      <w:tr w14:paraId="5E62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5BFE8382">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227CA299">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8</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3118886F">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中小企业声明函</w:t>
            </w:r>
          </w:p>
        </w:tc>
        <w:tc>
          <w:tcPr>
            <w:tcW w:w="743" w:type="pct"/>
            <w:tcBorders>
              <w:top w:val="single" w:color="auto" w:sz="4" w:space="0"/>
              <w:left w:val="single" w:color="auto" w:sz="4" w:space="0"/>
              <w:bottom w:val="single" w:color="auto" w:sz="4" w:space="0"/>
              <w:right w:val="single" w:color="auto" w:sz="4" w:space="0"/>
            </w:tcBorders>
            <w:noWrap/>
            <w:vAlign w:val="center"/>
          </w:tcPr>
          <w:p w14:paraId="5732872D">
            <w:pPr>
              <w:spacing w:line="300" w:lineRule="auto"/>
              <w:rPr>
                <w:rFonts w:ascii="宋体" w:hAnsi="宋体" w:cs="宋体"/>
                <w:bCs/>
                <w:color w:val="auto"/>
                <w:kern w:val="2"/>
                <w:sz w:val="24"/>
                <w:szCs w:val="24"/>
                <w:highlight w:val="none"/>
              </w:rPr>
            </w:pPr>
          </w:p>
        </w:tc>
      </w:tr>
      <w:tr w14:paraId="11349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667C030B">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08E2DC0D">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9</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1A56903E">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参加政府采购活动前3年内在经营活动中没有重大违法记录的书面声明</w:t>
            </w:r>
          </w:p>
        </w:tc>
        <w:tc>
          <w:tcPr>
            <w:tcW w:w="743" w:type="pct"/>
            <w:tcBorders>
              <w:top w:val="single" w:color="auto" w:sz="4" w:space="0"/>
              <w:left w:val="single" w:color="auto" w:sz="4" w:space="0"/>
              <w:bottom w:val="single" w:color="auto" w:sz="4" w:space="0"/>
              <w:right w:val="single" w:color="auto" w:sz="4" w:space="0"/>
            </w:tcBorders>
            <w:noWrap/>
            <w:vAlign w:val="center"/>
          </w:tcPr>
          <w:p w14:paraId="1A7DB425">
            <w:pPr>
              <w:spacing w:line="300" w:lineRule="auto"/>
              <w:rPr>
                <w:rFonts w:ascii="宋体" w:hAnsi="宋体" w:cs="宋体"/>
                <w:bCs/>
                <w:color w:val="auto"/>
                <w:kern w:val="2"/>
                <w:sz w:val="24"/>
                <w:szCs w:val="24"/>
                <w:highlight w:val="none"/>
              </w:rPr>
            </w:pPr>
          </w:p>
        </w:tc>
      </w:tr>
      <w:tr w14:paraId="046ED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14:paraId="48D1DB87">
            <w:pPr>
              <w:spacing w:line="300" w:lineRule="auto"/>
              <w:jc w:val="center"/>
              <w:rPr>
                <w:rFonts w:ascii="宋体" w:hAnsi="宋体" w:cs="宋体"/>
                <w:bCs/>
                <w:color w:val="auto"/>
                <w:sz w:val="24"/>
                <w:szCs w:val="24"/>
                <w:highlight w:val="none"/>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14:paraId="676B9706">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10</w:t>
            </w:r>
          </w:p>
        </w:tc>
        <w:tc>
          <w:tcPr>
            <w:tcW w:w="3010" w:type="pct"/>
            <w:gridSpan w:val="2"/>
            <w:tcBorders>
              <w:top w:val="single" w:color="auto" w:sz="4" w:space="0"/>
              <w:left w:val="single" w:color="auto" w:sz="4" w:space="0"/>
              <w:bottom w:val="single" w:color="auto" w:sz="4" w:space="0"/>
              <w:right w:val="single" w:color="auto" w:sz="4" w:space="0"/>
            </w:tcBorders>
            <w:noWrap/>
            <w:vAlign w:val="center"/>
          </w:tcPr>
          <w:p w14:paraId="246BB4F6">
            <w:pPr>
              <w:spacing w:line="300" w:lineRule="auto"/>
              <w:rPr>
                <w:rFonts w:ascii="宋体" w:hAnsi="宋体" w:cs="宋体"/>
                <w:bCs/>
                <w:color w:val="auto"/>
                <w:sz w:val="24"/>
                <w:szCs w:val="24"/>
                <w:highlight w:val="none"/>
              </w:rPr>
            </w:pPr>
            <w:r>
              <w:rPr>
                <w:rFonts w:hint="eastAsia" w:ascii="宋体" w:hAnsi="宋体" w:cs="宋体"/>
                <w:bCs/>
                <w:color w:val="auto"/>
                <w:sz w:val="24"/>
                <w:szCs w:val="24"/>
                <w:highlight w:val="none"/>
              </w:rPr>
              <w:t>供应商反商业贿赂承诺书</w:t>
            </w:r>
          </w:p>
        </w:tc>
        <w:tc>
          <w:tcPr>
            <w:tcW w:w="743" w:type="pct"/>
            <w:tcBorders>
              <w:top w:val="single" w:color="auto" w:sz="4" w:space="0"/>
              <w:left w:val="single" w:color="auto" w:sz="4" w:space="0"/>
              <w:bottom w:val="single" w:color="auto" w:sz="4" w:space="0"/>
              <w:right w:val="single" w:color="auto" w:sz="4" w:space="0"/>
            </w:tcBorders>
            <w:noWrap/>
            <w:vAlign w:val="center"/>
          </w:tcPr>
          <w:p w14:paraId="3317EC34">
            <w:pPr>
              <w:spacing w:line="300" w:lineRule="auto"/>
              <w:rPr>
                <w:rFonts w:ascii="宋体" w:hAnsi="宋体" w:cs="宋体"/>
                <w:bCs/>
                <w:color w:val="auto"/>
                <w:kern w:val="2"/>
                <w:sz w:val="24"/>
                <w:szCs w:val="24"/>
                <w:highlight w:val="none"/>
              </w:rPr>
            </w:pPr>
          </w:p>
        </w:tc>
      </w:tr>
      <w:tr w14:paraId="31A0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6" w:type="pct"/>
            <w:gridSpan w:val="5"/>
            <w:tcBorders>
              <w:left w:val="single" w:color="auto" w:sz="4" w:space="0"/>
              <w:right w:val="single" w:color="auto" w:sz="4" w:space="0"/>
            </w:tcBorders>
            <w:noWrap/>
            <w:vAlign w:val="center"/>
          </w:tcPr>
          <w:p w14:paraId="4F0DF023">
            <w:pPr>
              <w:spacing w:line="300" w:lineRule="auto"/>
              <w:jc w:val="center"/>
              <w:rPr>
                <w:rFonts w:ascii="宋体" w:hAnsi="宋体" w:cs="宋体"/>
                <w:bCs/>
                <w:color w:val="auto"/>
                <w:kern w:val="2"/>
                <w:sz w:val="24"/>
                <w:szCs w:val="24"/>
                <w:highlight w:val="none"/>
              </w:rPr>
            </w:pPr>
            <w:r>
              <w:rPr>
                <w:rFonts w:hint="eastAsia" w:ascii="宋体" w:hAnsi="宋体" w:cs="宋体"/>
                <w:bCs/>
                <w:color w:val="auto"/>
                <w:kern w:val="2"/>
                <w:sz w:val="24"/>
                <w:szCs w:val="24"/>
                <w:highlight w:val="none"/>
              </w:rPr>
              <w:t>以下为评分项目，请填写明确页码，以免遗漏评分材料</w:t>
            </w:r>
          </w:p>
        </w:tc>
        <w:tc>
          <w:tcPr>
            <w:tcW w:w="743" w:type="pct"/>
            <w:tcBorders>
              <w:left w:val="single" w:color="auto" w:sz="4" w:space="0"/>
              <w:right w:val="single" w:color="auto" w:sz="4" w:space="0"/>
            </w:tcBorders>
            <w:noWrap/>
            <w:vAlign w:val="center"/>
          </w:tcPr>
          <w:p w14:paraId="6A56C571">
            <w:pPr>
              <w:spacing w:line="300" w:lineRule="auto"/>
              <w:jc w:val="center"/>
              <w:rPr>
                <w:rFonts w:ascii="宋体" w:hAnsi="宋体" w:cs="宋体"/>
                <w:bCs/>
                <w:color w:val="auto"/>
                <w:kern w:val="2"/>
                <w:sz w:val="24"/>
                <w:szCs w:val="24"/>
                <w:highlight w:val="none"/>
              </w:rPr>
            </w:pPr>
          </w:p>
        </w:tc>
      </w:tr>
      <w:tr w14:paraId="4F54C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91" w:type="pct"/>
            <w:gridSpan w:val="2"/>
            <w:tcBorders>
              <w:top w:val="single" w:color="auto" w:sz="4" w:space="0"/>
              <w:left w:val="single" w:color="auto" w:sz="4" w:space="0"/>
              <w:bottom w:val="single" w:color="auto" w:sz="4" w:space="0"/>
              <w:right w:val="single" w:color="auto" w:sz="4" w:space="0"/>
            </w:tcBorders>
            <w:vAlign w:val="center"/>
          </w:tcPr>
          <w:p w14:paraId="4A4456B4">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评分项目</w:t>
            </w:r>
          </w:p>
        </w:tc>
        <w:tc>
          <w:tcPr>
            <w:tcW w:w="789" w:type="pct"/>
            <w:gridSpan w:val="2"/>
            <w:tcBorders>
              <w:top w:val="single" w:color="auto" w:sz="4" w:space="0"/>
              <w:left w:val="single" w:color="auto" w:sz="4" w:space="0"/>
              <w:bottom w:val="single" w:color="auto" w:sz="4" w:space="0"/>
              <w:right w:val="single" w:color="auto" w:sz="4" w:space="0"/>
            </w:tcBorders>
            <w:vAlign w:val="center"/>
          </w:tcPr>
          <w:p w14:paraId="7BA30E0B">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评分细项</w:t>
            </w:r>
          </w:p>
        </w:tc>
        <w:tc>
          <w:tcPr>
            <w:tcW w:w="2774" w:type="pct"/>
            <w:tcBorders>
              <w:top w:val="single" w:color="auto" w:sz="4" w:space="0"/>
              <w:left w:val="single" w:color="auto" w:sz="4" w:space="0"/>
              <w:bottom w:val="single" w:color="auto" w:sz="4" w:space="0"/>
              <w:right w:val="single" w:color="auto" w:sz="4" w:space="0"/>
            </w:tcBorders>
            <w:vAlign w:val="center"/>
          </w:tcPr>
          <w:p w14:paraId="6CABB58E">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评分标准</w:t>
            </w:r>
          </w:p>
        </w:tc>
        <w:tc>
          <w:tcPr>
            <w:tcW w:w="743" w:type="pct"/>
            <w:tcBorders>
              <w:top w:val="single" w:color="auto" w:sz="4" w:space="0"/>
              <w:left w:val="single" w:color="auto" w:sz="4" w:space="0"/>
              <w:bottom w:val="single" w:color="auto" w:sz="4" w:space="0"/>
              <w:right w:val="single" w:color="auto" w:sz="4" w:space="0"/>
            </w:tcBorders>
            <w:vAlign w:val="center"/>
          </w:tcPr>
          <w:p w14:paraId="36E4C447">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对应</w:t>
            </w:r>
          </w:p>
          <w:p w14:paraId="157F9720">
            <w:pPr>
              <w:spacing w:line="30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页码</w:t>
            </w:r>
          </w:p>
        </w:tc>
      </w:tr>
      <w:tr w14:paraId="2630D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tcBorders>
              <w:top w:val="single" w:color="auto" w:sz="4" w:space="0"/>
              <w:left w:val="single" w:color="auto" w:sz="4" w:space="0"/>
              <w:right w:val="single" w:color="auto" w:sz="4" w:space="0"/>
            </w:tcBorders>
            <w:vAlign w:val="center"/>
          </w:tcPr>
          <w:p w14:paraId="4F0E4CED">
            <w:pPr>
              <w:spacing w:line="480" w:lineRule="exact"/>
              <w:rPr>
                <w:rFonts w:ascii="宋体" w:hAnsi="宋体" w:cs="宋体"/>
                <w:color w:val="auto"/>
                <w:sz w:val="24"/>
                <w:highlight w:val="none"/>
              </w:rPr>
            </w:pPr>
            <w:r>
              <w:rPr>
                <w:rFonts w:hint="eastAsia" w:ascii="宋体" w:hAnsi="宋体" w:cs="宋体"/>
                <w:color w:val="auto"/>
                <w:sz w:val="24"/>
                <w:highlight w:val="none"/>
              </w:rPr>
              <w:t>报价部分</w:t>
            </w:r>
          </w:p>
        </w:tc>
        <w:tc>
          <w:tcPr>
            <w:tcW w:w="789" w:type="pct"/>
            <w:gridSpan w:val="2"/>
            <w:tcBorders>
              <w:top w:val="single" w:color="auto" w:sz="4" w:space="0"/>
              <w:left w:val="single" w:color="auto" w:sz="4" w:space="0"/>
              <w:right w:val="single" w:color="auto" w:sz="4" w:space="0"/>
            </w:tcBorders>
            <w:vAlign w:val="center"/>
          </w:tcPr>
          <w:p w14:paraId="41AEF246">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报价得分（30分）</w:t>
            </w:r>
          </w:p>
        </w:tc>
        <w:tc>
          <w:tcPr>
            <w:tcW w:w="2774" w:type="pct"/>
            <w:tcBorders>
              <w:top w:val="single" w:color="auto" w:sz="4" w:space="0"/>
              <w:left w:val="single" w:color="auto" w:sz="4" w:space="0"/>
              <w:bottom w:val="single" w:color="auto" w:sz="4" w:space="0"/>
              <w:right w:val="single" w:color="auto" w:sz="4" w:space="0"/>
            </w:tcBorders>
            <w:vAlign w:val="center"/>
          </w:tcPr>
          <w:p w14:paraId="66936F2D">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以满足磋商文件要求且最终报价最低的报价为评标基准价，其价格分为满分30分，其他供应商的价格分按照下列公式计算：报价得分=（评标基准价/投标报价）×30。</w:t>
            </w:r>
          </w:p>
          <w:p w14:paraId="6433581A">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注：磋商小组认为供应商的报价明显低于其他通过符合性审查供应商的报价，有可能影响工程质量或者不能诚信履约的，应当要求其在评标现场合理的时间内提供书面说明，必要时提交相关证明材料；供应商不能证明其报价合理性的，经磋商小组取得一致意见后，可拒绝该报价。</w:t>
            </w:r>
          </w:p>
        </w:tc>
        <w:tc>
          <w:tcPr>
            <w:tcW w:w="743" w:type="pct"/>
            <w:tcBorders>
              <w:top w:val="single" w:color="auto" w:sz="4" w:space="0"/>
              <w:left w:val="single" w:color="auto" w:sz="4" w:space="0"/>
              <w:bottom w:val="single" w:color="auto" w:sz="4" w:space="0"/>
              <w:right w:val="single" w:color="auto" w:sz="4" w:space="0"/>
            </w:tcBorders>
            <w:vAlign w:val="center"/>
          </w:tcPr>
          <w:p w14:paraId="58628BC1">
            <w:pPr>
              <w:spacing w:line="480" w:lineRule="exact"/>
              <w:ind w:firstLine="480" w:firstLineChars="200"/>
              <w:rPr>
                <w:rFonts w:ascii="宋体" w:hAnsi="宋体" w:cs="宋体"/>
                <w:color w:val="auto"/>
                <w:sz w:val="24"/>
                <w:highlight w:val="none"/>
              </w:rPr>
            </w:pPr>
          </w:p>
        </w:tc>
      </w:tr>
      <w:tr w14:paraId="0E5BF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vAlign w:val="center"/>
          </w:tcPr>
          <w:p w14:paraId="0B3E4F29">
            <w:pPr>
              <w:spacing w:line="480" w:lineRule="exact"/>
              <w:rPr>
                <w:rFonts w:ascii="宋体" w:hAnsi="宋体" w:cs="宋体"/>
                <w:color w:val="auto"/>
                <w:sz w:val="24"/>
                <w:highlight w:val="none"/>
              </w:rPr>
            </w:pPr>
            <w:r>
              <w:rPr>
                <w:rFonts w:hint="eastAsia" w:ascii="宋体" w:hAnsi="宋体" w:cs="宋体"/>
                <w:color w:val="auto"/>
                <w:sz w:val="24"/>
                <w:highlight w:val="none"/>
              </w:rPr>
              <w:t>商务部分</w:t>
            </w:r>
          </w:p>
        </w:tc>
        <w:tc>
          <w:tcPr>
            <w:tcW w:w="789" w:type="pct"/>
            <w:gridSpan w:val="2"/>
            <w:tcBorders>
              <w:top w:val="single" w:color="auto" w:sz="4" w:space="0"/>
              <w:left w:val="single" w:color="auto" w:sz="4" w:space="0"/>
              <w:right w:val="single" w:color="auto" w:sz="4" w:space="0"/>
            </w:tcBorders>
            <w:vAlign w:val="center"/>
          </w:tcPr>
          <w:p w14:paraId="04015810">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同类业绩（5分）</w:t>
            </w:r>
          </w:p>
        </w:tc>
        <w:tc>
          <w:tcPr>
            <w:tcW w:w="2774" w:type="pct"/>
            <w:tcBorders>
              <w:top w:val="single" w:color="auto" w:sz="4" w:space="0"/>
              <w:left w:val="single" w:color="auto" w:sz="4" w:space="0"/>
              <w:bottom w:val="single" w:color="auto" w:sz="4" w:space="0"/>
              <w:right w:val="single" w:color="auto" w:sz="4" w:space="0"/>
            </w:tcBorders>
            <w:vAlign w:val="center"/>
          </w:tcPr>
          <w:p w14:paraId="0CC3E3E1">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由磋商小组根据各供应商自2021年1月1日以来已完成过的同类项目进行打分。供应商每提供同类施工项目的业绩得1分，最多得5分。注：须在响应文件中同时提供合同、中标（成交）通知书复印件，开标时提供原件备查，未按上述要求提供的不得分。时间以合同签订时间为准。</w:t>
            </w:r>
          </w:p>
          <w:p w14:paraId="47FBA266">
            <w:pPr>
              <w:spacing w:line="480" w:lineRule="exact"/>
              <w:ind w:firstLine="480" w:firstLineChars="200"/>
              <w:rPr>
                <w:rFonts w:ascii="宋体" w:hAnsi="宋体" w:cs="宋体"/>
                <w:color w:val="auto"/>
                <w:sz w:val="24"/>
                <w:highlight w:val="none"/>
              </w:rPr>
            </w:pPr>
            <w:r>
              <w:rPr>
                <w:rFonts w:hint="eastAsia" w:ascii="宋体" w:hAnsi="宋体" w:cs="宋体"/>
                <w:color w:val="auto"/>
                <w:sz w:val="24"/>
                <w:szCs w:val="24"/>
                <w:highlight w:val="none"/>
              </w:rPr>
              <w:t>说明：以上参与评分的业绩，确定成交结果后将作为附件随成交公告一起发布，接受社会监督，一经发现存在弄虚造假情形，将按规定严肃处理。</w:t>
            </w:r>
          </w:p>
        </w:tc>
        <w:tc>
          <w:tcPr>
            <w:tcW w:w="744" w:type="pct"/>
            <w:tcBorders>
              <w:top w:val="single" w:color="auto" w:sz="4" w:space="0"/>
              <w:left w:val="single" w:color="auto" w:sz="4" w:space="0"/>
              <w:bottom w:val="single" w:color="auto" w:sz="4" w:space="0"/>
              <w:right w:val="single" w:color="auto" w:sz="4" w:space="0"/>
            </w:tcBorders>
            <w:vAlign w:val="center"/>
          </w:tcPr>
          <w:p w14:paraId="569C12AF">
            <w:pPr>
              <w:spacing w:line="480" w:lineRule="exact"/>
              <w:ind w:firstLine="480" w:firstLineChars="200"/>
              <w:rPr>
                <w:rFonts w:ascii="宋体" w:hAnsi="宋体" w:cs="宋体"/>
                <w:color w:val="auto"/>
                <w:sz w:val="24"/>
                <w:szCs w:val="24"/>
                <w:highlight w:val="none"/>
              </w:rPr>
            </w:pPr>
          </w:p>
        </w:tc>
      </w:tr>
      <w:tr w14:paraId="696C0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vAlign w:val="center"/>
          </w:tcPr>
          <w:p w14:paraId="26D3383D">
            <w:pPr>
              <w:spacing w:line="480" w:lineRule="exact"/>
              <w:rPr>
                <w:rFonts w:ascii="宋体" w:hAnsi="宋体" w:cs="宋体"/>
                <w:color w:val="auto"/>
                <w:sz w:val="24"/>
                <w:highlight w:val="none"/>
              </w:rPr>
            </w:pPr>
          </w:p>
        </w:tc>
        <w:tc>
          <w:tcPr>
            <w:tcW w:w="789" w:type="pct"/>
            <w:gridSpan w:val="2"/>
            <w:tcBorders>
              <w:top w:val="single" w:color="auto" w:sz="4" w:space="0"/>
              <w:left w:val="single" w:color="auto" w:sz="4" w:space="0"/>
              <w:right w:val="single" w:color="auto" w:sz="4" w:space="0"/>
            </w:tcBorders>
            <w:vAlign w:val="center"/>
          </w:tcPr>
          <w:p w14:paraId="7AF74ABA">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质保期（3分）</w:t>
            </w:r>
          </w:p>
        </w:tc>
        <w:tc>
          <w:tcPr>
            <w:tcW w:w="2774" w:type="pct"/>
            <w:tcBorders>
              <w:top w:val="single" w:color="auto" w:sz="4" w:space="0"/>
              <w:left w:val="single" w:color="auto" w:sz="4" w:space="0"/>
              <w:bottom w:val="single" w:color="auto" w:sz="4" w:space="0"/>
              <w:right w:val="single" w:color="auto" w:sz="4" w:space="0"/>
            </w:tcBorders>
            <w:vAlign w:val="center"/>
          </w:tcPr>
          <w:p w14:paraId="33EADD96">
            <w:pPr>
              <w:spacing w:line="48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供应商在磋商文件要求的基础（以技术参数中要求的最长质保为基础）上承诺每增加</w:t>
            </w:r>
            <w:r>
              <w:rPr>
                <w:rFonts w:hint="eastAsia" w:ascii="宋体" w:hAnsi="宋体" w:cs="宋体"/>
                <w:color w:val="auto"/>
                <w:sz w:val="24"/>
                <w:szCs w:val="24"/>
                <w:highlight w:val="none"/>
              </w:rPr>
              <w:t>1年质保加1.5</w:t>
            </w:r>
            <w:r>
              <w:rPr>
                <w:rFonts w:ascii="宋体" w:hAnsi="宋体" w:cs="宋体"/>
                <w:color w:val="auto"/>
                <w:sz w:val="24"/>
                <w:szCs w:val="24"/>
                <w:highlight w:val="none"/>
              </w:rPr>
              <w:t>分，最高得</w:t>
            </w:r>
            <w:r>
              <w:rPr>
                <w:rFonts w:hint="eastAsia" w:ascii="宋体" w:hAnsi="宋体" w:cs="宋体"/>
                <w:color w:val="auto"/>
                <w:sz w:val="24"/>
                <w:szCs w:val="24"/>
                <w:highlight w:val="none"/>
              </w:rPr>
              <w:t>3分。</w:t>
            </w:r>
          </w:p>
        </w:tc>
        <w:tc>
          <w:tcPr>
            <w:tcW w:w="743" w:type="pct"/>
            <w:tcBorders>
              <w:top w:val="single" w:color="auto" w:sz="4" w:space="0"/>
              <w:left w:val="single" w:color="auto" w:sz="4" w:space="0"/>
              <w:bottom w:val="single" w:color="auto" w:sz="4" w:space="0"/>
              <w:right w:val="single" w:color="auto" w:sz="4" w:space="0"/>
            </w:tcBorders>
            <w:vAlign w:val="center"/>
          </w:tcPr>
          <w:p w14:paraId="4C3CD79B">
            <w:pPr>
              <w:spacing w:line="480" w:lineRule="exact"/>
              <w:ind w:firstLine="480" w:firstLineChars="200"/>
              <w:rPr>
                <w:rFonts w:ascii="宋体" w:hAnsi="宋体" w:cs="宋体"/>
                <w:color w:val="auto"/>
                <w:sz w:val="24"/>
                <w:szCs w:val="24"/>
                <w:highlight w:val="none"/>
              </w:rPr>
            </w:pPr>
          </w:p>
        </w:tc>
      </w:tr>
      <w:tr w14:paraId="307A9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vAlign w:val="center"/>
          </w:tcPr>
          <w:p w14:paraId="110CB973">
            <w:pPr>
              <w:spacing w:line="480" w:lineRule="exact"/>
              <w:jc w:val="center"/>
              <w:rPr>
                <w:rFonts w:ascii="宋体" w:hAnsi="宋体" w:cs="宋体"/>
                <w:color w:val="auto"/>
                <w:sz w:val="24"/>
                <w:highlight w:val="none"/>
              </w:rPr>
            </w:pPr>
            <w:r>
              <w:rPr>
                <w:rFonts w:hint="eastAsia" w:ascii="宋体" w:hAnsi="宋体" w:cs="宋体"/>
                <w:color w:val="auto"/>
                <w:sz w:val="24"/>
                <w:highlight w:val="none"/>
              </w:rPr>
              <w:t>技术服务部分</w:t>
            </w:r>
          </w:p>
        </w:tc>
        <w:tc>
          <w:tcPr>
            <w:tcW w:w="789" w:type="pct"/>
            <w:gridSpan w:val="2"/>
            <w:tcBorders>
              <w:top w:val="single" w:color="auto" w:sz="4" w:space="0"/>
              <w:left w:val="single" w:color="auto" w:sz="4" w:space="0"/>
              <w:bottom w:val="single" w:color="auto" w:sz="4" w:space="0"/>
              <w:right w:val="single" w:color="auto" w:sz="4" w:space="0"/>
            </w:tcBorders>
            <w:vAlign w:val="center"/>
          </w:tcPr>
          <w:p w14:paraId="1CCEFDEB">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主要材料（15</w:t>
            </w:r>
            <w:r>
              <w:rPr>
                <w:rFonts w:hint="eastAsia" w:ascii="宋体" w:hAnsi="宋体" w:cs="宋体"/>
                <w:color w:val="auto"/>
                <w:sz w:val="24"/>
                <w:highlight w:val="none"/>
              </w:rPr>
              <w:t>分</w:t>
            </w:r>
            <w:r>
              <w:rPr>
                <w:rFonts w:hint="eastAsia" w:ascii="宋体" w:hAnsi="宋体" w:cs="宋体"/>
                <w:color w:val="auto"/>
                <w:sz w:val="24"/>
                <w:szCs w:val="24"/>
                <w:highlight w:val="none"/>
              </w:rPr>
              <w:t>）</w:t>
            </w:r>
          </w:p>
        </w:tc>
        <w:tc>
          <w:tcPr>
            <w:tcW w:w="2774" w:type="pct"/>
            <w:tcBorders>
              <w:top w:val="single" w:color="auto" w:sz="4" w:space="0"/>
              <w:left w:val="single" w:color="auto" w:sz="4" w:space="0"/>
              <w:bottom w:val="single" w:color="auto" w:sz="4" w:space="0"/>
              <w:right w:val="single" w:color="auto" w:sz="4" w:space="0"/>
            </w:tcBorders>
            <w:vAlign w:val="center"/>
          </w:tcPr>
          <w:p w14:paraId="12B44C52">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供应商拟投入本项目所用的主要施工材料是否符合采购人要求及国家环保、强制性要求，质量可靠，并附有关证明材料。响应要求并根据所报材料的品牌、质量等：</w:t>
            </w:r>
          </w:p>
          <w:p w14:paraId="389751F9">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施工材料质量优等，且所报材料的产地、生产厂家、品牌、性能参数、技术指标详尽清晰，便于采购单位进场验收15分；</w:t>
            </w:r>
          </w:p>
          <w:p w14:paraId="1D2E786C">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施工材料质量合格，且所报材料的产地、生产厂家、品牌、性能参数、技术指标较详尽清晰，便于采购单位进场验收12分；</w:t>
            </w:r>
          </w:p>
          <w:p w14:paraId="44647C87">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施工材料质量合格，且所报材料的产地、生产厂家、品牌、性能参数、技术指标基本明确，不便于采购单位进场验收9分。</w:t>
            </w:r>
          </w:p>
          <w:p w14:paraId="23421FBF">
            <w:pPr>
              <w:wordWrap w:val="0"/>
              <w:snapToGrid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施工材料质量较差，且所报材料的产地、生产厂家、品牌、性能参数、技术指标不清晰，或不便于采购单位进场验收6分；</w:t>
            </w:r>
          </w:p>
          <w:p w14:paraId="46D05371">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响应文件中无相关描述的，本项不得分。</w:t>
            </w:r>
          </w:p>
        </w:tc>
        <w:tc>
          <w:tcPr>
            <w:tcW w:w="743" w:type="pct"/>
            <w:tcBorders>
              <w:top w:val="single" w:color="auto" w:sz="4" w:space="0"/>
              <w:left w:val="single" w:color="auto" w:sz="4" w:space="0"/>
              <w:bottom w:val="single" w:color="auto" w:sz="4" w:space="0"/>
              <w:right w:val="single" w:color="auto" w:sz="4" w:space="0"/>
            </w:tcBorders>
            <w:vAlign w:val="center"/>
          </w:tcPr>
          <w:p w14:paraId="6A5E8F26">
            <w:pPr>
              <w:spacing w:line="480" w:lineRule="exact"/>
              <w:ind w:firstLine="480" w:firstLineChars="200"/>
              <w:rPr>
                <w:rFonts w:ascii="宋体" w:hAnsi="宋体" w:cs="宋体"/>
                <w:color w:val="auto"/>
                <w:sz w:val="24"/>
                <w:highlight w:val="none"/>
              </w:rPr>
            </w:pPr>
          </w:p>
        </w:tc>
      </w:tr>
      <w:tr w14:paraId="3C54B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vAlign w:val="center"/>
          </w:tcPr>
          <w:p w14:paraId="2F2877A8">
            <w:pPr>
              <w:spacing w:line="480" w:lineRule="exact"/>
              <w:jc w:val="center"/>
              <w:rPr>
                <w:rFonts w:ascii="宋体" w:hAnsi="宋体" w:cs="宋体"/>
                <w:color w:val="auto"/>
                <w:sz w:val="24"/>
                <w:highlight w:val="none"/>
              </w:rPr>
            </w:pPr>
          </w:p>
        </w:tc>
        <w:tc>
          <w:tcPr>
            <w:tcW w:w="789" w:type="pct"/>
            <w:gridSpan w:val="2"/>
            <w:tcBorders>
              <w:top w:val="single" w:color="auto" w:sz="4" w:space="0"/>
              <w:left w:val="single" w:color="auto" w:sz="4" w:space="0"/>
              <w:bottom w:val="single" w:color="auto" w:sz="4" w:space="0"/>
              <w:right w:val="single" w:color="auto" w:sz="4" w:space="0"/>
            </w:tcBorders>
            <w:vAlign w:val="center"/>
          </w:tcPr>
          <w:p w14:paraId="47F10241">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施工方案（30</w:t>
            </w:r>
            <w:r>
              <w:rPr>
                <w:rFonts w:hint="eastAsia" w:ascii="宋体" w:hAnsi="宋体" w:cs="宋体"/>
                <w:color w:val="auto"/>
                <w:sz w:val="24"/>
                <w:highlight w:val="none"/>
              </w:rPr>
              <w:t>分</w:t>
            </w:r>
            <w:r>
              <w:rPr>
                <w:rFonts w:hint="eastAsia" w:ascii="宋体" w:hAnsi="宋体" w:cs="宋体"/>
                <w:color w:val="auto"/>
                <w:sz w:val="24"/>
                <w:szCs w:val="24"/>
                <w:highlight w:val="none"/>
              </w:rPr>
              <w:t>）</w:t>
            </w:r>
          </w:p>
        </w:tc>
        <w:tc>
          <w:tcPr>
            <w:tcW w:w="2774" w:type="pct"/>
            <w:tcBorders>
              <w:top w:val="single" w:color="auto" w:sz="4" w:space="0"/>
              <w:left w:val="single" w:color="auto" w:sz="4" w:space="0"/>
              <w:bottom w:val="single" w:color="auto" w:sz="4" w:space="0"/>
              <w:right w:val="single" w:color="auto" w:sz="4" w:space="0"/>
            </w:tcBorders>
            <w:vAlign w:val="center"/>
          </w:tcPr>
          <w:p w14:paraId="0940E02A">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1、对供应商施工方案进行评价，方案内容详细、全面、可行性强的得5分，每少一项或与其他单位相比较内容不合理不完善的，每有一项扣1分，扣完为止，响应文件中无相关描述的，本项不得分；</w:t>
            </w:r>
          </w:p>
          <w:p w14:paraId="0C989EB1">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14:paraId="22F2AF9D">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3、劳动力、机械设备和材料投入计划，方案内容详细、全面、可行性强的得5分，每少一项或与其他单位相比较内容不合理不完善的，每有一项扣 1 分，扣完为止，响应文件中无相关描述的，本项不得分；</w:t>
            </w:r>
          </w:p>
          <w:p w14:paraId="70BF77BE">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4、安全文明施工和环境保护措施，方案内容详细、全面、可行性强的得5分，每少一项或与其他单位相比较内容不合理不完善的，每有一项扣 1分，扣完为止，响应文件中无相关描述的，本项不得分；</w:t>
            </w:r>
          </w:p>
          <w:p w14:paraId="5270D498">
            <w:pPr>
              <w:wordWrap w:val="0"/>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5、施工现场平面布置和临时设施、临时道路布置，方案内容详细、全面、可行性强的得5分，每少一项或与其他单位相比较内容不合理不完善的，每有一项扣 1分，扣完为止，响应文件中无相关描述的，本项不得分；</w:t>
            </w:r>
          </w:p>
          <w:p w14:paraId="771365EB">
            <w:pPr>
              <w:spacing w:line="480" w:lineRule="exact"/>
              <w:ind w:firstLine="480" w:firstLineChars="200"/>
              <w:rPr>
                <w:rFonts w:ascii="宋体" w:hAnsi="宋体" w:cs="宋体"/>
                <w:color w:val="auto"/>
                <w:sz w:val="24"/>
                <w:szCs w:val="24"/>
                <w:highlight w:val="none"/>
              </w:rPr>
            </w:pPr>
            <w:r>
              <w:rPr>
                <w:rFonts w:hint="eastAsia" w:ascii="宋体" w:hAnsi="宋体" w:cs="宋体"/>
                <w:color w:val="auto"/>
                <w:sz w:val="24"/>
                <w:highlight w:val="none"/>
              </w:rPr>
              <w:t>6、具有紧急情况的处理措施，预案以及抵抗风险（包括工程施工过程中可能遇到的各种风险）的措施，措施得力有效，得5分，每少一项或与其他单位相比较内容不合理不完善的，每有一项扣1分，扣完为止，响应文件中无相关描述的，本项不得分。</w:t>
            </w:r>
          </w:p>
        </w:tc>
        <w:tc>
          <w:tcPr>
            <w:tcW w:w="743" w:type="pct"/>
            <w:tcBorders>
              <w:top w:val="single" w:color="auto" w:sz="4" w:space="0"/>
              <w:left w:val="single" w:color="auto" w:sz="4" w:space="0"/>
              <w:bottom w:val="single" w:color="auto" w:sz="4" w:space="0"/>
              <w:right w:val="single" w:color="auto" w:sz="4" w:space="0"/>
            </w:tcBorders>
            <w:vAlign w:val="center"/>
          </w:tcPr>
          <w:p w14:paraId="73701C6D">
            <w:pPr>
              <w:spacing w:line="480" w:lineRule="exact"/>
              <w:ind w:firstLine="480" w:firstLineChars="200"/>
              <w:rPr>
                <w:rFonts w:ascii="宋体" w:hAnsi="宋体" w:cs="宋体"/>
                <w:color w:val="auto"/>
                <w:sz w:val="24"/>
                <w:highlight w:val="none"/>
              </w:rPr>
            </w:pPr>
          </w:p>
        </w:tc>
      </w:tr>
      <w:tr w14:paraId="32CBD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vAlign w:val="center"/>
          </w:tcPr>
          <w:p w14:paraId="19EC5F15">
            <w:pPr>
              <w:spacing w:line="480" w:lineRule="exact"/>
              <w:jc w:val="center"/>
              <w:rPr>
                <w:rFonts w:ascii="宋体" w:hAnsi="宋体" w:cs="宋体"/>
                <w:color w:val="auto"/>
                <w:sz w:val="24"/>
                <w:highlight w:val="none"/>
              </w:rPr>
            </w:pPr>
          </w:p>
        </w:tc>
        <w:tc>
          <w:tcPr>
            <w:tcW w:w="789" w:type="pct"/>
            <w:gridSpan w:val="2"/>
            <w:tcBorders>
              <w:top w:val="single" w:color="auto" w:sz="4" w:space="0"/>
              <w:left w:val="single" w:color="auto" w:sz="4" w:space="0"/>
              <w:bottom w:val="single" w:color="auto" w:sz="4" w:space="0"/>
              <w:right w:val="single" w:color="auto" w:sz="4" w:space="0"/>
            </w:tcBorders>
            <w:vAlign w:val="center"/>
          </w:tcPr>
          <w:p w14:paraId="3C6AE9C7">
            <w:pPr>
              <w:spacing w:line="480" w:lineRule="exact"/>
              <w:jc w:val="center"/>
              <w:rPr>
                <w:rFonts w:ascii="宋体" w:hAnsi="宋体" w:cs="宋体"/>
                <w:color w:val="auto"/>
                <w:kern w:val="2"/>
                <w:sz w:val="24"/>
                <w:szCs w:val="24"/>
                <w:highlight w:val="none"/>
              </w:rPr>
            </w:pPr>
            <w:r>
              <w:rPr>
                <w:rFonts w:hint="eastAsia" w:ascii="宋体" w:hAnsi="宋体" w:cs="宋体"/>
                <w:color w:val="auto"/>
                <w:sz w:val="24"/>
                <w:szCs w:val="24"/>
                <w:highlight w:val="none"/>
              </w:rPr>
              <w:t>履行合同能力</w:t>
            </w:r>
            <w:r>
              <w:rPr>
                <w:rFonts w:hint="eastAsia" w:ascii="宋体" w:hAnsi="宋体" w:cs="宋体"/>
                <w:color w:val="auto"/>
                <w:sz w:val="24"/>
                <w:highlight w:val="none"/>
              </w:rPr>
              <w:t>（7分）</w:t>
            </w:r>
          </w:p>
        </w:tc>
        <w:tc>
          <w:tcPr>
            <w:tcW w:w="2774" w:type="pct"/>
            <w:tcBorders>
              <w:top w:val="single" w:color="auto" w:sz="4" w:space="0"/>
              <w:left w:val="single" w:color="auto" w:sz="4" w:space="0"/>
              <w:bottom w:val="single" w:color="auto" w:sz="4" w:space="0"/>
              <w:right w:val="single" w:color="auto" w:sz="4" w:space="0"/>
            </w:tcBorders>
            <w:vAlign w:val="center"/>
          </w:tcPr>
          <w:p w14:paraId="082F376B">
            <w:pPr>
              <w:spacing w:line="48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由评委根据各供应商的管理、施工人员配备等内容进行打分。</w:t>
            </w:r>
          </w:p>
          <w:p w14:paraId="61121E26">
            <w:pPr>
              <w:spacing w:line="480" w:lineRule="exact"/>
              <w:ind w:firstLine="480" w:firstLineChars="200"/>
              <w:rPr>
                <w:rFonts w:ascii="宋体" w:hAnsi="宋体" w:cs="宋体"/>
                <w:color w:val="auto"/>
                <w:kern w:val="2"/>
                <w:sz w:val="24"/>
                <w:szCs w:val="24"/>
                <w:highlight w:val="none"/>
              </w:rPr>
            </w:pPr>
            <w:r>
              <w:rPr>
                <w:rFonts w:hint="eastAsia" w:ascii="宋体" w:hAnsi="宋体" w:cs="宋体"/>
                <w:color w:val="auto"/>
                <w:sz w:val="24"/>
                <w:szCs w:val="24"/>
                <w:highlight w:val="none"/>
              </w:rPr>
              <w:t>针对本项目服务人员配备充足、工种搭配合理得7分；人员数量及工种配备基本满足项目实施需要得5分；人员数量及工种配备不能满足项目实施需要得3分；未提供相关人员配备的不得分。</w:t>
            </w:r>
          </w:p>
        </w:tc>
        <w:tc>
          <w:tcPr>
            <w:tcW w:w="743" w:type="pct"/>
            <w:tcBorders>
              <w:top w:val="single" w:color="auto" w:sz="4" w:space="0"/>
              <w:left w:val="single" w:color="auto" w:sz="4" w:space="0"/>
              <w:bottom w:val="single" w:color="auto" w:sz="4" w:space="0"/>
              <w:right w:val="single" w:color="auto" w:sz="4" w:space="0"/>
            </w:tcBorders>
            <w:vAlign w:val="center"/>
          </w:tcPr>
          <w:p w14:paraId="48BCF3AA">
            <w:pPr>
              <w:spacing w:line="480" w:lineRule="exact"/>
              <w:ind w:firstLine="480" w:firstLineChars="200"/>
              <w:rPr>
                <w:rFonts w:ascii="宋体" w:hAnsi="宋体" w:cs="宋体"/>
                <w:color w:val="auto"/>
                <w:sz w:val="24"/>
                <w:szCs w:val="24"/>
                <w:highlight w:val="none"/>
              </w:rPr>
            </w:pPr>
          </w:p>
        </w:tc>
      </w:tr>
      <w:tr w14:paraId="633DF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vAlign w:val="center"/>
          </w:tcPr>
          <w:p w14:paraId="1ACD7580">
            <w:pPr>
              <w:spacing w:line="480" w:lineRule="exact"/>
              <w:rPr>
                <w:rFonts w:ascii="宋体" w:hAnsi="宋体" w:cs="宋体"/>
                <w:color w:val="auto"/>
                <w:sz w:val="24"/>
                <w:highlight w:val="none"/>
              </w:rPr>
            </w:pPr>
          </w:p>
        </w:tc>
        <w:tc>
          <w:tcPr>
            <w:tcW w:w="789" w:type="pct"/>
            <w:gridSpan w:val="2"/>
            <w:tcBorders>
              <w:top w:val="single" w:color="auto" w:sz="4" w:space="0"/>
              <w:left w:val="single" w:color="auto" w:sz="4" w:space="0"/>
              <w:bottom w:val="single" w:color="auto" w:sz="4" w:space="0"/>
              <w:right w:val="single" w:color="auto" w:sz="4" w:space="0"/>
            </w:tcBorders>
            <w:vAlign w:val="center"/>
          </w:tcPr>
          <w:p w14:paraId="772EA9CA">
            <w:pPr>
              <w:spacing w:line="480" w:lineRule="exact"/>
              <w:jc w:val="center"/>
              <w:rPr>
                <w:rFonts w:ascii="宋体" w:hAnsi="宋体" w:cs="宋体"/>
                <w:color w:val="auto"/>
                <w:sz w:val="24"/>
                <w:highlight w:val="none"/>
              </w:rPr>
            </w:pPr>
            <w:r>
              <w:rPr>
                <w:rFonts w:hint="eastAsia" w:ascii="宋体" w:hAnsi="宋体" w:cs="宋体"/>
                <w:color w:val="auto"/>
                <w:sz w:val="24"/>
                <w:szCs w:val="24"/>
                <w:highlight w:val="none"/>
              </w:rPr>
              <w:t>售后服务保障措施</w:t>
            </w:r>
            <w:r>
              <w:rPr>
                <w:rFonts w:hint="eastAsia" w:ascii="宋体" w:hAnsi="宋体" w:cs="宋体"/>
                <w:color w:val="auto"/>
                <w:sz w:val="24"/>
                <w:highlight w:val="none"/>
              </w:rPr>
              <w:t>（10分）</w:t>
            </w:r>
          </w:p>
        </w:tc>
        <w:tc>
          <w:tcPr>
            <w:tcW w:w="2774" w:type="pct"/>
            <w:tcBorders>
              <w:top w:val="single" w:color="auto" w:sz="4" w:space="0"/>
              <w:left w:val="single" w:color="auto" w:sz="4" w:space="0"/>
              <w:bottom w:val="single" w:color="auto" w:sz="4" w:space="0"/>
              <w:right w:val="single" w:color="auto" w:sz="4" w:space="0"/>
            </w:tcBorders>
            <w:vAlign w:val="center"/>
          </w:tcPr>
          <w:p w14:paraId="72986E77">
            <w:pPr>
              <w:spacing w:line="480" w:lineRule="exact"/>
              <w:ind w:firstLine="458" w:firstLineChars="191"/>
              <w:rPr>
                <w:rFonts w:ascii="宋体" w:hAnsi="宋体" w:cs="宋体"/>
                <w:color w:val="auto"/>
                <w:sz w:val="24"/>
                <w:szCs w:val="24"/>
                <w:highlight w:val="none"/>
              </w:rPr>
            </w:pPr>
            <w:r>
              <w:rPr>
                <w:rFonts w:hint="eastAsia" w:ascii="宋体" w:hAnsi="宋体" w:cs="宋体"/>
                <w:color w:val="auto"/>
                <w:sz w:val="24"/>
                <w:szCs w:val="24"/>
                <w:highlight w:val="none"/>
              </w:rPr>
              <w:t>1、供应商的售后服务体系的完善情况。供应商在保修、维护响应时间、应急维修时间安排、维修技术人员情况表、定期回访等售后服务体系承诺完善、充分得5分；供应商在保修、维护响应时间、应急维修时间安排、维修技术人员情况表、定期回访等售后服务体系承诺基本可行、基本合理得3分；未进行相关描述不得分。</w:t>
            </w:r>
          </w:p>
          <w:p w14:paraId="1BC6342D">
            <w:pPr>
              <w:spacing w:line="480" w:lineRule="exact"/>
              <w:ind w:firstLine="480" w:firstLineChars="200"/>
              <w:rPr>
                <w:rFonts w:ascii="宋体" w:hAnsi="宋体" w:cs="宋体"/>
                <w:color w:val="auto"/>
                <w:sz w:val="24"/>
                <w:highlight w:val="none"/>
              </w:rPr>
            </w:pPr>
            <w:r>
              <w:rPr>
                <w:rFonts w:hint="eastAsia" w:ascii="宋体" w:hAnsi="宋体" w:cs="宋体"/>
                <w:color w:val="auto"/>
                <w:sz w:val="24"/>
                <w:szCs w:val="24"/>
                <w:highlight w:val="none"/>
              </w:rPr>
              <w:t>2、要求供应商具有服务迅速响应机制，保修期内发现故障后能够及时到达现场，并于当日提出维修方案，经采购人确认后24小时内维修完毕。完全响应得5分；部分响应且可行得3分；未响应或不能实现得0分。</w:t>
            </w:r>
          </w:p>
        </w:tc>
        <w:tc>
          <w:tcPr>
            <w:tcW w:w="743" w:type="pct"/>
            <w:tcBorders>
              <w:top w:val="single" w:color="auto" w:sz="4" w:space="0"/>
              <w:left w:val="single" w:color="auto" w:sz="4" w:space="0"/>
              <w:bottom w:val="single" w:color="auto" w:sz="4" w:space="0"/>
              <w:right w:val="single" w:color="auto" w:sz="4" w:space="0"/>
            </w:tcBorders>
            <w:vAlign w:val="center"/>
          </w:tcPr>
          <w:p w14:paraId="4CD59B15">
            <w:pPr>
              <w:spacing w:line="480" w:lineRule="exact"/>
              <w:ind w:firstLine="480" w:firstLineChars="200"/>
              <w:rPr>
                <w:rFonts w:ascii="宋体" w:hAnsi="宋体" w:cs="宋体"/>
                <w:color w:val="auto"/>
                <w:sz w:val="24"/>
                <w:szCs w:val="24"/>
                <w:highlight w:val="none"/>
              </w:rPr>
            </w:pPr>
          </w:p>
        </w:tc>
      </w:tr>
    </w:tbl>
    <w:p w14:paraId="6911D664">
      <w:pPr>
        <w:pStyle w:val="41"/>
        <w:spacing w:line="460" w:lineRule="exact"/>
        <w:ind w:firstLine="0" w:firstLineChars="0"/>
        <w:jc w:val="left"/>
        <w:rPr>
          <w:rFonts w:ascii="方正姚体" w:hAnsi="方正姚体" w:eastAsia="方正姚体" w:cs="方正姚体"/>
          <w:color w:val="auto"/>
          <w:sz w:val="24"/>
          <w:highlight w:val="none"/>
        </w:rPr>
      </w:pPr>
      <w:r>
        <w:rPr>
          <w:rFonts w:hint="eastAsia" w:ascii="宋体" w:hAnsi="宋体" w:cs="宋体"/>
          <w:color w:val="auto"/>
          <w:sz w:val="24"/>
          <w:highlight w:val="none"/>
        </w:rPr>
        <w:t>说明：该表的位置应封装在响应文件（响应文件）目录之前。</w:t>
      </w:r>
    </w:p>
    <w:p w14:paraId="2BA99461">
      <w:pPr>
        <w:spacing w:line="360" w:lineRule="auto"/>
        <w:rPr>
          <w:rFonts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附件二</w:t>
      </w:r>
    </w:p>
    <w:p w14:paraId="0D27070C">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报价响应函</w:t>
      </w:r>
    </w:p>
    <w:p w14:paraId="7730F251">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临沂市沂蒙国际招标有限公司：</w:t>
      </w:r>
    </w:p>
    <w:p w14:paraId="1141CC65">
      <w:pPr>
        <w:spacing w:line="500" w:lineRule="exact"/>
        <w:rPr>
          <w:rFonts w:ascii="宋体" w:hAnsi="宋体" w:cs="Arial"/>
          <w:color w:val="auto"/>
          <w:sz w:val="24"/>
          <w:szCs w:val="24"/>
          <w:highlight w:val="none"/>
        </w:rPr>
      </w:pPr>
      <w:r>
        <w:rPr>
          <w:rFonts w:ascii="宋体" w:hAnsi="宋体" w:cs="仿宋_GB2312"/>
          <w:color w:val="auto"/>
          <w:sz w:val="24"/>
          <w:szCs w:val="24"/>
          <w:highlight w:val="none"/>
        </w:rPr>
        <w:t xml:space="preserve">    经研究，我们决定参加编号为</w:t>
      </w:r>
      <w:r>
        <w:rPr>
          <w:rFonts w:hint="eastAsia" w:ascii="宋体" w:hAnsi="宋体" w:cs="仿宋_GB2312"/>
          <w:color w:val="auto"/>
          <w:sz w:val="24"/>
          <w:szCs w:val="24"/>
          <w:highlight w:val="none"/>
          <w:lang w:eastAsia="zh-CN"/>
        </w:rPr>
        <w:t>SDGP370000000202402004851</w:t>
      </w:r>
      <w:r>
        <w:rPr>
          <w:rFonts w:ascii="宋体" w:hAnsi="宋体" w:cs="宋体"/>
          <w:color w:val="auto"/>
          <w:sz w:val="24"/>
          <w:szCs w:val="24"/>
          <w:highlight w:val="none"/>
        </w:rPr>
        <w:t>的</w:t>
      </w:r>
      <w:r>
        <w:rPr>
          <w:rFonts w:ascii="宋体" w:hAnsi="宋体" w:cs="Arial"/>
          <w:color w:val="auto"/>
          <w:sz w:val="24"/>
          <w:szCs w:val="24"/>
          <w:highlight w:val="none"/>
        </w:rPr>
        <w:t>采购</w:t>
      </w:r>
      <w:r>
        <w:rPr>
          <w:rFonts w:ascii="宋体" w:hAnsi="宋体" w:cs="仿宋_GB2312"/>
          <w:color w:val="auto"/>
          <w:sz w:val="24"/>
          <w:szCs w:val="24"/>
          <w:highlight w:val="none"/>
        </w:rPr>
        <w:t>项目并报价。为此，我方郑重声明以下诸点，并负法律责任。</w:t>
      </w:r>
    </w:p>
    <w:p w14:paraId="288020E6">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1、我方已仔细阅过</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文件并完全接受采购文件要求。</w:t>
      </w:r>
    </w:p>
    <w:p w14:paraId="739E2059">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2、我方提交的</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文件，正本一份，副本三份，内容真实有效。</w:t>
      </w:r>
    </w:p>
    <w:p w14:paraId="5AA1043A">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3、如果我方成为成交单位，我们将履行</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文件中规定的每一项要求，并按我们</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文件中的承诺按期、保质、保量</w:t>
      </w:r>
      <w:r>
        <w:rPr>
          <w:rFonts w:hint="eastAsia" w:ascii="宋体" w:hAnsi="宋体" w:cs="仿宋_GB2312"/>
          <w:color w:val="auto"/>
          <w:sz w:val="24"/>
          <w:szCs w:val="24"/>
          <w:highlight w:val="none"/>
        </w:rPr>
        <w:t>完成项目</w:t>
      </w:r>
      <w:r>
        <w:rPr>
          <w:rFonts w:ascii="宋体" w:hAnsi="宋体" w:cs="仿宋_GB2312"/>
          <w:color w:val="auto"/>
          <w:sz w:val="24"/>
          <w:szCs w:val="24"/>
          <w:highlight w:val="none"/>
        </w:rPr>
        <w:t>。</w:t>
      </w:r>
    </w:p>
    <w:p w14:paraId="79C3C7B0">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4、我们理解，最</w:t>
      </w:r>
      <w:r>
        <w:rPr>
          <w:rFonts w:hint="eastAsia" w:ascii="宋体" w:hAnsi="宋体" w:cs="仿宋_GB2312"/>
          <w:color w:val="auto"/>
          <w:sz w:val="24"/>
          <w:szCs w:val="24"/>
          <w:highlight w:val="none"/>
        </w:rPr>
        <w:t>低</w:t>
      </w:r>
      <w:r>
        <w:rPr>
          <w:rFonts w:ascii="宋体" w:hAnsi="宋体" w:cs="仿宋_GB2312"/>
          <w:color w:val="auto"/>
          <w:sz w:val="24"/>
          <w:szCs w:val="24"/>
          <w:highlight w:val="none"/>
        </w:rPr>
        <w:t>报价不是成交的唯一条件，你们有选择成交供应商的权利。</w:t>
      </w:r>
    </w:p>
    <w:p w14:paraId="18BCADC5">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5、我方愿按《中华人民共和国</w:t>
      </w:r>
      <w:r>
        <w:rPr>
          <w:rFonts w:hint="eastAsia" w:ascii="宋体" w:hAnsi="宋体" w:cs="仿宋_GB2312"/>
          <w:color w:val="auto"/>
          <w:sz w:val="24"/>
          <w:szCs w:val="24"/>
          <w:highlight w:val="none"/>
        </w:rPr>
        <w:t>民法典</w:t>
      </w:r>
      <w:r>
        <w:rPr>
          <w:rFonts w:ascii="宋体" w:hAnsi="宋体" w:cs="仿宋_GB2312"/>
          <w:color w:val="auto"/>
          <w:sz w:val="24"/>
          <w:szCs w:val="24"/>
          <w:highlight w:val="none"/>
        </w:rPr>
        <w:t>》履行自己的全部责任。</w:t>
      </w:r>
    </w:p>
    <w:p w14:paraId="289EC993">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6、我们愿按采购文件规定交纳</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保证金、成交服务费，遵守贵机构有关采购的各项规定。</w:t>
      </w:r>
    </w:p>
    <w:p w14:paraId="05BBB217">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7、我方的报价文件有效期自谈判之日起90日内。</w:t>
      </w:r>
    </w:p>
    <w:p w14:paraId="7F1C5729">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8、与本次采购有关的一切正式往来通讯请寄：</w:t>
      </w:r>
    </w:p>
    <w:p w14:paraId="2B48192A">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地    址：</w:t>
      </w:r>
    </w:p>
    <w:p w14:paraId="38AFE2C2">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邮政编码：</w:t>
      </w:r>
    </w:p>
    <w:p w14:paraId="4CED8FA1">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电    话：</w:t>
      </w:r>
    </w:p>
    <w:p w14:paraId="39F798A9">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开户单位：</w:t>
      </w:r>
    </w:p>
    <w:p w14:paraId="30022A4A">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开户银行：</w:t>
      </w:r>
    </w:p>
    <w:p w14:paraId="3E0E118E">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 xml:space="preserve">    帐    号：</w:t>
      </w:r>
    </w:p>
    <w:p w14:paraId="54F5AAE5">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rPr>
        <w:t>供应商</w:t>
      </w:r>
      <w:r>
        <w:rPr>
          <w:rFonts w:ascii="宋体" w:hAnsi="宋体" w:cs="仿宋_GB2312"/>
          <w:color w:val="auto"/>
          <w:sz w:val="24"/>
          <w:szCs w:val="24"/>
          <w:highlight w:val="none"/>
        </w:rPr>
        <w:t>代表姓名、职务：</w:t>
      </w:r>
    </w:p>
    <w:p w14:paraId="711D0292">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rPr>
        <w:t>供应商</w:t>
      </w:r>
      <w:r>
        <w:rPr>
          <w:rFonts w:ascii="宋体" w:hAnsi="宋体" w:cs="仿宋_GB2312"/>
          <w:color w:val="auto"/>
          <w:sz w:val="24"/>
          <w:szCs w:val="24"/>
          <w:highlight w:val="none"/>
        </w:rPr>
        <w:t>单位全称（印章）</w:t>
      </w:r>
    </w:p>
    <w:p w14:paraId="38E45E9C">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法定代表人签字：</w:t>
      </w:r>
    </w:p>
    <w:p w14:paraId="641A807F">
      <w:pPr>
        <w:spacing w:line="500" w:lineRule="exact"/>
        <w:ind w:firstLine="480" w:firstLineChars="200"/>
        <w:rPr>
          <w:rFonts w:ascii="宋体" w:hAnsi="宋体"/>
          <w:color w:val="auto"/>
          <w:sz w:val="24"/>
          <w:highlight w:val="none"/>
        </w:rPr>
      </w:pPr>
      <w:r>
        <w:rPr>
          <w:rFonts w:ascii="宋体" w:hAnsi="宋体" w:cs="仿宋_GB2312"/>
          <w:color w:val="auto"/>
          <w:sz w:val="24"/>
          <w:szCs w:val="24"/>
          <w:highlight w:val="none"/>
        </w:rPr>
        <w:t>年   月   日</w:t>
      </w:r>
      <w:r>
        <w:rPr>
          <w:rFonts w:ascii="宋体" w:hAnsi="宋体" w:cs="仿宋_GB2312"/>
          <w:color w:val="auto"/>
          <w:sz w:val="24"/>
          <w:szCs w:val="24"/>
          <w:highlight w:val="none"/>
        </w:rPr>
        <w:br w:type="page"/>
      </w:r>
      <w:r>
        <w:rPr>
          <w:rFonts w:hint="eastAsia" w:ascii="宋体" w:hAnsi="宋体"/>
          <w:color w:val="auto"/>
          <w:sz w:val="24"/>
          <w:highlight w:val="none"/>
        </w:rPr>
        <w:t>附件三</w:t>
      </w:r>
    </w:p>
    <w:p w14:paraId="3181DE1F">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法定代表人授权委托书</w:t>
      </w:r>
    </w:p>
    <w:p w14:paraId="0D55782D">
      <w:pPr>
        <w:spacing w:line="360" w:lineRule="auto"/>
        <w:rPr>
          <w:rFonts w:ascii="宋体" w:hAnsi="宋体"/>
          <w:color w:val="auto"/>
          <w:sz w:val="24"/>
          <w:highlight w:val="none"/>
        </w:rPr>
      </w:pPr>
    </w:p>
    <w:p w14:paraId="4A24D7BE">
      <w:pPr>
        <w:spacing w:line="360" w:lineRule="auto"/>
        <w:rPr>
          <w:rFonts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14:paraId="4E76CAD3">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供应商名称）参加贵单位组织的编号为</w:t>
      </w:r>
      <w:r>
        <w:rPr>
          <w:rFonts w:hint="eastAsia" w:ascii="宋体" w:hAnsi="宋体"/>
          <w:color w:val="auto"/>
          <w:sz w:val="24"/>
          <w:szCs w:val="24"/>
          <w:highlight w:val="none"/>
          <w:lang w:eastAsia="zh-CN"/>
        </w:rPr>
        <w:t>SDGP370000000202402004851</w:t>
      </w:r>
      <w:r>
        <w:rPr>
          <w:rFonts w:hint="eastAsia" w:ascii="宋体" w:hAnsi="宋体"/>
          <w:color w:val="auto"/>
          <w:sz w:val="24"/>
          <w:szCs w:val="24"/>
          <w:highlight w:val="none"/>
        </w:rPr>
        <w:t>的采购活动，并以此授权其全权代表我方处理本次磋商活动的一切事宜。</w:t>
      </w:r>
    </w:p>
    <w:p w14:paraId="51D71169">
      <w:pPr>
        <w:spacing w:line="360" w:lineRule="auto"/>
        <w:rPr>
          <w:rFonts w:ascii="宋体" w:hAnsi="宋体"/>
          <w:color w:val="auto"/>
          <w:sz w:val="24"/>
          <w:szCs w:val="24"/>
          <w:highlight w:val="none"/>
        </w:rPr>
      </w:pPr>
    </w:p>
    <w:p w14:paraId="34B93811">
      <w:pPr>
        <w:spacing w:line="360" w:lineRule="auto"/>
        <w:rPr>
          <w:rFonts w:ascii="宋体" w:hAnsi="宋体"/>
          <w:color w:val="auto"/>
          <w:sz w:val="24"/>
          <w:szCs w:val="24"/>
          <w:highlight w:val="none"/>
        </w:rPr>
      </w:pPr>
    </w:p>
    <w:p w14:paraId="1A05FCD8">
      <w:pPr>
        <w:spacing w:line="360" w:lineRule="auto"/>
        <w:rPr>
          <w:rFonts w:ascii="宋体" w:hAnsi="宋体"/>
          <w:color w:val="auto"/>
          <w:sz w:val="24"/>
          <w:szCs w:val="24"/>
          <w:highlight w:val="none"/>
        </w:rPr>
      </w:pPr>
      <w:r>
        <w:rPr>
          <w:rFonts w:hint="eastAsia" w:ascii="宋体" w:hAnsi="宋体"/>
          <w:color w:val="auto"/>
          <w:sz w:val="24"/>
          <w:szCs w:val="24"/>
          <w:highlight w:val="none"/>
        </w:rPr>
        <w:t>特此授权。</w:t>
      </w:r>
    </w:p>
    <w:p w14:paraId="574B247A">
      <w:pPr>
        <w:spacing w:line="360" w:lineRule="auto"/>
        <w:rPr>
          <w:rFonts w:ascii="宋体" w:hAnsi="宋体"/>
          <w:color w:val="auto"/>
          <w:sz w:val="24"/>
          <w:szCs w:val="24"/>
          <w:highlight w:val="none"/>
        </w:rPr>
      </w:pPr>
    </w:p>
    <w:p w14:paraId="5E4037AC">
      <w:pPr>
        <w:spacing w:line="360" w:lineRule="auto"/>
        <w:rPr>
          <w:rFonts w:ascii="宋体" w:hAnsi="宋体"/>
          <w:color w:val="auto"/>
          <w:sz w:val="24"/>
          <w:szCs w:val="24"/>
          <w:highlight w:val="none"/>
        </w:rPr>
      </w:pPr>
    </w:p>
    <w:p w14:paraId="63314839">
      <w:pPr>
        <w:spacing w:line="360" w:lineRule="auto"/>
        <w:rPr>
          <w:rFonts w:ascii="宋体" w:hAnsi="宋体"/>
          <w:color w:val="auto"/>
          <w:sz w:val="24"/>
          <w:szCs w:val="24"/>
          <w:highlight w:val="none"/>
        </w:rPr>
      </w:pPr>
    </w:p>
    <w:p w14:paraId="4D8D5B2F">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             （附授权代理人身份证明复印件和缴纳社保证明）</w:t>
      </w:r>
    </w:p>
    <w:p w14:paraId="4CDA34C1">
      <w:pPr>
        <w:spacing w:line="360" w:lineRule="auto"/>
        <w:rPr>
          <w:rFonts w:ascii="宋体" w:hAnsi="宋体"/>
          <w:color w:val="auto"/>
          <w:sz w:val="24"/>
          <w:szCs w:val="24"/>
          <w:highlight w:val="none"/>
        </w:rPr>
      </w:pPr>
    </w:p>
    <w:p w14:paraId="7F1164E6">
      <w:pPr>
        <w:spacing w:line="360" w:lineRule="auto"/>
        <w:rPr>
          <w:rFonts w:ascii="宋体" w:hAnsi="宋体"/>
          <w:color w:val="auto"/>
          <w:sz w:val="24"/>
          <w:szCs w:val="24"/>
          <w:highlight w:val="none"/>
        </w:rPr>
      </w:pPr>
    </w:p>
    <w:p w14:paraId="1B46232D">
      <w:pPr>
        <w:spacing w:line="360" w:lineRule="auto"/>
        <w:rPr>
          <w:rFonts w:ascii="宋体" w:hAnsi="宋体"/>
          <w:color w:val="auto"/>
          <w:sz w:val="24"/>
          <w:szCs w:val="24"/>
          <w:highlight w:val="none"/>
        </w:rPr>
      </w:pPr>
    </w:p>
    <w:p w14:paraId="0A51C434">
      <w:pPr>
        <w:spacing w:line="360" w:lineRule="auto"/>
        <w:rPr>
          <w:rFonts w:ascii="宋体" w:hAnsi="宋体"/>
          <w:color w:val="auto"/>
          <w:sz w:val="24"/>
          <w:szCs w:val="24"/>
          <w:highlight w:val="none"/>
        </w:rPr>
      </w:pPr>
      <w:r>
        <w:rPr>
          <w:rFonts w:hint="eastAsia" w:ascii="宋体" w:hAnsi="宋体"/>
          <w:color w:val="auto"/>
          <w:sz w:val="24"/>
          <w:szCs w:val="24"/>
          <w:highlight w:val="none"/>
        </w:rPr>
        <w:t>供应商名称（公章）：</w:t>
      </w:r>
    </w:p>
    <w:p w14:paraId="229FBA6F">
      <w:pPr>
        <w:spacing w:line="360" w:lineRule="auto"/>
        <w:rPr>
          <w:rFonts w:ascii="宋体" w:hAnsi="宋体"/>
          <w:color w:val="auto"/>
          <w:sz w:val="24"/>
          <w:szCs w:val="24"/>
          <w:highlight w:val="none"/>
        </w:rPr>
      </w:pPr>
      <w:r>
        <w:rPr>
          <w:rFonts w:hint="eastAsia" w:ascii="宋体" w:hAnsi="宋体"/>
          <w:color w:val="auto"/>
          <w:sz w:val="24"/>
          <w:szCs w:val="24"/>
          <w:highlight w:val="none"/>
        </w:rPr>
        <w:t>法定代表人签字：</w:t>
      </w:r>
    </w:p>
    <w:p w14:paraId="7276C6D6">
      <w:pPr>
        <w:spacing w:line="360" w:lineRule="auto"/>
        <w:rPr>
          <w:rFonts w:ascii="宋体" w:hAnsi="宋体"/>
          <w:color w:val="auto"/>
          <w:sz w:val="24"/>
          <w:szCs w:val="24"/>
          <w:highlight w:val="none"/>
        </w:rPr>
      </w:pPr>
      <w:r>
        <w:rPr>
          <w:rFonts w:hint="eastAsia" w:ascii="宋体" w:hAnsi="宋体"/>
          <w:color w:val="auto"/>
          <w:sz w:val="24"/>
          <w:szCs w:val="24"/>
          <w:highlight w:val="none"/>
        </w:rPr>
        <w:t>授权委托人签字：</w:t>
      </w:r>
    </w:p>
    <w:p w14:paraId="26B3D213">
      <w:pPr>
        <w:spacing w:line="360" w:lineRule="auto"/>
        <w:rPr>
          <w:rFonts w:ascii="宋体" w:hAnsi="宋体"/>
          <w:color w:val="auto"/>
          <w:sz w:val="24"/>
          <w:szCs w:val="24"/>
          <w:highlight w:val="none"/>
        </w:rPr>
      </w:pPr>
    </w:p>
    <w:p w14:paraId="66D91038">
      <w:pPr>
        <w:spacing w:line="360" w:lineRule="auto"/>
        <w:rPr>
          <w:rFonts w:ascii="宋体" w:hAnsi="宋体"/>
          <w:color w:val="auto"/>
          <w:sz w:val="24"/>
          <w:szCs w:val="24"/>
          <w:highlight w:val="none"/>
        </w:rPr>
      </w:pPr>
    </w:p>
    <w:p w14:paraId="63862894">
      <w:pPr>
        <w:spacing w:line="360" w:lineRule="auto"/>
        <w:rPr>
          <w:rFonts w:ascii="宋体" w:hAnsi="宋体"/>
          <w:color w:val="auto"/>
          <w:sz w:val="24"/>
          <w:szCs w:val="24"/>
          <w:highlight w:val="none"/>
        </w:rPr>
      </w:pPr>
      <w:r>
        <w:rPr>
          <w:rFonts w:hint="eastAsia" w:ascii="宋体" w:hAnsi="宋体"/>
          <w:color w:val="auto"/>
          <w:sz w:val="24"/>
          <w:szCs w:val="24"/>
          <w:highlight w:val="none"/>
        </w:rPr>
        <w:t xml:space="preserve">                                          </w:t>
      </w:r>
    </w:p>
    <w:p w14:paraId="43A1082B">
      <w:pPr>
        <w:spacing w:line="360" w:lineRule="auto"/>
        <w:ind w:firstLine="5280"/>
        <w:jc w:val="right"/>
        <w:rPr>
          <w:rFonts w:ascii="宋体" w:hAnsi="宋体"/>
          <w:color w:val="auto"/>
          <w:sz w:val="24"/>
          <w:szCs w:val="24"/>
          <w:highlight w:val="none"/>
        </w:rPr>
      </w:pPr>
      <w:r>
        <w:rPr>
          <w:rFonts w:hint="eastAsia" w:ascii="宋体" w:hAnsi="宋体"/>
          <w:color w:val="auto"/>
          <w:sz w:val="24"/>
          <w:szCs w:val="24"/>
          <w:highlight w:val="none"/>
        </w:rPr>
        <w:t xml:space="preserve">    年    月    日</w:t>
      </w:r>
    </w:p>
    <w:p w14:paraId="1AA27B9F">
      <w:pPr>
        <w:spacing w:line="360" w:lineRule="auto"/>
        <w:rPr>
          <w:rFonts w:ascii="宋体" w:hAnsi="宋体"/>
          <w:color w:val="auto"/>
          <w:sz w:val="24"/>
          <w:highlight w:val="none"/>
        </w:rPr>
      </w:pPr>
      <w:r>
        <w:rPr>
          <w:rFonts w:hint="eastAsia" w:ascii="宋体" w:hAnsi="宋体"/>
          <w:color w:val="auto"/>
          <w:sz w:val="24"/>
          <w:szCs w:val="24"/>
          <w:highlight w:val="none"/>
        </w:rPr>
        <w:br w:type="page"/>
      </w:r>
      <w:r>
        <w:rPr>
          <w:rFonts w:hint="eastAsia" w:ascii="宋体" w:hAnsi="宋体"/>
          <w:color w:val="auto"/>
          <w:sz w:val="24"/>
          <w:highlight w:val="none"/>
        </w:rPr>
        <w:t>附件四</w:t>
      </w:r>
    </w:p>
    <w:p w14:paraId="4FAADA82">
      <w:pPr>
        <w:tabs>
          <w:tab w:val="right" w:pos="9014"/>
        </w:tabs>
        <w:spacing w:line="360" w:lineRule="auto"/>
        <w:ind w:firstLine="180"/>
        <w:jc w:val="center"/>
        <w:rPr>
          <w:rFonts w:ascii="宋体" w:hAnsi="宋体"/>
          <w:b/>
          <w:bCs/>
          <w:color w:val="auto"/>
          <w:sz w:val="36"/>
          <w:szCs w:val="36"/>
          <w:highlight w:val="none"/>
        </w:rPr>
      </w:pPr>
      <w:r>
        <w:rPr>
          <w:rFonts w:hint="eastAsia" w:ascii="宋体" w:hAnsi="宋体"/>
          <w:b/>
          <w:bCs/>
          <w:color w:val="auto"/>
          <w:sz w:val="36"/>
          <w:szCs w:val="36"/>
          <w:highlight w:val="none"/>
        </w:rPr>
        <w:t>报价一览表（格式）</w:t>
      </w:r>
    </w:p>
    <w:p w14:paraId="5ACC5AED">
      <w:pPr>
        <w:spacing w:line="300" w:lineRule="auto"/>
        <w:rPr>
          <w:rFonts w:ascii="宋体" w:hAnsi="宋体"/>
          <w:color w:val="auto"/>
          <w:sz w:val="24"/>
          <w:highlight w:val="none"/>
        </w:rPr>
      </w:pPr>
    </w:p>
    <w:p w14:paraId="0582BD44">
      <w:pPr>
        <w:spacing w:line="300" w:lineRule="auto"/>
        <w:ind w:firstLine="3631"/>
        <w:jc w:val="right"/>
        <w:rPr>
          <w:rFonts w:ascii="宋体" w:hAnsi="宋体" w:cs="仿宋_GB2312"/>
          <w:color w:val="auto"/>
          <w:sz w:val="28"/>
          <w:szCs w:val="28"/>
          <w:highlight w:val="none"/>
        </w:rPr>
      </w:pPr>
      <w:r>
        <w:rPr>
          <w:rFonts w:hint="eastAsia" w:ascii="宋体" w:hAnsi="宋体" w:cs="仿宋_GB2312"/>
          <w:color w:val="auto"/>
          <w:sz w:val="28"/>
          <w:szCs w:val="28"/>
          <w:highlight w:val="none"/>
        </w:rPr>
        <w:t xml:space="preserve"> 金额单位：元</w:t>
      </w:r>
    </w:p>
    <w:tbl>
      <w:tblPr>
        <w:tblStyle w:val="21"/>
        <w:tblW w:w="9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2259"/>
        <w:gridCol w:w="6566"/>
      </w:tblGrid>
      <w:tr w14:paraId="2CC4A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906" w:type="dxa"/>
            <w:vAlign w:val="center"/>
          </w:tcPr>
          <w:p w14:paraId="0422C2F6">
            <w:pPr>
              <w:spacing w:line="500" w:lineRule="exact"/>
              <w:jc w:val="center"/>
              <w:rPr>
                <w:rFonts w:ascii="宋体" w:hAnsi="宋体" w:cs="仿宋"/>
                <w:b/>
                <w:color w:val="auto"/>
                <w:sz w:val="24"/>
                <w:szCs w:val="24"/>
                <w:highlight w:val="none"/>
              </w:rPr>
            </w:pPr>
            <w:r>
              <w:rPr>
                <w:rFonts w:hint="eastAsia" w:ascii="宋体" w:hAnsi="宋体" w:cs="仿宋"/>
                <w:bCs/>
                <w:color w:val="auto"/>
                <w:sz w:val="24"/>
                <w:szCs w:val="24"/>
                <w:highlight w:val="none"/>
              </w:rPr>
              <w:t>序号</w:t>
            </w:r>
          </w:p>
        </w:tc>
        <w:tc>
          <w:tcPr>
            <w:tcW w:w="8825" w:type="dxa"/>
            <w:gridSpan w:val="2"/>
            <w:vAlign w:val="center"/>
          </w:tcPr>
          <w:p w14:paraId="7DA3A868">
            <w:pPr>
              <w:spacing w:line="500" w:lineRule="exact"/>
              <w:rPr>
                <w:rFonts w:ascii="宋体" w:hAnsi="宋体" w:cs="仿宋"/>
                <w:color w:val="auto"/>
                <w:sz w:val="24"/>
                <w:highlight w:val="none"/>
              </w:rPr>
            </w:pPr>
            <w:r>
              <w:rPr>
                <w:rFonts w:hint="eastAsia" w:ascii="宋体" w:hAnsi="宋体" w:cs="仿宋"/>
                <w:color w:val="auto"/>
                <w:sz w:val="24"/>
                <w:highlight w:val="none"/>
              </w:rPr>
              <w:t xml:space="preserve">项目名称：临沂大学2024年基建维修项目 </w:t>
            </w:r>
          </w:p>
          <w:p w14:paraId="76407F5C">
            <w:pPr>
              <w:spacing w:line="500" w:lineRule="exact"/>
              <w:rPr>
                <w:rFonts w:hint="eastAsia" w:eastAsia="宋体"/>
                <w:color w:val="auto"/>
                <w:highlight w:val="none"/>
                <w:lang w:eastAsia="zh-CN"/>
              </w:rPr>
            </w:pPr>
            <w:r>
              <w:rPr>
                <w:rFonts w:hint="eastAsia" w:ascii="宋体" w:hAnsi="宋体" w:cs="仿宋"/>
                <w:color w:val="auto"/>
                <w:sz w:val="24"/>
                <w:highlight w:val="none"/>
              </w:rPr>
              <w:t>项目编号：</w:t>
            </w:r>
            <w:r>
              <w:rPr>
                <w:rFonts w:hint="eastAsia" w:ascii="宋体" w:hAnsi="宋体" w:cs="仿宋"/>
                <w:color w:val="auto"/>
                <w:sz w:val="24"/>
                <w:highlight w:val="none"/>
                <w:lang w:eastAsia="zh-CN"/>
              </w:rPr>
              <w:t>SDGP370000000202402004851</w:t>
            </w:r>
          </w:p>
        </w:tc>
      </w:tr>
      <w:tr w14:paraId="161B8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906" w:type="dxa"/>
            <w:vAlign w:val="center"/>
          </w:tcPr>
          <w:p w14:paraId="46AD5F1C">
            <w:pPr>
              <w:spacing w:line="500" w:lineRule="exact"/>
              <w:jc w:val="center"/>
              <w:rPr>
                <w:rFonts w:ascii="宋体" w:hAnsi="宋体" w:cs="仿宋"/>
                <w:bCs/>
                <w:color w:val="auto"/>
                <w:sz w:val="24"/>
                <w:szCs w:val="24"/>
                <w:highlight w:val="none"/>
              </w:rPr>
            </w:pPr>
            <w:r>
              <w:rPr>
                <w:rFonts w:hint="eastAsia" w:ascii="宋体" w:hAnsi="宋体" w:cs="仿宋"/>
                <w:bCs/>
                <w:color w:val="auto"/>
                <w:sz w:val="24"/>
                <w:szCs w:val="24"/>
                <w:highlight w:val="none"/>
              </w:rPr>
              <w:t>1</w:t>
            </w:r>
          </w:p>
        </w:tc>
        <w:tc>
          <w:tcPr>
            <w:tcW w:w="2259" w:type="dxa"/>
            <w:tcBorders>
              <w:right w:val="single" w:color="000000" w:sz="4" w:space="0"/>
            </w:tcBorders>
            <w:vAlign w:val="center"/>
          </w:tcPr>
          <w:p w14:paraId="22FDB8D3">
            <w:pPr>
              <w:spacing w:line="500" w:lineRule="exact"/>
              <w:rPr>
                <w:rFonts w:ascii="宋体" w:hAnsi="宋体" w:cs="仿宋"/>
                <w:color w:val="auto"/>
                <w:sz w:val="24"/>
                <w:szCs w:val="24"/>
                <w:highlight w:val="none"/>
              </w:rPr>
            </w:pPr>
            <w:r>
              <w:rPr>
                <w:rFonts w:hint="eastAsia" w:ascii="宋体" w:hAnsi="宋体" w:cs="仿宋"/>
                <w:color w:val="auto"/>
                <w:sz w:val="24"/>
                <w:highlight w:val="none"/>
              </w:rPr>
              <w:t>首次报价（元）</w:t>
            </w:r>
          </w:p>
        </w:tc>
        <w:tc>
          <w:tcPr>
            <w:tcW w:w="6566" w:type="dxa"/>
            <w:tcBorders>
              <w:left w:val="single" w:color="000000" w:sz="4" w:space="0"/>
            </w:tcBorders>
            <w:vAlign w:val="center"/>
          </w:tcPr>
          <w:p w14:paraId="7E891111">
            <w:pPr>
              <w:spacing w:line="500" w:lineRule="exact"/>
              <w:rPr>
                <w:rFonts w:ascii="宋体" w:hAnsi="宋体" w:cs="仿宋"/>
                <w:color w:val="auto"/>
                <w:sz w:val="24"/>
                <w:szCs w:val="24"/>
                <w:highlight w:val="none"/>
              </w:rPr>
            </w:pPr>
            <w:r>
              <w:rPr>
                <w:rFonts w:hint="eastAsia" w:ascii="宋体" w:hAnsi="宋体" w:cs="仿宋"/>
                <w:color w:val="auto"/>
                <w:sz w:val="24"/>
                <w:szCs w:val="24"/>
                <w:highlight w:val="none"/>
              </w:rPr>
              <w:t>大写：</w:t>
            </w:r>
          </w:p>
          <w:p w14:paraId="6C5649D3">
            <w:pPr>
              <w:spacing w:line="500" w:lineRule="exact"/>
              <w:rPr>
                <w:rFonts w:ascii="宋体" w:hAnsi="宋体" w:cs="仿宋"/>
                <w:color w:val="auto"/>
                <w:sz w:val="24"/>
                <w:szCs w:val="24"/>
                <w:highlight w:val="none"/>
              </w:rPr>
            </w:pPr>
            <w:r>
              <w:rPr>
                <w:rFonts w:hint="eastAsia" w:ascii="宋体" w:hAnsi="宋体" w:cs="仿宋"/>
                <w:color w:val="auto"/>
                <w:sz w:val="24"/>
                <w:szCs w:val="24"/>
                <w:highlight w:val="none"/>
              </w:rPr>
              <w:t>小写：</w:t>
            </w:r>
          </w:p>
        </w:tc>
      </w:tr>
      <w:tr w14:paraId="47BC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906" w:type="dxa"/>
            <w:vAlign w:val="center"/>
          </w:tcPr>
          <w:p w14:paraId="092D8937">
            <w:pPr>
              <w:spacing w:line="500" w:lineRule="exact"/>
              <w:jc w:val="center"/>
              <w:rPr>
                <w:rFonts w:ascii="宋体" w:hAnsi="宋体" w:cs="仿宋"/>
                <w:bCs/>
                <w:color w:val="auto"/>
                <w:sz w:val="24"/>
                <w:szCs w:val="24"/>
                <w:highlight w:val="none"/>
              </w:rPr>
            </w:pPr>
            <w:r>
              <w:rPr>
                <w:rFonts w:hint="eastAsia" w:ascii="宋体" w:hAnsi="宋体" w:cs="仿宋"/>
                <w:bCs/>
                <w:color w:val="auto"/>
                <w:sz w:val="24"/>
                <w:szCs w:val="24"/>
                <w:highlight w:val="none"/>
              </w:rPr>
              <w:t>2</w:t>
            </w:r>
          </w:p>
        </w:tc>
        <w:tc>
          <w:tcPr>
            <w:tcW w:w="8825" w:type="dxa"/>
            <w:gridSpan w:val="2"/>
            <w:vAlign w:val="center"/>
          </w:tcPr>
          <w:p w14:paraId="64281FF6">
            <w:pPr>
              <w:spacing w:line="500" w:lineRule="exact"/>
              <w:rPr>
                <w:rFonts w:ascii="宋体" w:hAnsi="宋体" w:cs="仿宋"/>
                <w:color w:val="auto"/>
                <w:sz w:val="24"/>
                <w:szCs w:val="24"/>
                <w:highlight w:val="none"/>
                <w:u w:val="single"/>
              </w:rPr>
            </w:pPr>
            <w:r>
              <w:rPr>
                <w:rFonts w:hint="eastAsia" w:ascii="宋体" w:hAnsi="宋体" w:cs="仿宋"/>
                <w:color w:val="auto"/>
                <w:sz w:val="24"/>
                <w:szCs w:val="24"/>
                <w:highlight w:val="none"/>
              </w:rPr>
              <w:t xml:space="preserve">工期承诺：     </w:t>
            </w:r>
          </w:p>
        </w:tc>
      </w:tr>
      <w:tr w14:paraId="36CE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vAlign w:val="center"/>
          </w:tcPr>
          <w:p w14:paraId="4070073C">
            <w:pPr>
              <w:spacing w:line="500" w:lineRule="exact"/>
              <w:jc w:val="center"/>
              <w:rPr>
                <w:rFonts w:ascii="宋体" w:hAnsi="宋体" w:cs="仿宋"/>
                <w:bCs/>
                <w:color w:val="auto"/>
                <w:sz w:val="24"/>
                <w:szCs w:val="24"/>
                <w:highlight w:val="none"/>
              </w:rPr>
            </w:pPr>
            <w:r>
              <w:rPr>
                <w:rFonts w:hint="eastAsia" w:ascii="宋体" w:hAnsi="宋体" w:cs="仿宋"/>
                <w:bCs/>
                <w:color w:val="auto"/>
                <w:sz w:val="24"/>
                <w:szCs w:val="24"/>
                <w:highlight w:val="none"/>
              </w:rPr>
              <w:t>3</w:t>
            </w:r>
          </w:p>
        </w:tc>
        <w:tc>
          <w:tcPr>
            <w:tcW w:w="8825" w:type="dxa"/>
            <w:gridSpan w:val="2"/>
            <w:vAlign w:val="center"/>
          </w:tcPr>
          <w:p w14:paraId="4E36B839">
            <w:pPr>
              <w:spacing w:line="500" w:lineRule="exact"/>
              <w:rPr>
                <w:rFonts w:ascii="宋体" w:hAnsi="宋体" w:cs="仿宋"/>
                <w:color w:val="auto"/>
                <w:sz w:val="24"/>
                <w:szCs w:val="24"/>
                <w:highlight w:val="none"/>
              </w:rPr>
            </w:pPr>
            <w:r>
              <w:rPr>
                <w:rFonts w:hint="eastAsia" w:ascii="宋体" w:hAnsi="宋体" w:cs="仿宋"/>
                <w:color w:val="auto"/>
                <w:sz w:val="24"/>
                <w:szCs w:val="24"/>
                <w:highlight w:val="none"/>
              </w:rPr>
              <w:t>质保期或保修期承诺：</w:t>
            </w:r>
          </w:p>
        </w:tc>
      </w:tr>
      <w:tr w14:paraId="7BE5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vAlign w:val="center"/>
          </w:tcPr>
          <w:p w14:paraId="3C549FBA">
            <w:pPr>
              <w:spacing w:line="500" w:lineRule="exact"/>
              <w:jc w:val="center"/>
              <w:rPr>
                <w:rFonts w:ascii="宋体" w:hAnsi="宋体" w:cs="仿宋"/>
                <w:bCs/>
                <w:color w:val="auto"/>
                <w:sz w:val="24"/>
                <w:szCs w:val="24"/>
                <w:highlight w:val="none"/>
              </w:rPr>
            </w:pPr>
            <w:r>
              <w:rPr>
                <w:rFonts w:hint="eastAsia" w:ascii="宋体" w:hAnsi="宋体" w:cs="仿宋"/>
                <w:bCs/>
                <w:color w:val="auto"/>
                <w:sz w:val="24"/>
                <w:szCs w:val="24"/>
                <w:highlight w:val="none"/>
              </w:rPr>
              <w:t>4</w:t>
            </w:r>
          </w:p>
        </w:tc>
        <w:tc>
          <w:tcPr>
            <w:tcW w:w="8825" w:type="dxa"/>
            <w:gridSpan w:val="2"/>
            <w:vAlign w:val="center"/>
          </w:tcPr>
          <w:p w14:paraId="6007CE8D">
            <w:pPr>
              <w:spacing w:line="500" w:lineRule="exact"/>
              <w:rPr>
                <w:rFonts w:ascii="宋体" w:hAnsi="宋体" w:cs="仿宋"/>
                <w:color w:val="auto"/>
                <w:sz w:val="24"/>
                <w:szCs w:val="24"/>
                <w:highlight w:val="none"/>
              </w:rPr>
            </w:pPr>
            <w:r>
              <w:rPr>
                <w:rFonts w:hint="eastAsia" w:ascii="宋体" w:hAnsi="宋体" w:cs="仿宋"/>
                <w:color w:val="auto"/>
                <w:sz w:val="24"/>
                <w:szCs w:val="24"/>
                <w:highlight w:val="none"/>
              </w:rPr>
              <w:t>备注：</w:t>
            </w:r>
          </w:p>
        </w:tc>
      </w:tr>
    </w:tbl>
    <w:p w14:paraId="5B73DFBA">
      <w:pPr>
        <w:spacing w:line="300" w:lineRule="auto"/>
        <w:rPr>
          <w:rFonts w:ascii="宋体" w:hAnsi="宋体"/>
          <w:color w:val="auto"/>
          <w:sz w:val="24"/>
          <w:highlight w:val="none"/>
        </w:rPr>
      </w:pPr>
      <w:r>
        <w:rPr>
          <w:rFonts w:hint="eastAsia" w:ascii="宋体" w:hAnsi="宋体"/>
          <w:color w:val="auto"/>
          <w:sz w:val="24"/>
          <w:highlight w:val="none"/>
        </w:rPr>
        <w:t>说明：1、报价表务必填写清楚，准确无误；</w:t>
      </w:r>
    </w:p>
    <w:p w14:paraId="2A0E4EC6">
      <w:pPr>
        <w:spacing w:line="300" w:lineRule="auto"/>
        <w:ind w:firstLine="720" w:firstLineChars="300"/>
        <w:jc w:val="both"/>
        <w:rPr>
          <w:rFonts w:ascii="宋体" w:hAnsi="宋体"/>
          <w:color w:val="auto"/>
          <w:sz w:val="24"/>
          <w:highlight w:val="none"/>
        </w:rPr>
      </w:pPr>
      <w:r>
        <w:rPr>
          <w:rFonts w:hint="eastAsia" w:ascii="宋体" w:hAnsi="宋体"/>
          <w:color w:val="auto"/>
          <w:sz w:val="24"/>
          <w:highlight w:val="none"/>
        </w:rPr>
        <w:t>2、本表不够可按相同格式加以扩展</w:t>
      </w:r>
    </w:p>
    <w:p w14:paraId="50672C07">
      <w:pPr>
        <w:spacing w:line="300" w:lineRule="auto"/>
        <w:ind w:firstLine="723" w:firstLineChars="300"/>
        <w:rPr>
          <w:rFonts w:ascii="宋体" w:hAnsi="宋体"/>
          <w:b/>
          <w:color w:val="auto"/>
          <w:sz w:val="24"/>
          <w:highlight w:val="none"/>
        </w:rPr>
      </w:pPr>
      <w:r>
        <w:rPr>
          <w:rFonts w:hint="eastAsia" w:ascii="宋体" w:hAnsi="宋体"/>
          <w:b/>
          <w:color w:val="auto"/>
          <w:sz w:val="24"/>
          <w:highlight w:val="none"/>
        </w:rPr>
        <w:t>3、本表后附报价明细表。</w:t>
      </w:r>
    </w:p>
    <w:p w14:paraId="11513C57">
      <w:pPr>
        <w:pStyle w:val="7"/>
        <w:rPr>
          <w:color w:val="auto"/>
          <w:highlight w:val="none"/>
        </w:rPr>
      </w:pPr>
    </w:p>
    <w:p w14:paraId="09E06BE8">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3A404657">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4FF5F2D5">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7F462758">
      <w:pPr>
        <w:tabs>
          <w:tab w:val="right" w:pos="9014"/>
        </w:tabs>
        <w:spacing w:line="360" w:lineRule="auto"/>
        <w:ind w:firstLine="180"/>
        <w:rPr>
          <w:rFonts w:ascii="宋体" w:hAnsi="宋体"/>
          <w:color w:val="auto"/>
          <w:sz w:val="24"/>
          <w:szCs w:val="24"/>
          <w:highlight w:val="none"/>
        </w:rPr>
      </w:pPr>
      <w:r>
        <w:rPr>
          <w:rFonts w:ascii="宋体" w:hAnsi="宋体"/>
          <w:color w:val="auto"/>
          <w:sz w:val="24"/>
          <w:szCs w:val="24"/>
          <w:highlight w:val="none"/>
        </w:rPr>
        <w:br w:type="page"/>
      </w:r>
    </w:p>
    <w:p w14:paraId="10236775">
      <w:pPr>
        <w:tabs>
          <w:tab w:val="right" w:pos="9014"/>
        </w:tabs>
        <w:spacing w:line="360" w:lineRule="auto"/>
        <w:ind w:firstLine="180"/>
        <w:jc w:val="center"/>
        <w:rPr>
          <w:rFonts w:ascii="宋体" w:hAnsi="宋体"/>
          <w:b/>
          <w:bCs/>
          <w:color w:val="auto"/>
          <w:sz w:val="36"/>
          <w:szCs w:val="36"/>
          <w:highlight w:val="none"/>
        </w:rPr>
      </w:pPr>
      <w:r>
        <w:rPr>
          <w:rFonts w:hint="eastAsia" w:ascii="宋体" w:hAnsi="宋体"/>
          <w:b/>
          <w:bCs/>
          <w:color w:val="auto"/>
          <w:sz w:val="36"/>
          <w:szCs w:val="36"/>
          <w:highlight w:val="none"/>
        </w:rPr>
        <w:t>报价明细表</w:t>
      </w:r>
    </w:p>
    <w:tbl>
      <w:tblPr>
        <w:tblStyle w:val="21"/>
        <w:tblW w:w="494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419"/>
        <w:gridCol w:w="1563"/>
        <w:gridCol w:w="1412"/>
        <w:gridCol w:w="1112"/>
        <w:gridCol w:w="862"/>
        <w:gridCol w:w="870"/>
        <w:gridCol w:w="1155"/>
      </w:tblGrid>
      <w:tr w14:paraId="79B508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570" w:type="pct"/>
            <w:tcBorders>
              <w:tl2br w:val="nil"/>
              <w:tr2bl w:val="nil"/>
            </w:tcBorders>
            <w:vAlign w:val="center"/>
          </w:tcPr>
          <w:p w14:paraId="22E21AA7">
            <w:pPr>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749" w:type="pct"/>
            <w:tcBorders>
              <w:tl2br w:val="nil"/>
              <w:tr2bl w:val="nil"/>
            </w:tcBorders>
            <w:vAlign w:val="center"/>
          </w:tcPr>
          <w:p w14:paraId="5AEDD83E">
            <w:pPr>
              <w:jc w:val="center"/>
              <w:rPr>
                <w:rFonts w:ascii="宋体" w:hAnsi="宋体"/>
                <w:color w:val="auto"/>
                <w:sz w:val="24"/>
                <w:szCs w:val="24"/>
                <w:highlight w:val="none"/>
              </w:rPr>
            </w:pPr>
            <w:r>
              <w:rPr>
                <w:rFonts w:hint="eastAsia" w:ascii="宋体" w:hAnsi="宋体"/>
                <w:color w:val="auto"/>
                <w:sz w:val="24"/>
                <w:szCs w:val="24"/>
                <w:highlight w:val="none"/>
              </w:rPr>
              <w:t>施工改造内容</w:t>
            </w:r>
          </w:p>
        </w:tc>
        <w:tc>
          <w:tcPr>
            <w:tcW w:w="825" w:type="pct"/>
            <w:tcBorders>
              <w:tl2br w:val="nil"/>
              <w:tr2bl w:val="nil"/>
            </w:tcBorders>
            <w:vAlign w:val="center"/>
          </w:tcPr>
          <w:p w14:paraId="5B05991C">
            <w:pPr>
              <w:jc w:val="center"/>
              <w:rPr>
                <w:rFonts w:ascii="宋体" w:hAnsi="宋体"/>
                <w:color w:val="auto"/>
                <w:sz w:val="24"/>
                <w:szCs w:val="24"/>
                <w:highlight w:val="none"/>
              </w:rPr>
            </w:pPr>
            <w:r>
              <w:rPr>
                <w:rFonts w:hint="eastAsia" w:ascii="宋体" w:hAnsi="宋体"/>
                <w:color w:val="auto"/>
                <w:sz w:val="24"/>
                <w:szCs w:val="24"/>
                <w:highlight w:val="none"/>
              </w:rPr>
              <w:t>主要材料品牌及规格型号</w:t>
            </w:r>
          </w:p>
        </w:tc>
        <w:tc>
          <w:tcPr>
            <w:tcW w:w="745" w:type="pct"/>
            <w:tcBorders>
              <w:tl2br w:val="nil"/>
              <w:tr2bl w:val="nil"/>
            </w:tcBorders>
            <w:vAlign w:val="center"/>
          </w:tcPr>
          <w:p w14:paraId="06163D6B">
            <w:pPr>
              <w:jc w:val="center"/>
              <w:rPr>
                <w:rFonts w:ascii="宋体" w:hAnsi="宋体"/>
                <w:color w:val="auto"/>
                <w:sz w:val="24"/>
                <w:szCs w:val="24"/>
                <w:highlight w:val="none"/>
              </w:rPr>
            </w:pPr>
            <w:r>
              <w:rPr>
                <w:rFonts w:hint="eastAsia" w:ascii="宋体" w:hAnsi="宋体"/>
                <w:color w:val="auto"/>
                <w:sz w:val="24"/>
                <w:szCs w:val="24"/>
                <w:highlight w:val="none"/>
              </w:rPr>
              <w:t>做法及技术描述</w:t>
            </w:r>
          </w:p>
        </w:tc>
        <w:tc>
          <w:tcPr>
            <w:tcW w:w="587" w:type="pct"/>
            <w:tcBorders>
              <w:tl2br w:val="nil"/>
              <w:tr2bl w:val="nil"/>
            </w:tcBorders>
            <w:vAlign w:val="center"/>
          </w:tcPr>
          <w:p w14:paraId="52E4E487">
            <w:pPr>
              <w:jc w:val="center"/>
              <w:rPr>
                <w:rFonts w:ascii="宋体" w:hAnsi="宋体"/>
                <w:color w:val="auto"/>
                <w:sz w:val="24"/>
                <w:szCs w:val="24"/>
                <w:highlight w:val="none"/>
              </w:rPr>
            </w:pPr>
            <w:r>
              <w:rPr>
                <w:rFonts w:hint="eastAsia" w:ascii="宋体" w:hAnsi="宋体"/>
                <w:color w:val="auto"/>
                <w:sz w:val="24"/>
                <w:szCs w:val="24"/>
                <w:highlight w:val="none"/>
              </w:rPr>
              <w:t>计量单位</w:t>
            </w:r>
          </w:p>
        </w:tc>
        <w:tc>
          <w:tcPr>
            <w:tcW w:w="455" w:type="pct"/>
            <w:tcBorders>
              <w:tl2br w:val="nil"/>
              <w:tr2bl w:val="nil"/>
            </w:tcBorders>
            <w:vAlign w:val="center"/>
          </w:tcPr>
          <w:p w14:paraId="6FE68F33">
            <w:pPr>
              <w:jc w:val="center"/>
              <w:rPr>
                <w:rFonts w:ascii="宋体" w:hAnsi="宋体"/>
                <w:color w:val="auto"/>
                <w:sz w:val="24"/>
                <w:szCs w:val="24"/>
                <w:highlight w:val="none"/>
              </w:rPr>
            </w:pPr>
            <w:r>
              <w:rPr>
                <w:rFonts w:hint="eastAsia" w:ascii="宋体" w:hAnsi="宋体"/>
                <w:color w:val="auto"/>
                <w:sz w:val="24"/>
                <w:szCs w:val="24"/>
                <w:highlight w:val="none"/>
              </w:rPr>
              <w:t>工程量</w:t>
            </w:r>
          </w:p>
        </w:tc>
        <w:tc>
          <w:tcPr>
            <w:tcW w:w="459" w:type="pct"/>
            <w:tcBorders>
              <w:tl2br w:val="nil"/>
              <w:tr2bl w:val="nil"/>
            </w:tcBorders>
            <w:vAlign w:val="center"/>
          </w:tcPr>
          <w:p w14:paraId="3EDCDB51">
            <w:pPr>
              <w:jc w:val="center"/>
              <w:rPr>
                <w:rFonts w:ascii="宋体" w:hAnsi="宋体"/>
                <w:color w:val="auto"/>
                <w:sz w:val="24"/>
                <w:szCs w:val="24"/>
                <w:highlight w:val="none"/>
              </w:rPr>
            </w:pPr>
            <w:r>
              <w:rPr>
                <w:rFonts w:hint="eastAsia" w:ascii="宋体" w:hAnsi="宋体"/>
                <w:color w:val="auto"/>
                <w:sz w:val="24"/>
                <w:szCs w:val="24"/>
                <w:highlight w:val="none"/>
              </w:rPr>
              <w:t>单价</w:t>
            </w:r>
          </w:p>
        </w:tc>
        <w:tc>
          <w:tcPr>
            <w:tcW w:w="607" w:type="pct"/>
            <w:tcBorders>
              <w:tl2br w:val="nil"/>
              <w:tr2bl w:val="nil"/>
            </w:tcBorders>
            <w:vAlign w:val="center"/>
          </w:tcPr>
          <w:p w14:paraId="5E206D69">
            <w:pPr>
              <w:jc w:val="center"/>
              <w:rPr>
                <w:rFonts w:ascii="宋体" w:hAnsi="宋体"/>
                <w:color w:val="auto"/>
                <w:sz w:val="24"/>
                <w:szCs w:val="24"/>
                <w:highlight w:val="none"/>
              </w:rPr>
            </w:pPr>
            <w:r>
              <w:rPr>
                <w:rFonts w:hint="eastAsia" w:ascii="宋体" w:hAnsi="宋体"/>
                <w:color w:val="auto"/>
                <w:sz w:val="24"/>
                <w:szCs w:val="24"/>
                <w:highlight w:val="none"/>
              </w:rPr>
              <w:t>小计</w:t>
            </w:r>
          </w:p>
        </w:tc>
      </w:tr>
      <w:tr w14:paraId="52465A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77353B44">
            <w:pPr>
              <w:widowControl w:val="0"/>
              <w:tabs>
                <w:tab w:val="left" w:pos="1337"/>
              </w:tabs>
              <w:spacing w:line="240" w:lineRule="exact"/>
              <w:jc w:val="center"/>
              <w:rPr>
                <w:rFonts w:ascii="黑体" w:hAnsi="黑体" w:eastAsia="黑体" w:cs="黑体"/>
                <w:color w:val="auto"/>
                <w:szCs w:val="21"/>
                <w:highlight w:val="none"/>
              </w:rPr>
            </w:pPr>
          </w:p>
        </w:tc>
        <w:tc>
          <w:tcPr>
            <w:tcW w:w="749" w:type="pct"/>
            <w:tcBorders>
              <w:tl2br w:val="nil"/>
              <w:tr2bl w:val="nil"/>
            </w:tcBorders>
            <w:vAlign w:val="center"/>
          </w:tcPr>
          <w:p w14:paraId="3C6521EB">
            <w:pPr>
              <w:widowControl w:val="0"/>
              <w:tabs>
                <w:tab w:val="left" w:pos="1337"/>
              </w:tabs>
              <w:spacing w:line="240" w:lineRule="exact"/>
              <w:jc w:val="center"/>
              <w:rPr>
                <w:rFonts w:ascii="黑体" w:hAnsi="黑体" w:eastAsia="黑体" w:cs="黑体"/>
                <w:color w:val="auto"/>
                <w:szCs w:val="21"/>
                <w:highlight w:val="none"/>
              </w:rPr>
            </w:pPr>
          </w:p>
        </w:tc>
        <w:tc>
          <w:tcPr>
            <w:tcW w:w="825" w:type="pct"/>
            <w:tcBorders>
              <w:tl2br w:val="nil"/>
              <w:tr2bl w:val="nil"/>
            </w:tcBorders>
            <w:vAlign w:val="center"/>
          </w:tcPr>
          <w:p w14:paraId="7B39C3C5">
            <w:pPr>
              <w:widowControl w:val="0"/>
              <w:tabs>
                <w:tab w:val="left" w:pos="1337"/>
              </w:tabs>
              <w:spacing w:line="240" w:lineRule="exact"/>
              <w:jc w:val="center"/>
              <w:rPr>
                <w:rFonts w:ascii="黑体" w:hAnsi="黑体" w:eastAsia="黑体" w:cs="黑体"/>
                <w:color w:val="auto"/>
                <w:szCs w:val="21"/>
                <w:highlight w:val="none"/>
              </w:rPr>
            </w:pPr>
          </w:p>
        </w:tc>
        <w:tc>
          <w:tcPr>
            <w:tcW w:w="745" w:type="pct"/>
            <w:tcBorders>
              <w:tl2br w:val="nil"/>
              <w:tr2bl w:val="nil"/>
            </w:tcBorders>
            <w:vAlign w:val="center"/>
          </w:tcPr>
          <w:p w14:paraId="492B4A3D">
            <w:pPr>
              <w:widowControl w:val="0"/>
              <w:tabs>
                <w:tab w:val="left" w:pos="1337"/>
              </w:tabs>
              <w:spacing w:line="240" w:lineRule="exact"/>
              <w:jc w:val="center"/>
              <w:rPr>
                <w:rFonts w:ascii="黑体" w:hAnsi="黑体" w:eastAsia="黑体" w:cs="黑体"/>
                <w:color w:val="auto"/>
                <w:szCs w:val="21"/>
                <w:highlight w:val="none"/>
              </w:rPr>
            </w:pPr>
          </w:p>
        </w:tc>
        <w:tc>
          <w:tcPr>
            <w:tcW w:w="587" w:type="pct"/>
            <w:tcBorders>
              <w:tl2br w:val="nil"/>
              <w:tr2bl w:val="nil"/>
            </w:tcBorders>
            <w:vAlign w:val="center"/>
          </w:tcPr>
          <w:p w14:paraId="748B651C">
            <w:pPr>
              <w:widowControl w:val="0"/>
              <w:tabs>
                <w:tab w:val="left" w:pos="1337"/>
              </w:tabs>
              <w:spacing w:line="240" w:lineRule="exact"/>
              <w:jc w:val="center"/>
              <w:rPr>
                <w:rFonts w:ascii="黑体" w:hAnsi="黑体" w:eastAsia="黑体" w:cs="黑体"/>
                <w:color w:val="auto"/>
                <w:szCs w:val="21"/>
                <w:highlight w:val="none"/>
              </w:rPr>
            </w:pPr>
          </w:p>
        </w:tc>
        <w:tc>
          <w:tcPr>
            <w:tcW w:w="455" w:type="pct"/>
            <w:tcBorders>
              <w:tl2br w:val="nil"/>
              <w:tr2bl w:val="nil"/>
            </w:tcBorders>
            <w:vAlign w:val="center"/>
          </w:tcPr>
          <w:p w14:paraId="1B47538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6518F120">
            <w:pPr>
              <w:widowControl w:val="0"/>
              <w:tabs>
                <w:tab w:val="left" w:pos="1337"/>
              </w:tabs>
              <w:spacing w:line="240" w:lineRule="exact"/>
              <w:jc w:val="center"/>
              <w:rPr>
                <w:rFonts w:ascii="黑体" w:hAnsi="黑体" w:eastAsia="黑体" w:cs="黑体"/>
                <w:color w:val="auto"/>
                <w:szCs w:val="21"/>
                <w:highlight w:val="none"/>
              </w:rPr>
            </w:pPr>
          </w:p>
        </w:tc>
        <w:tc>
          <w:tcPr>
            <w:tcW w:w="607" w:type="pct"/>
            <w:tcBorders>
              <w:tl2br w:val="nil"/>
              <w:tr2bl w:val="nil"/>
            </w:tcBorders>
            <w:vAlign w:val="center"/>
          </w:tcPr>
          <w:p w14:paraId="748582D9">
            <w:pPr>
              <w:widowControl w:val="0"/>
              <w:tabs>
                <w:tab w:val="left" w:pos="1337"/>
              </w:tabs>
              <w:spacing w:line="240" w:lineRule="exact"/>
              <w:jc w:val="center"/>
              <w:rPr>
                <w:rFonts w:ascii="黑体" w:hAnsi="黑体" w:eastAsia="黑体" w:cs="黑体"/>
                <w:color w:val="auto"/>
                <w:szCs w:val="21"/>
                <w:highlight w:val="none"/>
              </w:rPr>
            </w:pPr>
          </w:p>
        </w:tc>
      </w:tr>
      <w:tr w14:paraId="49BB72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16E2B939">
            <w:pPr>
              <w:widowControl w:val="0"/>
              <w:tabs>
                <w:tab w:val="left" w:pos="1337"/>
              </w:tabs>
              <w:spacing w:line="240" w:lineRule="exact"/>
              <w:jc w:val="center"/>
              <w:rPr>
                <w:rFonts w:ascii="黑体" w:hAnsi="黑体" w:eastAsia="黑体" w:cs="黑体"/>
                <w:color w:val="auto"/>
                <w:szCs w:val="21"/>
                <w:highlight w:val="none"/>
              </w:rPr>
            </w:pPr>
          </w:p>
        </w:tc>
        <w:tc>
          <w:tcPr>
            <w:tcW w:w="749" w:type="pct"/>
            <w:tcBorders>
              <w:tl2br w:val="nil"/>
              <w:tr2bl w:val="nil"/>
            </w:tcBorders>
            <w:vAlign w:val="center"/>
          </w:tcPr>
          <w:p w14:paraId="09486491">
            <w:pPr>
              <w:widowControl w:val="0"/>
              <w:tabs>
                <w:tab w:val="left" w:pos="1337"/>
              </w:tabs>
              <w:spacing w:line="240" w:lineRule="exact"/>
              <w:jc w:val="center"/>
              <w:rPr>
                <w:rFonts w:ascii="黑体" w:hAnsi="黑体" w:eastAsia="黑体" w:cs="黑体"/>
                <w:color w:val="auto"/>
                <w:szCs w:val="21"/>
                <w:highlight w:val="none"/>
              </w:rPr>
            </w:pPr>
          </w:p>
        </w:tc>
        <w:tc>
          <w:tcPr>
            <w:tcW w:w="825" w:type="pct"/>
            <w:tcBorders>
              <w:tl2br w:val="nil"/>
              <w:tr2bl w:val="nil"/>
            </w:tcBorders>
            <w:vAlign w:val="center"/>
          </w:tcPr>
          <w:p w14:paraId="484462B7">
            <w:pPr>
              <w:widowControl w:val="0"/>
              <w:tabs>
                <w:tab w:val="left" w:pos="1337"/>
              </w:tabs>
              <w:spacing w:line="240" w:lineRule="exact"/>
              <w:jc w:val="center"/>
              <w:rPr>
                <w:rFonts w:ascii="黑体" w:hAnsi="黑体" w:eastAsia="黑体" w:cs="黑体"/>
                <w:color w:val="auto"/>
                <w:szCs w:val="21"/>
                <w:highlight w:val="none"/>
              </w:rPr>
            </w:pPr>
          </w:p>
        </w:tc>
        <w:tc>
          <w:tcPr>
            <w:tcW w:w="745" w:type="pct"/>
            <w:tcBorders>
              <w:tl2br w:val="nil"/>
              <w:tr2bl w:val="nil"/>
            </w:tcBorders>
            <w:vAlign w:val="center"/>
          </w:tcPr>
          <w:p w14:paraId="7FBC89CE">
            <w:pPr>
              <w:widowControl w:val="0"/>
              <w:tabs>
                <w:tab w:val="left" w:pos="1337"/>
              </w:tabs>
              <w:spacing w:line="240" w:lineRule="exact"/>
              <w:jc w:val="center"/>
              <w:rPr>
                <w:rFonts w:ascii="黑体" w:hAnsi="黑体" w:eastAsia="黑体" w:cs="黑体"/>
                <w:color w:val="auto"/>
                <w:szCs w:val="21"/>
                <w:highlight w:val="none"/>
              </w:rPr>
            </w:pPr>
          </w:p>
        </w:tc>
        <w:tc>
          <w:tcPr>
            <w:tcW w:w="587" w:type="pct"/>
            <w:tcBorders>
              <w:tl2br w:val="nil"/>
              <w:tr2bl w:val="nil"/>
            </w:tcBorders>
            <w:vAlign w:val="center"/>
          </w:tcPr>
          <w:p w14:paraId="670F01AC">
            <w:pPr>
              <w:widowControl w:val="0"/>
              <w:tabs>
                <w:tab w:val="left" w:pos="1337"/>
              </w:tabs>
              <w:spacing w:line="240" w:lineRule="exact"/>
              <w:jc w:val="center"/>
              <w:rPr>
                <w:rFonts w:ascii="黑体" w:hAnsi="黑体" w:eastAsia="黑体" w:cs="黑体"/>
                <w:color w:val="auto"/>
                <w:szCs w:val="21"/>
                <w:highlight w:val="none"/>
              </w:rPr>
            </w:pPr>
          </w:p>
        </w:tc>
        <w:tc>
          <w:tcPr>
            <w:tcW w:w="455" w:type="pct"/>
            <w:tcBorders>
              <w:tl2br w:val="nil"/>
              <w:tr2bl w:val="nil"/>
            </w:tcBorders>
            <w:vAlign w:val="center"/>
          </w:tcPr>
          <w:p w14:paraId="07555A09">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4517D3F0">
            <w:pPr>
              <w:widowControl w:val="0"/>
              <w:tabs>
                <w:tab w:val="left" w:pos="1337"/>
              </w:tabs>
              <w:spacing w:line="240" w:lineRule="exact"/>
              <w:jc w:val="center"/>
              <w:rPr>
                <w:rFonts w:ascii="黑体" w:hAnsi="黑体" w:eastAsia="黑体" w:cs="黑体"/>
                <w:color w:val="auto"/>
                <w:szCs w:val="21"/>
                <w:highlight w:val="none"/>
              </w:rPr>
            </w:pPr>
          </w:p>
        </w:tc>
        <w:tc>
          <w:tcPr>
            <w:tcW w:w="607" w:type="pct"/>
            <w:tcBorders>
              <w:tl2br w:val="nil"/>
              <w:tr2bl w:val="nil"/>
            </w:tcBorders>
            <w:vAlign w:val="center"/>
          </w:tcPr>
          <w:p w14:paraId="5E01C215">
            <w:pPr>
              <w:widowControl w:val="0"/>
              <w:tabs>
                <w:tab w:val="left" w:pos="1337"/>
              </w:tabs>
              <w:spacing w:line="240" w:lineRule="exact"/>
              <w:jc w:val="center"/>
              <w:rPr>
                <w:rFonts w:ascii="黑体" w:hAnsi="黑体" w:eastAsia="黑体" w:cs="黑体"/>
                <w:color w:val="auto"/>
                <w:szCs w:val="21"/>
                <w:highlight w:val="none"/>
              </w:rPr>
            </w:pPr>
          </w:p>
        </w:tc>
      </w:tr>
      <w:tr w14:paraId="76F332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6871BA7F">
            <w:pPr>
              <w:widowControl w:val="0"/>
              <w:tabs>
                <w:tab w:val="left" w:pos="1337"/>
              </w:tabs>
              <w:spacing w:line="240" w:lineRule="exact"/>
              <w:jc w:val="center"/>
              <w:rPr>
                <w:rFonts w:ascii="黑体" w:hAnsi="黑体" w:eastAsia="黑体" w:cs="黑体"/>
                <w:color w:val="auto"/>
                <w:szCs w:val="21"/>
                <w:highlight w:val="none"/>
              </w:rPr>
            </w:pPr>
          </w:p>
        </w:tc>
        <w:tc>
          <w:tcPr>
            <w:tcW w:w="749" w:type="pct"/>
            <w:tcBorders>
              <w:tl2br w:val="nil"/>
              <w:tr2bl w:val="nil"/>
            </w:tcBorders>
            <w:vAlign w:val="center"/>
          </w:tcPr>
          <w:p w14:paraId="60578C79">
            <w:pPr>
              <w:widowControl w:val="0"/>
              <w:tabs>
                <w:tab w:val="left" w:pos="1337"/>
              </w:tabs>
              <w:spacing w:line="240" w:lineRule="exact"/>
              <w:jc w:val="center"/>
              <w:rPr>
                <w:rFonts w:ascii="黑体" w:hAnsi="黑体" w:eastAsia="黑体" w:cs="黑体"/>
                <w:color w:val="auto"/>
                <w:szCs w:val="21"/>
                <w:highlight w:val="none"/>
              </w:rPr>
            </w:pPr>
          </w:p>
        </w:tc>
        <w:tc>
          <w:tcPr>
            <w:tcW w:w="825" w:type="pct"/>
            <w:tcBorders>
              <w:tl2br w:val="nil"/>
              <w:tr2bl w:val="nil"/>
            </w:tcBorders>
            <w:vAlign w:val="center"/>
          </w:tcPr>
          <w:p w14:paraId="2849381C">
            <w:pPr>
              <w:widowControl w:val="0"/>
              <w:tabs>
                <w:tab w:val="left" w:pos="1337"/>
              </w:tabs>
              <w:spacing w:line="240" w:lineRule="exact"/>
              <w:jc w:val="center"/>
              <w:rPr>
                <w:rFonts w:ascii="黑体" w:hAnsi="黑体" w:eastAsia="黑体" w:cs="黑体"/>
                <w:color w:val="auto"/>
                <w:szCs w:val="21"/>
                <w:highlight w:val="none"/>
              </w:rPr>
            </w:pPr>
          </w:p>
        </w:tc>
        <w:tc>
          <w:tcPr>
            <w:tcW w:w="745" w:type="pct"/>
            <w:tcBorders>
              <w:tl2br w:val="nil"/>
              <w:tr2bl w:val="nil"/>
            </w:tcBorders>
            <w:vAlign w:val="center"/>
          </w:tcPr>
          <w:p w14:paraId="2B6DB6AE">
            <w:pPr>
              <w:widowControl w:val="0"/>
              <w:tabs>
                <w:tab w:val="left" w:pos="1337"/>
              </w:tabs>
              <w:spacing w:line="240" w:lineRule="exact"/>
              <w:jc w:val="center"/>
              <w:rPr>
                <w:rFonts w:ascii="黑体" w:hAnsi="黑体" w:eastAsia="黑体" w:cs="黑体"/>
                <w:color w:val="auto"/>
                <w:szCs w:val="21"/>
                <w:highlight w:val="none"/>
              </w:rPr>
            </w:pPr>
          </w:p>
        </w:tc>
        <w:tc>
          <w:tcPr>
            <w:tcW w:w="587" w:type="pct"/>
            <w:tcBorders>
              <w:tl2br w:val="nil"/>
              <w:tr2bl w:val="nil"/>
            </w:tcBorders>
            <w:vAlign w:val="center"/>
          </w:tcPr>
          <w:p w14:paraId="577695AE">
            <w:pPr>
              <w:widowControl w:val="0"/>
              <w:tabs>
                <w:tab w:val="left" w:pos="1337"/>
              </w:tabs>
              <w:spacing w:line="240" w:lineRule="exact"/>
              <w:jc w:val="center"/>
              <w:rPr>
                <w:rFonts w:ascii="黑体" w:hAnsi="黑体" w:eastAsia="黑体" w:cs="黑体"/>
                <w:color w:val="auto"/>
                <w:szCs w:val="21"/>
                <w:highlight w:val="none"/>
              </w:rPr>
            </w:pPr>
          </w:p>
        </w:tc>
        <w:tc>
          <w:tcPr>
            <w:tcW w:w="455" w:type="pct"/>
            <w:tcBorders>
              <w:tl2br w:val="nil"/>
              <w:tr2bl w:val="nil"/>
            </w:tcBorders>
            <w:vAlign w:val="center"/>
          </w:tcPr>
          <w:p w14:paraId="20670701">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3138DCE8">
            <w:pPr>
              <w:widowControl w:val="0"/>
              <w:tabs>
                <w:tab w:val="left" w:pos="1337"/>
              </w:tabs>
              <w:spacing w:line="240" w:lineRule="exact"/>
              <w:jc w:val="center"/>
              <w:rPr>
                <w:rFonts w:ascii="黑体" w:hAnsi="黑体" w:eastAsia="黑体" w:cs="黑体"/>
                <w:color w:val="auto"/>
                <w:szCs w:val="21"/>
                <w:highlight w:val="none"/>
              </w:rPr>
            </w:pPr>
          </w:p>
        </w:tc>
        <w:tc>
          <w:tcPr>
            <w:tcW w:w="607" w:type="pct"/>
            <w:tcBorders>
              <w:tl2br w:val="nil"/>
              <w:tr2bl w:val="nil"/>
            </w:tcBorders>
            <w:vAlign w:val="center"/>
          </w:tcPr>
          <w:p w14:paraId="26FF5CF3">
            <w:pPr>
              <w:widowControl w:val="0"/>
              <w:tabs>
                <w:tab w:val="left" w:pos="1337"/>
              </w:tabs>
              <w:spacing w:line="240" w:lineRule="exact"/>
              <w:jc w:val="center"/>
              <w:rPr>
                <w:rFonts w:ascii="黑体" w:hAnsi="黑体" w:eastAsia="黑体" w:cs="黑体"/>
                <w:color w:val="auto"/>
                <w:szCs w:val="21"/>
                <w:highlight w:val="none"/>
              </w:rPr>
            </w:pPr>
          </w:p>
        </w:tc>
      </w:tr>
      <w:tr w14:paraId="49C4E1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570" w:type="pct"/>
            <w:tcBorders>
              <w:tl2br w:val="nil"/>
              <w:tr2bl w:val="nil"/>
            </w:tcBorders>
            <w:vAlign w:val="center"/>
          </w:tcPr>
          <w:p w14:paraId="1B0E12FD">
            <w:pPr>
              <w:widowControl w:val="0"/>
              <w:tabs>
                <w:tab w:val="left" w:pos="1337"/>
              </w:tabs>
              <w:spacing w:line="240" w:lineRule="exact"/>
              <w:jc w:val="center"/>
              <w:rPr>
                <w:rFonts w:ascii="黑体" w:hAnsi="黑体" w:eastAsia="黑体" w:cs="黑体"/>
                <w:color w:val="auto"/>
                <w:szCs w:val="21"/>
                <w:highlight w:val="none"/>
              </w:rPr>
            </w:pPr>
          </w:p>
        </w:tc>
        <w:tc>
          <w:tcPr>
            <w:tcW w:w="749" w:type="pct"/>
            <w:tcBorders>
              <w:tl2br w:val="nil"/>
              <w:tr2bl w:val="nil"/>
            </w:tcBorders>
            <w:vAlign w:val="center"/>
          </w:tcPr>
          <w:p w14:paraId="2F71BE4D">
            <w:pPr>
              <w:widowControl w:val="0"/>
              <w:tabs>
                <w:tab w:val="left" w:pos="1337"/>
              </w:tabs>
              <w:spacing w:line="240" w:lineRule="exact"/>
              <w:jc w:val="center"/>
              <w:rPr>
                <w:rFonts w:ascii="黑体" w:hAnsi="黑体" w:eastAsia="黑体" w:cs="黑体"/>
                <w:color w:val="auto"/>
                <w:szCs w:val="21"/>
                <w:highlight w:val="none"/>
              </w:rPr>
            </w:pPr>
          </w:p>
        </w:tc>
        <w:tc>
          <w:tcPr>
            <w:tcW w:w="825" w:type="pct"/>
            <w:tcBorders>
              <w:tl2br w:val="nil"/>
              <w:tr2bl w:val="nil"/>
            </w:tcBorders>
            <w:vAlign w:val="center"/>
          </w:tcPr>
          <w:p w14:paraId="2D183CC0">
            <w:pPr>
              <w:widowControl w:val="0"/>
              <w:tabs>
                <w:tab w:val="left" w:pos="1337"/>
              </w:tabs>
              <w:spacing w:line="240" w:lineRule="exact"/>
              <w:jc w:val="center"/>
              <w:rPr>
                <w:rFonts w:ascii="黑体" w:hAnsi="黑体" w:eastAsia="黑体" w:cs="黑体"/>
                <w:color w:val="auto"/>
                <w:szCs w:val="21"/>
                <w:highlight w:val="none"/>
              </w:rPr>
            </w:pPr>
          </w:p>
        </w:tc>
        <w:tc>
          <w:tcPr>
            <w:tcW w:w="745" w:type="pct"/>
            <w:tcBorders>
              <w:tl2br w:val="nil"/>
              <w:tr2bl w:val="nil"/>
            </w:tcBorders>
            <w:vAlign w:val="center"/>
          </w:tcPr>
          <w:p w14:paraId="6913D2CB">
            <w:pPr>
              <w:widowControl w:val="0"/>
              <w:tabs>
                <w:tab w:val="left" w:pos="1337"/>
              </w:tabs>
              <w:spacing w:line="240" w:lineRule="exact"/>
              <w:jc w:val="center"/>
              <w:rPr>
                <w:rFonts w:ascii="黑体" w:hAnsi="黑体" w:eastAsia="黑体" w:cs="黑体"/>
                <w:color w:val="auto"/>
                <w:szCs w:val="21"/>
                <w:highlight w:val="none"/>
              </w:rPr>
            </w:pPr>
          </w:p>
        </w:tc>
        <w:tc>
          <w:tcPr>
            <w:tcW w:w="587" w:type="pct"/>
            <w:tcBorders>
              <w:tl2br w:val="nil"/>
              <w:tr2bl w:val="nil"/>
            </w:tcBorders>
            <w:vAlign w:val="center"/>
          </w:tcPr>
          <w:p w14:paraId="04E94C9F">
            <w:pPr>
              <w:widowControl w:val="0"/>
              <w:tabs>
                <w:tab w:val="left" w:pos="1337"/>
              </w:tabs>
              <w:spacing w:line="240" w:lineRule="exact"/>
              <w:jc w:val="center"/>
              <w:rPr>
                <w:rFonts w:ascii="黑体" w:hAnsi="黑体" w:eastAsia="黑体" w:cs="黑体"/>
                <w:color w:val="auto"/>
                <w:szCs w:val="21"/>
                <w:highlight w:val="none"/>
              </w:rPr>
            </w:pPr>
          </w:p>
        </w:tc>
        <w:tc>
          <w:tcPr>
            <w:tcW w:w="455" w:type="pct"/>
            <w:tcBorders>
              <w:tl2br w:val="nil"/>
              <w:tr2bl w:val="nil"/>
            </w:tcBorders>
            <w:vAlign w:val="center"/>
          </w:tcPr>
          <w:p w14:paraId="59F1334E">
            <w:pPr>
              <w:widowControl w:val="0"/>
              <w:tabs>
                <w:tab w:val="left" w:pos="1337"/>
              </w:tabs>
              <w:spacing w:line="240" w:lineRule="exact"/>
              <w:jc w:val="center"/>
              <w:rPr>
                <w:rFonts w:ascii="黑体" w:hAnsi="黑体" w:eastAsia="黑体" w:cs="黑体"/>
                <w:color w:val="auto"/>
                <w:szCs w:val="21"/>
                <w:highlight w:val="none"/>
              </w:rPr>
            </w:pPr>
          </w:p>
        </w:tc>
        <w:tc>
          <w:tcPr>
            <w:tcW w:w="459" w:type="pct"/>
            <w:tcBorders>
              <w:tl2br w:val="nil"/>
              <w:tr2bl w:val="nil"/>
            </w:tcBorders>
            <w:vAlign w:val="center"/>
          </w:tcPr>
          <w:p w14:paraId="4DA73FB6">
            <w:pPr>
              <w:widowControl w:val="0"/>
              <w:tabs>
                <w:tab w:val="left" w:pos="1337"/>
              </w:tabs>
              <w:spacing w:line="240" w:lineRule="exact"/>
              <w:jc w:val="center"/>
              <w:rPr>
                <w:rFonts w:ascii="黑体" w:hAnsi="黑体" w:eastAsia="黑体" w:cs="黑体"/>
                <w:color w:val="auto"/>
                <w:szCs w:val="21"/>
                <w:highlight w:val="none"/>
              </w:rPr>
            </w:pPr>
          </w:p>
        </w:tc>
        <w:tc>
          <w:tcPr>
            <w:tcW w:w="607" w:type="pct"/>
            <w:tcBorders>
              <w:tl2br w:val="nil"/>
              <w:tr2bl w:val="nil"/>
            </w:tcBorders>
            <w:vAlign w:val="center"/>
          </w:tcPr>
          <w:p w14:paraId="1AAF2E11">
            <w:pPr>
              <w:widowControl w:val="0"/>
              <w:tabs>
                <w:tab w:val="left" w:pos="1337"/>
              </w:tabs>
              <w:spacing w:line="240" w:lineRule="exact"/>
              <w:jc w:val="center"/>
              <w:rPr>
                <w:rFonts w:ascii="黑体" w:hAnsi="黑体" w:eastAsia="黑体" w:cs="黑体"/>
                <w:color w:val="auto"/>
                <w:szCs w:val="21"/>
                <w:highlight w:val="none"/>
              </w:rPr>
            </w:pPr>
          </w:p>
        </w:tc>
      </w:tr>
      <w:tr w14:paraId="119AE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1319" w:type="pct"/>
            <w:gridSpan w:val="2"/>
            <w:vMerge w:val="restart"/>
            <w:tcBorders>
              <w:tl2br w:val="nil"/>
              <w:tr2bl w:val="nil"/>
            </w:tcBorders>
            <w:vAlign w:val="center"/>
          </w:tcPr>
          <w:p w14:paraId="5FB73675">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合  计</w:t>
            </w:r>
          </w:p>
        </w:tc>
        <w:tc>
          <w:tcPr>
            <w:tcW w:w="3680" w:type="pct"/>
            <w:gridSpan w:val="6"/>
            <w:tcBorders>
              <w:tl2br w:val="nil"/>
              <w:tr2bl w:val="nil"/>
            </w:tcBorders>
            <w:vAlign w:val="center"/>
          </w:tcPr>
          <w:p w14:paraId="708FC840">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小写：</w:t>
            </w:r>
          </w:p>
        </w:tc>
      </w:tr>
      <w:tr w14:paraId="5F7F36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319" w:type="pct"/>
            <w:gridSpan w:val="2"/>
            <w:vMerge w:val="continue"/>
            <w:tcBorders>
              <w:tl2br w:val="nil"/>
              <w:tr2bl w:val="nil"/>
            </w:tcBorders>
            <w:vAlign w:val="center"/>
          </w:tcPr>
          <w:p w14:paraId="5D194D3F">
            <w:pPr>
              <w:widowControl w:val="0"/>
              <w:tabs>
                <w:tab w:val="left" w:pos="1337"/>
              </w:tabs>
              <w:spacing w:line="240" w:lineRule="exact"/>
              <w:jc w:val="center"/>
              <w:rPr>
                <w:rFonts w:ascii="黑体" w:hAnsi="黑体" w:eastAsia="黑体" w:cs="黑体"/>
                <w:color w:val="auto"/>
                <w:szCs w:val="21"/>
                <w:highlight w:val="none"/>
              </w:rPr>
            </w:pPr>
          </w:p>
        </w:tc>
        <w:tc>
          <w:tcPr>
            <w:tcW w:w="3680" w:type="pct"/>
            <w:gridSpan w:val="6"/>
            <w:tcBorders>
              <w:tl2br w:val="nil"/>
              <w:tr2bl w:val="nil"/>
            </w:tcBorders>
            <w:vAlign w:val="center"/>
          </w:tcPr>
          <w:p w14:paraId="34207DDE">
            <w:pPr>
              <w:widowControl w:val="0"/>
              <w:tabs>
                <w:tab w:val="left" w:pos="1337"/>
              </w:tabs>
              <w:spacing w:line="240" w:lineRule="exact"/>
              <w:jc w:val="center"/>
              <w:rPr>
                <w:rFonts w:ascii="宋体" w:hAnsi="宋体" w:cs="宋体"/>
                <w:color w:val="auto"/>
                <w:szCs w:val="21"/>
                <w:highlight w:val="none"/>
              </w:rPr>
            </w:pPr>
            <w:r>
              <w:rPr>
                <w:rFonts w:hint="eastAsia" w:ascii="宋体" w:hAnsi="宋体" w:cs="宋体"/>
                <w:color w:val="auto"/>
                <w:szCs w:val="21"/>
                <w:highlight w:val="none"/>
              </w:rPr>
              <w:t>大写：</w:t>
            </w:r>
          </w:p>
        </w:tc>
      </w:tr>
    </w:tbl>
    <w:p w14:paraId="6F4A3684">
      <w:pPr>
        <w:spacing w:line="560" w:lineRule="exact"/>
        <w:ind w:left="720" w:right="187" w:hanging="720" w:hangingChars="300"/>
        <w:rPr>
          <w:rFonts w:ascii="宋体" w:hAnsi="宋体"/>
          <w:color w:val="auto"/>
          <w:sz w:val="24"/>
          <w:szCs w:val="24"/>
          <w:highlight w:val="none"/>
        </w:rPr>
      </w:pPr>
      <w:r>
        <w:rPr>
          <w:rFonts w:hint="eastAsia" w:ascii="宋体" w:hAnsi="宋体"/>
          <w:color w:val="auto"/>
          <w:sz w:val="24"/>
          <w:szCs w:val="24"/>
          <w:highlight w:val="none"/>
        </w:rPr>
        <w:t>注：1.工程所需主要设备均须标明品牌、型号（详细配置）、原产地及制造商，否则将作为非实质性响应予以拒绝。</w:t>
      </w:r>
    </w:p>
    <w:p w14:paraId="588D67BA">
      <w:pPr>
        <w:spacing w:line="560" w:lineRule="exact"/>
        <w:ind w:right="187" w:firstLine="480" w:firstLineChars="200"/>
        <w:rPr>
          <w:rFonts w:ascii="宋体" w:hAnsi="宋体"/>
          <w:color w:val="auto"/>
          <w:sz w:val="24"/>
          <w:szCs w:val="24"/>
          <w:highlight w:val="none"/>
        </w:rPr>
      </w:pPr>
      <w:bookmarkStart w:id="41" w:name="_Toc19136"/>
      <w:r>
        <w:rPr>
          <w:rFonts w:hint="eastAsia" w:ascii="宋体" w:hAnsi="宋体"/>
          <w:color w:val="auto"/>
          <w:sz w:val="24"/>
          <w:szCs w:val="24"/>
          <w:highlight w:val="none"/>
        </w:rPr>
        <w:t>2.此表可根据需要同格式扩展。</w:t>
      </w:r>
      <w:bookmarkEnd w:id="41"/>
    </w:p>
    <w:p w14:paraId="29E151B2">
      <w:pPr>
        <w:ind w:right="187"/>
        <w:rPr>
          <w:rFonts w:ascii="宋体" w:hAnsi="宋体"/>
          <w:color w:val="auto"/>
          <w:sz w:val="24"/>
          <w:highlight w:val="none"/>
        </w:rPr>
      </w:pPr>
    </w:p>
    <w:p w14:paraId="67625670">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5F9F2108">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21985B22">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78BF858D">
      <w:pPr>
        <w:tabs>
          <w:tab w:val="right" w:pos="9014"/>
        </w:tabs>
        <w:spacing w:line="360" w:lineRule="auto"/>
        <w:ind w:firstLine="180"/>
        <w:rPr>
          <w:rFonts w:ascii="宋体" w:hAnsi="宋体"/>
          <w:color w:val="auto"/>
          <w:sz w:val="24"/>
          <w:szCs w:val="24"/>
          <w:highlight w:val="none"/>
        </w:rPr>
      </w:pPr>
      <w:r>
        <w:rPr>
          <w:rFonts w:ascii="宋体" w:hAnsi="宋体"/>
          <w:color w:val="auto"/>
          <w:sz w:val="24"/>
          <w:szCs w:val="24"/>
          <w:highlight w:val="none"/>
        </w:rPr>
        <w:br w:type="page"/>
      </w:r>
    </w:p>
    <w:p w14:paraId="6B068F45">
      <w:pPr>
        <w:tabs>
          <w:tab w:val="right" w:pos="9014"/>
        </w:tabs>
        <w:spacing w:line="360" w:lineRule="auto"/>
        <w:ind w:firstLine="180"/>
        <w:rPr>
          <w:rFonts w:ascii="宋体" w:hAnsi="宋体"/>
          <w:color w:val="auto"/>
          <w:sz w:val="24"/>
          <w:szCs w:val="24"/>
          <w:highlight w:val="none"/>
        </w:rPr>
      </w:pPr>
      <w:r>
        <w:rPr>
          <w:rFonts w:hint="eastAsia" w:ascii="宋体" w:hAnsi="宋体"/>
          <w:color w:val="auto"/>
          <w:sz w:val="24"/>
          <w:szCs w:val="24"/>
          <w:highlight w:val="none"/>
        </w:rPr>
        <w:t>附件五</w:t>
      </w:r>
    </w:p>
    <w:p w14:paraId="4FBDC56E">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报价偏离表</w:t>
      </w:r>
    </w:p>
    <w:p w14:paraId="6FF0866C">
      <w:pPr>
        <w:spacing w:line="360" w:lineRule="auto"/>
        <w:rPr>
          <w:rFonts w:ascii="宋体" w:hAnsi="宋体"/>
          <w:color w:val="auto"/>
          <w:spacing w:val="14"/>
          <w:sz w:val="24"/>
          <w:szCs w:val="24"/>
          <w:highlight w:val="none"/>
        </w:rPr>
      </w:pPr>
      <w:r>
        <w:rPr>
          <w:rFonts w:hint="eastAsia" w:ascii="宋体" w:hAnsi="宋体"/>
          <w:color w:val="auto"/>
          <w:spacing w:val="14"/>
          <w:sz w:val="24"/>
          <w:szCs w:val="24"/>
          <w:highlight w:val="none"/>
        </w:rPr>
        <w:t>项目名称：                                项目编号：</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2564"/>
        <w:gridCol w:w="2515"/>
        <w:gridCol w:w="2535"/>
        <w:gridCol w:w="1089"/>
      </w:tblGrid>
      <w:tr w14:paraId="49ADE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55" w:type="dxa"/>
            <w:vAlign w:val="center"/>
          </w:tcPr>
          <w:p w14:paraId="2BC42E09">
            <w:pPr>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2564" w:type="dxa"/>
            <w:vAlign w:val="center"/>
          </w:tcPr>
          <w:p w14:paraId="4CD7F5F9">
            <w:pPr>
              <w:jc w:val="center"/>
              <w:rPr>
                <w:rFonts w:ascii="宋体" w:hAnsi="宋体"/>
                <w:color w:val="auto"/>
                <w:sz w:val="24"/>
                <w:szCs w:val="24"/>
                <w:highlight w:val="none"/>
              </w:rPr>
            </w:pPr>
            <w:r>
              <w:rPr>
                <w:rFonts w:hint="eastAsia" w:ascii="宋体" w:hAnsi="宋体"/>
                <w:color w:val="auto"/>
                <w:sz w:val="24"/>
                <w:szCs w:val="24"/>
                <w:highlight w:val="none"/>
              </w:rPr>
              <w:t>偏离</w:t>
            </w:r>
          </w:p>
        </w:tc>
        <w:tc>
          <w:tcPr>
            <w:tcW w:w="2515" w:type="dxa"/>
            <w:vAlign w:val="center"/>
          </w:tcPr>
          <w:p w14:paraId="0C2E4A32">
            <w:pPr>
              <w:jc w:val="center"/>
              <w:rPr>
                <w:rFonts w:ascii="宋体" w:hAnsi="宋体"/>
                <w:color w:val="auto"/>
                <w:sz w:val="24"/>
                <w:szCs w:val="24"/>
                <w:highlight w:val="none"/>
              </w:rPr>
            </w:pPr>
            <w:r>
              <w:rPr>
                <w:rFonts w:hint="eastAsia" w:ascii="宋体" w:hAnsi="宋体"/>
                <w:color w:val="auto"/>
                <w:sz w:val="24"/>
                <w:szCs w:val="24"/>
                <w:highlight w:val="none"/>
              </w:rPr>
              <w:t>磋商文件要求</w:t>
            </w:r>
          </w:p>
        </w:tc>
        <w:tc>
          <w:tcPr>
            <w:tcW w:w="2535" w:type="dxa"/>
            <w:vAlign w:val="center"/>
          </w:tcPr>
          <w:p w14:paraId="6EB266FB">
            <w:pPr>
              <w:jc w:val="center"/>
              <w:rPr>
                <w:rFonts w:ascii="宋体" w:hAnsi="宋体"/>
                <w:color w:val="auto"/>
                <w:sz w:val="24"/>
                <w:szCs w:val="24"/>
                <w:highlight w:val="none"/>
              </w:rPr>
            </w:pPr>
            <w:r>
              <w:rPr>
                <w:rFonts w:hint="eastAsia" w:ascii="宋体" w:hAnsi="宋体"/>
                <w:color w:val="auto"/>
                <w:sz w:val="24"/>
                <w:szCs w:val="24"/>
                <w:highlight w:val="none"/>
              </w:rPr>
              <w:t>响应文件</w:t>
            </w:r>
          </w:p>
          <w:p w14:paraId="4EB4619C">
            <w:pPr>
              <w:jc w:val="center"/>
              <w:rPr>
                <w:rFonts w:ascii="宋体" w:hAnsi="宋体"/>
                <w:color w:val="auto"/>
                <w:sz w:val="24"/>
                <w:szCs w:val="24"/>
                <w:highlight w:val="none"/>
              </w:rPr>
            </w:pPr>
            <w:r>
              <w:rPr>
                <w:rFonts w:hint="eastAsia" w:ascii="宋体" w:hAnsi="宋体"/>
                <w:color w:val="auto"/>
                <w:sz w:val="24"/>
                <w:szCs w:val="24"/>
                <w:highlight w:val="none"/>
              </w:rPr>
              <w:t>对应说明</w:t>
            </w:r>
          </w:p>
        </w:tc>
        <w:tc>
          <w:tcPr>
            <w:tcW w:w="1089" w:type="dxa"/>
            <w:vAlign w:val="center"/>
          </w:tcPr>
          <w:p w14:paraId="5D0643BC">
            <w:pPr>
              <w:jc w:val="center"/>
              <w:rPr>
                <w:rFonts w:ascii="宋体" w:hAnsi="宋体"/>
                <w:color w:val="auto"/>
                <w:sz w:val="24"/>
                <w:szCs w:val="24"/>
                <w:highlight w:val="none"/>
              </w:rPr>
            </w:pPr>
            <w:r>
              <w:rPr>
                <w:rFonts w:hint="eastAsia" w:ascii="宋体" w:hAnsi="宋体"/>
                <w:color w:val="auto"/>
                <w:sz w:val="24"/>
                <w:szCs w:val="24"/>
                <w:highlight w:val="none"/>
              </w:rPr>
              <w:t>备注</w:t>
            </w:r>
          </w:p>
        </w:tc>
      </w:tr>
      <w:tr w14:paraId="3B295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12E58405">
            <w:pPr>
              <w:spacing w:line="360" w:lineRule="auto"/>
              <w:rPr>
                <w:rFonts w:ascii="宋体" w:hAnsi="宋体"/>
                <w:color w:val="auto"/>
                <w:sz w:val="24"/>
                <w:szCs w:val="24"/>
                <w:highlight w:val="none"/>
              </w:rPr>
            </w:pPr>
          </w:p>
        </w:tc>
        <w:tc>
          <w:tcPr>
            <w:tcW w:w="2564" w:type="dxa"/>
          </w:tcPr>
          <w:p w14:paraId="76E17243">
            <w:pPr>
              <w:spacing w:line="360" w:lineRule="auto"/>
              <w:rPr>
                <w:rFonts w:ascii="宋体" w:hAnsi="宋体"/>
                <w:color w:val="auto"/>
                <w:sz w:val="24"/>
                <w:szCs w:val="24"/>
                <w:highlight w:val="none"/>
              </w:rPr>
            </w:pPr>
          </w:p>
        </w:tc>
        <w:tc>
          <w:tcPr>
            <w:tcW w:w="2515" w:type="dxa"/>
          </w:tcPr>
          <w:p w14:paraId="7115BE01">
            <w:pPr>
              <w:spacing w:line="360" w:lineRule="auto"/>
              <w:rPr>
                <w:rFonts w:ascii="宋体" w:hAnsi="宋体"/>
                <w:color w:val="auto"/>
                <w:sz w:val="24"/>
                <w:szCs w:val="24"/>
                <w:highlight w:val="none"/>
              </w:rPr>
            </w:pPr>
          </w:p>
        </w:tc>
        <w:tc>
          <w:tcPr>
            <w:tcW w:w="2535" w:type="dxa"/>
          </w:tcPr>
          <w:p w14:paraId="4944F44C">
            <w:pPr>
              <w:spacing w:line="360" w:lineRule="auto"/>
              <w:rPr>
                <w:rFonts w:ascii="宋体" w:hAnsi="宋体"/>
                <w:color w:val="auto"/>
                <w:sz w:val="24"/>
                <w:szCs w:val="24"/>
                <w:highlight w:val="none"/>
              </w:rPr>
            </w:pPr>
          </w:p>
        </w:tc>
        <w:tc>
          <w:tcPr>
            <w:tcW w:w="1089" w:type="dxa"/>
          </w:tcPr>
          <w:p w14:paraId="668E87A7">
            <w:pPr>
              <w:spacing w:line="360" w:lineRule="auto"/>
              <w:rPr>
                <w:rFonts w:ascii="宋体" w:hAnsi="宋体"/>
                <w:color w:val="auto"/>
                <w:sz w:val="24"/>
                <w:szCs w:val="24"/>
                <w:highlight w:val="none"/>
              </w:rPr>
            </w:pPr>
          </w:p>
        </w:tc>
      </w:tr>
      <w:tr w14:paraId="72D88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tcPr>
          <w:p w14:paraId="76B6CC93">
            <w:pPr>
              <w:spacing w:line="360" w:lineRule="auto"/>
              <w:rPr>
                <w:rFonts w:ascii="宋体" w:hAnsi="宋体"/>
                <w:color w:val="auto"/>
                <w:sz w:val="24"/>
                <w:szCs w:val="24"/>
                <w:highlight w:val="none"/>
              </w:rPr>
            </w:pPr>
          </w:p>
        </w:tc>
        <w:tc>
          <w:tcPr>
            <w:tcW w:w="2564" w:type="dxa"/>
          </w:tcPr>
          <w:p w14:paraId="653152D5">
            <w:pPr>
              <w:spacing w:line="360" w:lineRule="auto"/>
              <w:rPr>
                <w:rFonts w:ascii="宋体" w:hAnsi="宋体"/>
                <w:color w:val="auto"/>
                <w:sz w:val="24"/>
                <w:szCs w:val="24"/>
                <w:highlight w:val="none"/>
              </w:rPr>
            </w:pPr>
          </w:p>
        </w:tc>
        <w:tc>
          <w:tcPr>
            <w:tcW w:w="2515" w:type="dxa"/>
          </w:tcPr>
          <w:p w14:paraId="250A3FFF">
            <w:pPr>
              <w:spacing w:line="360" w:lineRule="auto"/>
              <w:rPr>
                <w:rFonts w:ascii="宋体" w:hAnsi="宋体"/>
                <w:color w:val="auto"/>
                <w:sz w:val="24"/>
                <w:szCs w:val="24"/>
                <w:highlight w:val="none"/>
              </w:rPr>
            </w:pPr>
          </w:p>
        </w:tc>
        <w:tc>
          <w:tcPr>
            <w:tcW w:w="2535" w:type="dxa"/>
          </w:tcPr>
          <w:p w14:paraId="5107182A">
            <w:pPr>
              <w:spacing w:line="360" w:lineRule="auto"/>
              <w:rPr>
                <w:rFonts w:ascii="宋体" w:hAnsi="宋体"/>
                <w:color w:val="auto"/>
                <w:sz w:val="24"/>
                <w:szCs w:val="24"/>
                <w:highlight w:val="none"/>
              </w:rPr>
            </w:pPr>
          </w:p>
        </w:tc>
        <w:tc>
          <w:tcPr>
            <w:tcW w:w="1089" w:type="dxa"/>
          </w:tcPr>
          <w:p w14:paraId="120B4300">
            <w:pPr>
              <w:spacing w:line="360" w:lineRule="auto"/>
              <w:rPr>
                <w:rFonts w:ascii="宋体" w:hAnsi="宋体"/>
                <w:color w:val="auto"/>
                <w:sz w:val="24"/>
                <w:szCs w:val="24"/>
                <w:highlight w:val="none"/>
              </w:rPr>
            </w:pPr>
          </w:p>
        </w:tc>
      </w:tr>
      <w:tr w14:paraId="2F98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2B12B620">
            <w:pPr>
              <w:spacing w:line="360" w:lineRule="auto"/>
              <w:rPr>
                <w:rFonts w:ascii="宋体" w:hAnsi="宋体"/>
                <w:color w:val="auto"/>
                <w:sz w:val="24"/>
                <w:szCs w:val="24"/>
                <w:highlight w:val="none"/>
              </w:rPr>
            </w:pPr>
          </w:p>
        </w:tc>
        <w:tc>
          <w:tcPr>
            <w:tcW w:w="2564" w:type="dxa"/>
          </w:tcPr>
          <w:p w14:paraId="0860B7EC">
            <w:pPr>
              <w:spacing w:line="360" w:lineRule="auto"/>
              <w:rPr>
                <w:rFonts w:ascii="宋体" w:hAnsi="宋体"/>
                <w:color w:val="auto"/>
                <w:sz w:val="24"/>
                <w:szCs w:val="24"/>
                <w:highlight w:val="none"/>
              </w:rPr>
            </w:pPr>
          </w:p>
        </w:tc>
        <w:tc>
          <w:tcPr>
            <w:tcW w:w="2515" w:type="dxa"/>
          </w:tcPr>
          <w:p w14:paraId="7995D4D9">
            <w:pPr>
              <w:spacing w:line="360" w:lineRule="auto"/>
              <w:rPr>
                <w:rFonts w:ascii="宋体" w:hAnsi="宋体"/>
                <w:color w:val="auto"/>
                <w:sz w:val="24"/>
                <w:szCs w:val="24"/>
                <w:highlight w:val="none"/>
              </w:rPr>
            </w:pPr>
          </w:p>
        </w:tc>
        <w:tc>
          <w:tcPr>
            <w:tcW w:w="2535" w:type="dxa"/>
          </w:tcPr>
          <w:p w14:paraId="32DF8133">
            <w:pPr>
              <w:spacing w:line="360" w:lineRule="auto"/>
              <w:rPr>
                <w:rFonts w:ascii="宋体" w:hAnsi="宋体"/>
                <w:color w:val="auto"/>
                <w:sz w:val="24"/>
                <w:szCs w:val="24"/>
                <w:highlight w:val="none"/>
              </w:rPr>
            </w:pPr>
          </w:p>
        </w:tc>
        <w:tc>
          <w:tcPr>
            <w:tcW w:w="1089" w:type="dxa"/>
          </w:tcPr>
          <w:p w14:paraId="72893D06">
            <w:pPr>
              <w:spacing w:line="360" w:lineRule="auto"/>
              <w:rPr>
                <w:rFonts w:ascii="宋体" w:hAnsi="宋体"/>
                <w:color w:val="auto"/>
                <w:sz w:val="24"/>
                <w:szCs w:val="24"/>
                <w:highlight w:val="none"/>
              </w:rPr>
            </w:pPr>
          </w:p>
        </w:tc>
      </w:tr>
      <w:tr w14:paraId="7F871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2ABF34C2">
            <w:pPr>
              <w:spacing w:line="360" w:lineRule="auto"/>
              <w:rPr>
                <w:rFonts w:ascii="宋体" w:hAnsi="宋体"/>
                <w:color w:val="auto"/>
                <w:sz w:val="24"/>
                <w:szCs w:val="24"/>
                <w:highlight w:val="none"/>
              </w:rPr>
            </w:pPr>
          </w:p>
        </w:tc>
        <w:tc>
          <w:tcPr>
            <w:tcW w:w="2564" w:type="dxa"/>
          </w:tcPr>
          <w:p w14:paraId="7D94B453">
            <w:pPr>
              <w:spacing w:line="360" w:lineRule="auto"/>
              <w:rPr>
                <w:rFonts w:ascii="宋体" w:hAnsi="宋体"/>
                <w:color w:val="auto"/>
                <w:sz w:val="24"/>
                <w:szCs w:val="24"/>
                <w:highlight w:val="none"/>
              </w:rPr>
            </w:pPr>
          </w:p>
        </w:tc>
        <w:tc>
          <w:tcPr>
            <w:tcW w:w="2515" w:type="dxa"/>
          </w:tcPr>
          <w:p w14:paraId="558D92AB">
            <w:pPr>
              <w:spacing w:line="360" w:lineRule="auto"/>
              <w:rPr>
                <w:rFonts w:ascii="宋体" w:hAnsi="宋体"/>
                <w:color w:val="auto"/>
                <w:sz w:val="24"/>
                <w:szCs w:val="24"/>
                <w:highlight w:val="none"/>
              </w:rPr>
            </w:pPr>
          </w:p>
        </w:tc>
        <w:tc>
          <w:tcPr>
            <w:tcW w:w="2535" w:type="dxa"/>
          </w:tcPr>
          <w:p w14:paraId="394757C4">
            <w:pPr>
              <w:spacing w:line="360" w:lineRule="auto"/>
              <w:rPr>
                <w:rFonts w:ascii="宋体" w:hAnsi="宋体"/>
                <w:color w:val="auto"/>
                <w:sz w:val="24"/>
                <w:szCs w:val="24"/>
                <w:highlight w:val="none"/>
              </w:rPr>
            </w:pPr>
          </w:p>
        </w:tc>
        <w:tc>
          <w:tcPr>
            <w:tcW w:w="1089" w:type="dxa"/>
          </w:tcPr>
          <w:p w14:paraId="2FA005A1">
            <w:pPr>
              <w:spacing w:line="360" w:lineRule="auto"/>
              <w:rPr>
                <w:rFonts w:ascii="宋体" w:hAnsi="宋体"/>
                <w:color w:val="auto"/>
                <w:sz w:val="24"/>
                <w:szCs w:val="24"/>
                <w:highlight w:val="none"/>
              </w:rPr>
            </w:pPr>
          </w:p>
        </w:tc>
      </w:tr>
      <w:tr w14:paraId="253D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2095A994">
            <w:pPr>
              <w:spacing w:line="360" w:lineRule="auto"/>
              <w:rPr>
                <w:rFonts w:ascii="宋体" w:hAnsi="宋体"/>
                <w:color w:val="auto"/>
                <w:sz w:val="24"/>
                <w:szCs w:val="24"/>
                <w:highlight w:val="none"/>
              </w:rPr>
            </w:pPr>
          </w:p>
        </w:tc>
        <w:tc>
          <w:tcPr>
            <w:tcW w:w="2564" w:type="dxa"/>
          </w:tcPr>
          <w:p w14:paraId="37891736">
            <w:pPr>
              <w:spacing w:line="360" w:lineRule="auto"/>
              <w:rPr>
                <w:rFonts w:ascii="宋体" w:hAnsi="宋体"/>
                <w:color w:val="auto"/>
                <w:sz w:val="24"/>
                <w:szCs w:val="24"/>
                <w:highlight w:val="none"/>
              </w:rPr>
            </w:pPr>
          </w:p>
        </w:tc>
        <w:tc>
          <w:tcPr>
            <w:tcW w:w="2515" w:type="dxa"/>
          </w:tcPr>
          <w:p w14:paraId="228C89AB">
            <w:pPr>
              <w:spacing w:line="360" w:lineRule="auto"/>
              <w:rPr>
                <w:rFonts w:ascii="宋体" w:hAnsi="宋体"/>
                <w:color w:val="auto"/>
                <w:sz w:val="24"/>
                <w:szCs w:val="24"/>
                <w:highlight w:val="none"/>
              </w:rPr>
            </w:pPr>
          </w:p>
        </w:tc>
        <w:tc>
          <w:tcPr>
            <w:tcW w:w="2535" w:type="dxa"/>
          </w:tcPr>
          <w:p w14:paraId="06C71DD5">
            <w:pPr>
              <w:spacing w:line="360" w:lineRule="auto"/>
              <w:rPr>
                <w:rFonts w:ascii="宋体" w:hAnsi="宋体"/>
                <w:color w:val="auto"/>
                <w:sz w:val="24"/>
                <w:szCs w:val="24"/>
                <w:highlight w:val="none"/>
              </w:rPr>
            </w:pPr>
          </w:p>
        </w:tc>
        <w:tc>
          <w:tcPr>
            <w:tcW w:w="1089" w:type="dxa"/>
          </w:tcPr>
          <w:p w14:paraId="3968A655">
            <w:pPr>
              <w:spacing w:line="360" w:lineRule="auto"/>
              <w:rPr>
                <w:rFonts w:ascii="宋体" w:hAnsi="宋体"/>
                <w:color w:val="auto"/>
                <w:sz w:val="24"/>
                <w:szCs w:val="24"/>
                <w:highlight w:val="none"/>
              </w:rPr>
            </w:pPr>
          </w:p>
        </w:tc>
      </w:tr>
      <w:tr w14:paraId="68FCA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2575ED89">
            <w:pPr>
              <w:spacing w:line="360" w:lineRule="auto"/>
              <w:rPr>
                <w:rFonts w:ascii="宋体" w:hAnsi="宋体"/>
                <w:color w:val="auto"/>
                <w:sz w:val="24"/>
                <w:szCs w:val="24"/>
                <w:highlight w:val="none"/>
              </w:rPr>
            </w:pPr>
          </w:p>
        </w:tc>
        <w:tc>
          <w:tcPr>
            <w:tcW w:w="2564" w:type="dxa"/>
          </w:tcPr>
          <w:p w14:paraId="6F061E12">
            <w:pPr>
              <w:spacing w:line="360" w:lineRule="auto"/>
              <w:rPr>
                <w:rFonts w:ascii="宋体" w:hAnsi="宋体"/>
                <w:color w:val="auto"/>
                <w:sz w:val="24"/>
                <w:szCs w:val="24"/>
                <w:highlight w:val="none"/>
              </w:rPr>
            </w:pPr>
          </w:p>
        </w:tc>
        <w:tc>
          <w:tcPr>
            <w:tcW w:w="2515" w:type="dxa"/>
          </w:tcPr>
          <w:p w14:paraId="194B3426">
            <w:pPr>
              <w:spacing w:line="360" w:lineRule="auto"/>
              <w:rPr>
                <w:rFonts w:ascii="宋体" w:hAnsi="宋体"/>
                <w:color w:val="auto"/>
                <w:sz w:val="24"/>
                <w:szCs w:val="24"/>
                <w:highlight w:val="none"/>
              </w:rPr>
            </w:pPr>
          </w:p>
        </w:tc>
        <w:tc>
          <w:tcPr>
            <w:tcW w:w="2535" w:type="dxa"/>
          </w:tcPr>
          <w:p w14:paraId="26EE0053">
            <w:pPr>
              <w:spacing w:line="360" w:lineRule="auto"/>
              <w:rPr>
                <w:rFonts w:ascii="宋体" w:hAnsi="宋体"/>
                <w:color w:val="auto"/>
                <w:sz w:val="24"/>
                <w:szCs w:val="24"/>
                <w:highlight w:val="none"/>
              </w:rPr>
            </w:pPr>
          </w:p>
        </w:tc>
        <w:tc>
          <w:tcPr>
            <w:tcW w:w="1089" w:type="dxa"/>
          </w:tcPr>
          <w:p w14:paraId="4145E69D">
            <w:pPr>
              <w:spacing w:line="360" w:lineRule="auto"/>
              <w:rPr>
                <w:rFonts w:ascii="宋体" w:hAnsi="宋体"/>
                <w:color w:val="auto"/>
                <w:sz w:val="24"/>
                <w:szCs w:val="24"/>
                <w:highlight w:val="none"/>
              </w:rPr>
            </w:pPr>
          </w:p>
        </w:tc>
      </w:tr>
      <w:tr w14:paraId="2CDF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72F0A25A">
            <w:pPr>
              <w:spacing w:line="360" w:lineRule="auto"/>
              <w:rPr>
                <w:rFonts w:ascii="宋体" w:hAnsi="宋体"/>
                <w:color w:val="auto"/>
                <w:sz w:val="24"/>
                <w:szCs w:val="24"/>
                <w:highlight w:val="none"/>
              </w:rPr>
            </w:pPr>
          </w:p>
        </w:tc>
        <w:tc>
          <w:tcPr>
            <w:tcW w:w="2564" w:type="dxa"/>
          </w:tcPr>
          <w:p w14:paraId="3BA0C851">
            <w:pPr>
              <w:spacing w:line="360" w:lineRule="auto"/>
              <w:rPr>
                <w:rFonts w:ascii="宋体" w:hAnsi="宋体"/>
                <w:color w:val="auto"/>
                <w:sz w:val="24"/>
                <w:szCs w:val="24"/>
                <w:highlight w:val="none"/>
              </w:rPr>
            </w:pPr>
          </w:p>
        </w:tc>
        <w:tc>
          <w:tcPr>
            <w:tcW w:w="2515" w:type="dxa"/>
          </w:tcPr>
          <w:p w14:paraId="48A5787B">
            <w:pPr>
              <w:spacing w:line="360" w:lineRule="auto"/>
              <w:rPr>
                <w:rFonts w:ascii="宋体" w:hAnsi="宋体"/>
                <w:color w:val="auto"/>
                <w:sz w:val="24"/>
                <w:szCs w:val="24"/>
                <w:highlight w:val="none"/>
              </w:rPr>
            </w:pPr>
          </w:p>
        </w:tc>
        <w:tc>
          <w:tcPr>
            <w:tcW w:w="2535" w:type="dxa"/>
          </w:tcPr>
          <w:p w14:paraId="48422D13">
            <w:pPr>
              <w:spacing w:line="360" w:lineRule="auto"/>
              <w:rPr>
                <w:rFonts w:ascii="宋体" w:hAnsi="宋体"/>
                <w:color w:val="auto"/>
                <w:sz w:val="24"/>
                <w:szCs w:val="24"/>
                <w:highlight w:val="none"/>
              </w:rPr>
            </w:pPr>
          </w:p>
        </w:tc>
        <w:tc>
          <w:tcPr>
            <w:tcW w:w="1089" w:type="dxa"/>
          </w:tcPr>
          <w:p w14:paraId="55A3E552">
            <w:pPr>
              <w:spacing w:line="360" w:lineRule="auto"/>
              <w:rPr>
                <w:rFonts w:ascii="宋体" w:hAnsi="宋体"/>
                <w:color w:val="auto"/>
                <w:sz w:val="24"/>
                <w:szCs w:val="24"/>
                <w:highlight w:val="none"/>
              </w:rPr>
            </w:pPr>
          </w:p>
        </w:tc>
      </w:tr>
      <w:tr w14:paraId="7BE4A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tcPr>
          <w:p w14:paraId="7AEA1181">
            <w:pPr>
              <w:spacing w:line="360" w:lineRule="auto"/>
              <w:rPr>
                <w:rFonts w:ascii="宋体" w:hAnsi="宋体"/>
                <w:color w:val="auto"/>
                <w:sz w:val="24"/>
                <w:szCs w:val="24"/>
                <w:highlight w:val="none"/>
              </w:rPr>
            </w:pPr>
          </w:p>
        </w:tc>
        <w:tc>
          <w:tcPr>
            <w:tcW w:w="2564" w:type="dxa"/>
          </w:tcPr>
          <w:p w14:paraId="03268FA7">
            <w:pPr>
              <w:spacing w:line="360" w:lineRule="auto"/>
              <w:rPr>
                <w:rFonts w:ascii="宋体" w:hAnsi="宋体"/>
                <w:color w:val="auto"/>
                <w:sz w:val="24"/>
                <w:szCs w:val="24"/>
                <w:highlight w:val="none"/>
              </w:rPr>
            </w:pPr>
          </w:p>
        </w:tc>
        <w:tc>
          <w:tcPr>
            <w:tcW w:w="2515" w:type="dxa"/>
          </w:tcPr>
          <w:p w14:paraId="20D6CDA4">
            <w:pPr>
              <w:spacing w:line="360" w:lineRule="auto"/>
              <w:rPr>
                <w:rFonts w:ascii="宋体" w:hAnsi="宋体"/>
                <w:color w:val="auto"/>
                <w:sz w:val="24"/>
                <w:szCs w:val="24"/>
                <w:highlight w:val="none"/>
              </w:rPr>
            </w:pPr>
          </w:p>
        </w:tc>
        <w:tc>
          <w:tcPr>
            <w:tcW w:w="2535" w:type="dxa"/>
          </w:tcPr>
          <w:p w14:paraId="6ABD8CA6">
            <w:pPr>
              <w:spacing w:line="360" w:lineRule="auto"/>
              <w:rPr>
                <w:rFonts w:ascii="宋体" w:hAnsi="宋体"/>
                <w:color w:val="auto"/>
                <w:sz w:val="24"/>
                <w:szCs w:val="24"/>
                <w:highlight w:val="none"/>
              </w:rPr>
            </w:pPr>
          </w:p>
        </w:tc>
        <w:tc>
          <w:tcPr>
            <w:tcW w:w="1089" w:type="dxa"/>
          </w:tcPr>
          <w:p w14:paraId="1CA92EB9">
            <w:pPr>
              <w:spacing w:line="360" w:lineRule="auto"/>
              <w:rPr>
                <w:rFonts w:ascii="宋体" w:hAnsi="宋体"/>
                <w:color w:val="auto"/>
                <w:sz w:val="24"/>
                <w:szCs w:val="24"/>
                <w:highlight w:val="none"/>
              </w:rPr>
            </w:pPr>
          </w:p>
        </w:tc>
      </w:tr>
      <w:tr w14:paraId="21649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tcPr>
          <w:p w14:paraId="0478A458">
            <w:pPr>
              <w:spacing w:line="360" w:lineRule="auto"/>
              <w:rPr>
                <w:rFonts w:ascii="宋体" w:hAnsi="宋体"/>
                <w:color w:val="auto"/>
                <w:sz w:val="24"/>
                <w:szCs w:val="24"/>
                <w:highlight w:val="none"/>
              </w:rPr>
            </w:pPr>
          </w:p>
        </w:tc>
        <w:tc>
          <w:tcPr>
            <w:tcW w:w="2564" w:type="dxa"/>
          </w:tcPr>
          <w:p w14:paraId="10A33656">
            <w:pPr>
              <w:spacing w:line="360" w:lineRule="auto"/>
              <w:rPr>
                <w:rFonts w:ascii="宋体" w:hAnsi="宋体"/>
                <w:color w:val="auto"/>
                <w:sz w:val="24"/>
                <w:szCs w:val="24"/>
                <w:highlight w:val="none"/>
              </w:rPr>
            </w:pPr>
          </w:p>
        </w:tc>
        <w:tc>
          <w:tcPr>
            <w:tcW w:w="2515" w:type="dxa"/>
          </w:tcPr>
          <w:p w14:paraId="4D1CED2B">
            <w:pPr>
              <w:spacing w:line="360" w:lineRule="auto"/>
              <w:rPr>
                <w:rFonts w:ascii="宋体" w:hAnsi="宋体"/>
                <w:color w:val="auto"/>
                <w:sz w:val="24"/>
                <w:szCs w:val="24"/>
                <w:highlight w:val="none"/>
              </w:rPr>
            </w:pPr>
          </w:p>
        </w:tc>
        <w:tc>
          <w:tcPr>
            <w:tcW w:w="2535" w:type="dxa"/>
          </w:tcPr>
          <w:p w14:paraId="2B27E954">
            <w:pPr>
              <w:spacing w:line="360" w:lineRule="auto"/>
              <w:rPr>
                <w:rFonts w:ascii="宋体" w:hAnsi="宋体"/>
                <w:color w:val="auto"/>
                <w:sz w:val="24"/>
                <w:szCs w:val="24"/>
                <w:highlight w:val="none"/>
              </w:rPr>
            </w:pPr>
          </w:p>
        </w:tc>
        <w:tc>
          <w:tcPr>
            <w:tcW w:w="1089" w:type="dxa"/>
          </w:tcPr>
          <w:p w14:paraId="0CE00787">
            <w:pPr>
              <w:spacing w:line="360" w:lineRule="auto"/>
              <w:rPr>
                <w:rFonts w:ascii="宋体" w:hAnsi="宋体"/>
                <w:color w:val="auto"/>
                <w:sz w:val="24"/>
                <w:szCs w:val="24"/>
                <w:highlight w:val="none"/>
              </w:rPr>
            </w:pPr>
          </w:p>
        </w:tc>
      </w:tr>
    </w:tbl>
    <w:p w14:paraId="57D0E572">
      <w:pPr>
        <w:rPr>
          <w:rFonts w:ascii="宋体" w:hAnsi="宋体"/>
          <w:color w:val="auto"/>
          <w:sz w:val="28"/>
          <w:szCs w:val="28"/>
          <w:highlight w:val="none"/>
        </w:rPr>
      </w:pPr>
    </w:p>
    <w:p w14:paraId="35CA5218">
      <w:pPr>
        <w:rPr>
          <w:rFonts w:ascii="宋体" w:hAnsi="宋体"/>
          <w:color w:val="auto"/>
          <w:sz w:val="24"/>
          <w:szCs w:val="24"/>
          <w:highlight w:val="none"/>
        </w:rPr>
      </w:pPr>
      <w:r>
        <w:rPr>
          <w:rFonts w:hint="eastAsia" w:ascii="宋体" w:hAnsi="宋体"/>
          <w:color w:val="auto"/>
          <w:sz w:val="24"/>
          <w:szCs w:val="24"/>
          <w:highlight w:val="none"/>
        </w:rPr>
        <w:t>备注：如若无偏离须在本表中注明“无”。</w:t>
      </w:r>
    </w:p>
    <w:p w14:paraId="193B8B44">
      <w:pPr>
        <w:spacing w:line="360" w:lineRule="auto"/>
        <w:ind w:firstLine="5544" w:firstLineChars="1800"/>
        <w:rPr>
          <w:rFonts w:ascii="宋体" w:hAnsi="宋体"/>
          <w:color w:val="auto"/>
          <w:spacing w:val="14"/>
          <w:sz w:val="28"/>
          <w:szCs w:val="28"/>
          <w:highlight w:val="none"/>
        </w:rPr>
      </w:pPr>
    </w:p>
    <w:p w14:paraId="66523FD0">
      <w:pPr>
        <w:spacing w:line="360" w:lineRule="auto"/>
        <w:ind w:firstLine="5544" w:firstLineChars="1800"/>
        <w:rPr>
          <w:rFonts w:ascii="宋体" w:hAnsi="宋体"/>
          <w:color w:val="auto"/>
          <w:spacing w:val="14"/>
          <w:sz w:val="28"/>
          <w:szCs w:val="28"/>
          <w:highlight w:val="none"/>
        </w:rPr>
      </w:pPr>
    </w:p>
    <w:p w14:paraId="5CDA2BCD">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082DC6A2">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34F3551B">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12E8135E">
      <w:pPr>
        <w:topLinePunct/>
        <w:spacing w:line="440" w:lineRule="exact"/>
        <w:rPr>
          <w:rFonts w:ascii="宋体" w:hAnsi="宋体"/>
          <w:color w:val="auto"/>
          <w:sz w:val="24"/>
          <w:highlight w:val="none"/>
        </w:rPr>
      </w:pPr>
      <w:r>
        <w:rPr>
          <w:rFonts w:ascii="宋体" w:hAnsi="宋体"/>
          <w:color w:val="auto"/>
          <w:sz w:val="24"/>
          <w:highlight w:val="none"/>
        </w:rPr>
        <w:br w:type="page"/>
      </w:r>
      <w:r>
        <w:rPr>
          <w:rFonts w:hint="eastAsia" w:ascii="宋体" w:hAnsi="宋体"/>
          <w:color w:val="auto"/>
          <w:sz w:val="24"/>
          <w:highlight w:val="none"/>
        </w:rPr>
        <w:t>附件六  供应商同类项目业绩一览表</w:t>
      </w:r>
    </w:p>
    <w:p w14:paraId="7EFCA0BD">
      <w:pPr>
        <w:spacing w:line="360" w:lineRule="auto"/>
        <w:jc w:val="center"/>
        <w:rPr>
          <w:rFonts w:ascii="宋体" w:hAnsi="宋体"/>
          <w:b/>
          <w:color w:val="auto"/>
          <w:sz w:val="32"/>
          <w:szCs w:val="32"/>
          <w:highlight w:val="none"/>
        </w:rPr>
      </w:pPr>
      <w:r>
        <w:rPr>
          <w:rFonts w:hint="eastAsia" w:ascii="宋体" w:hAnsi="宋体"/>
          <w:b/>
          <w:color w:val="auto"/>
          <w:sz w:val="32"/>
          <w:szCs w:val="32"/>
          <w:highlight w:val="none"/>
        </w:rPr>
        <w:t>同类项目业绩一览表</w:t>
      </w:r>
    </w:p>
    <w:tbl>
      <w:tblPr>
        <w:tblStyle w:val="21"/>
        <w:tblW w:w="975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477"/>
        <w:gridCol w:w="1191"/>
        <w:gridCol w:w="1333"/>
      </w:tblGrid>
      <w:tr w14:paraId="6E7D52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183CE6B">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vAlign w:val="center"/>
          </w:tcPr>
          <w:p w14:paraId="30811B22">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单位名称</w:t>
            </w:r>
          </w:p>
        </w:tc>
        <w:tc>
          <w:tcPr>
            <w:tcW w:w="1333" w:type="dxa"/>
            <w:tcBorders>
              <w:top w:val="single" w:color="auto" w:sz="6" w:space="0"/>
              <w:left w:val="single" w:color="auto" w:sz="6" w:space="0"/>
              <w:bottom w:val="single" w:color="auto" w:sz="6" w:space="0"/>
              <w:right w:val="single" w:color="auto" w:sz="6" w:space="0"/>
            </w:tcBorders>
            <w:vAlign w:val="center"/>
          </w:tcPr>
          <w:p w14:paraId="4FFE91DE">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合同主要内容</w:t>
            </w:r>
          </w:p>
        </w:tc>
        <w:tc>
          <w:tcPr>
            <w:tcW w:w="1333" w:type="dxa"/>
            <w:tcBorders>
              <w:top w:val="single" w:color="auto" w:sz="6" w:space="0"/>
              <w:left w:val="single" w:color="auto" w:sz="6" w:space="0"/>
              <w:bottom w:val="single" w:color="auto" w:sz="6" w:space="0"/>
              <w:right w:val="single" w:color="auto" w:sz="6" w:space="0"/>
            </w:tcBorders>
            <w:vAlign w:val="center"/>
          </w:tcPr>
          <w:p w14:paraId="1B42C8F1">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合同金额</w:t>
            </w:r>
          </w:p>
        </w:tc>
        <w:tc>
          <w:tcPr>
            <w:tcW w:w="1477" w:type="dxa"/>
            <w:tcBorders>
              <w:top w:val="single" w:color="auto" w:sz="6" w:space="0"/>
              <w:left w:val="single" w:color="auto" w:sz="6" w:space="0"/>
              <w:bottom w:val="single" w:color="auto" w:sz="6" w:space="0"/>
              <w:right w:val="single" w:color="auto" w:sz="4" w:space="0"/>
            </w:tcBorders>
            <w:vAlign w:val="center"/>
          </w:tcPr>
          <w:p w14:paraId="2B6278DD">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签订合同时间</w:t>
            </w:r>
          </w:p>
        </w:tc>
        <w:tc>
          <w:tcPr>
            <w:tcW w:w="1191" w:type="dxa"/>
            <w:tcBorders>
              <w:top w:val="single" w:color="auto" w:sz="6" w:space="0"/>
              <w:left w:val="single" w:color="auto" w:sz="4" w:space="0"/>
              <w:bottom w:val="single" w:color="auto" w:sz="6" w:space="0"/>
              <w:right w:val="single" w:color="auto" w:sz="4" w:space="0"/>
            </w:tcBorders>
            <w:vAlign w:val="center"/>
          </w:tcPr>
          <w:p w14:paraId="379379CC">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联系人</w:t>
            </w:r>
          </w:p>
        </w:tc>
        <w:tc>
          <w:tcPr>
            <w:tcW w:w="1333" w:type="dxa"/>
            <w:tcBorders>
              <w:top w:val="single" w:color="auto" w:sz="6" w:space="0"/>
              <w:left w:val="single" w:color="auto" w:sz="4" w:space="0"/>
              <w:bottom w:val="single" w:color="auto" w:sz="6" w:space="0"/>
              <w:right w:val="single" w:color="auto" w:sz="6" w:space="0"/>
            </w:tcBorders>
            <w:vAlign w:val="center"/>
          </w:tcPr>
          <w:p w14:paraId="7A1B4163">
            <w:pPr>
              <w:spacing w:line="440" w:lineRule="exact"/>
              <w:jc w:val="center"/>
              <w:rPr>
                <w:rFonts w:ascii="宋体" w:hAnsi="宋体" w:cs="Arial"/>
                <w:bCs/>
                <w:color w:val="auto"/>
                <w:sz w:val="24"/>
                <w:szCs w:val="24"/>
                <w:highlight w:val="none"/>
              </w:rPr>
            </w:pPr>
            <w:r>
              <w:rPr>
                <w:rFonts w:hint="eastAsia" w:ascii="宋体" w:hAnsi="宋体" w:cs="Arial"/>
                <w:bCs/>
                <w:color w:val="auto"/>
                <w:sz w:val="24"/>
                <w:szCs w:val="24"/>
                <w:highlight w:val="none"/>
              </w:rPr>
              <w:t>联系电话</w:t>
            </w:r>
          </w:p>
        </w:tc>
      </w:tr>
      <w:tr w14:paraId="1CF8E8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F323087">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AC55754">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E01CE3F">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C2B0436">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704BB993">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7EE012D8">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5659DC52">
            <w:pPr>
              <w:spacing w:line="440" w:lineRule="exact"/>
              <w:jc w:val="center"/>
              <w:rPr>
                <w:rFonts w:ascii="宋体" w:hAnsi="宋体" w:cs="Arial"/>
                <w:color w:val="auto"/>
                <w:sz w:val="24"/>
                <w:szCs w:val="24"/>
                <w:highlight w:val="none"/>
              </w:rPr>
            </w:pPr>
          </w:p>
        </w:tc>
      </w:tr>
      <w:tr w14:paraId="5E48F1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5BA7740">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AFCF130">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142C1C3">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D987E85">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4ABF08E7">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258EA74D">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746E0F52">
            <w:pPr>
              <w:spacing w:line="440" w:lineRule="exact"/>
              <w:jc w:val="center"/>
              <w:rPr>
                <w:rFonts w:ascii="宋体" w:hAnsi="宋体" w:cs="Arial"/>
                <w:color w:val="auto"/>
                <w:sz w:val="24"/>
                <w:szCs w:val="24"/>
                <w:highlight w:val="none"/>
              </w:rPr>
            </w:pPr>
          </w:p>
        </w:tc>
      </w:tr>
      <w:tr w14:paraId="76B829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05A3E17">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F83102C">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ADC074C">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5425297">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080BC797">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1B4DF3AB">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044346D2">
            <w:pPr>
              <w:spacing w:line="440" w:lineRule="exact"/>
              <w:jc w:val="center"/>
              <w:rPr>
                <w:rFonts w:ascii="宋体" w:hAnsi="宋体" w:cs="Arial"/>
                <w:color w:val="auto"/>
                <w:sz w:val="24"/>
                <w:szCs w:val="24"/>
                <w:highlight w:val="none"/>
              </w:rPr>
            </w:pPr>
          </w:p>
        </w:tc>
      </w:tr>
      <w:tr w14:paraId="18F86B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02A3210">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2BC9428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00BE7D9">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FDAD729">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0F75FAA3">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272EA361">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684B03ED">
            <w:pPr>
              <w:spacing w:line="440" w:lineRule="exact"/>
              <w:jc w:val="center"/>
              <w:rPr>
                <w:rFonts w:ascii="宋体" w:hAnsi="宋体" w:cs="Arial"/>
                <w:color w:val="auto"/>
                <w:sz w:val="24"/>
                <w:szCs w:val="24"/>
                <w:highlight w:val="none"/>
              </w:rPr>
            </w:pPr>
          </w:p>
        </w:tc>
      </w:tr>
      <w:tr w14:paraId="6F4568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784E0F3">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50BE973">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0B1FAF5">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77E134F">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11CD112D">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39E5F888">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4383161F">
            <w:pPr>
              <w:spacing w:line="440" w:lineRule="exact"/>
              <w:jc w:val="center"/>
              <w:rPr>
                <w:rFonts w:ascii="宋体" w:hAnsi="宋体" w:cs="Arial"/>
                <w:color w:val="auto"/>
                <w:sz w:val="24"/>
                <w:szCs w:val="24"/>
                <w:highlight w:val="none"/>
              </w:rPr>
            </w:pPr>
          </w:p>
        </w:tc>
      </w:tr>
      <w:tr w14:paraId="0A5745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46698D74">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10762D9B">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9A67A23">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F399B18">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6073E64E">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4643371A">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574EEB08">
            <w:pPr>
              <w:spacing w:line="440" w:lineRule="exact"/>
              <w:jc w:val="center"/>
              <w:rPr>
                <w:rFonts w:ascii="宋体" w:hAnsi="宋体" w:cs="Arial"/>
                <w:color w:val="auto"/>
                <w:sz w:val="24"/>
                <w:szCs w:val="24"/>
                <w:highlight w:val="none"/>
              </w:rPr>
            </w:pPr>
          </w:p>
        </w:tc>
      </w:tr>
      <w:tr w14:paraId="755417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0769B9A">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16262883">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4870BA75">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EA949D0">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63CD8937">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1F7067F2">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38607B64">
            <w:pPr>
              <w:spacing w:line="440" w:lineRule="exact"/>
              <w:jc w:val="center"/>
              <w:rPr>
                <w:rFonts w:ascii="宋体" w:hAnsi="宋体" w:cs="Arial"/>
                <w:color w:val="auto"/>
                <w:sz w:val="24"/>
                <w:szCs w:val="24"/>
                <w:highlight w:val="none"/>
              </w:rPr>
            </w:pPr>
          </w:p>
        </w:tc>
      </w:tr>
      <w:tr w14:paraId="472C5F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10E589CE">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29D5180F">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73D31BD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A518837">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2FD5113A">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1771142A">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2F23ED0E">
            <w:pPr>
              <w:spacing w:line="440" w:lineRule="exact"/>
              <w:jc w:val="center"/>
              <w:rPr>
                <w:rFonts w:ascii="宋体" w:hAnsi="宋体" w:cs="Arial"/>
                <w:color w:val="auto"/>
                <w:sz w:val="24"/>
                <w:szCs w:val="24"/>
                <w:highlight w:val="none"/>
              </w:rPr>
            </w:pPr>
          </w:p>
        </w:tc>
      </w:tr>
      <w:tr w14:paraId="2C0AF5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1D3AA625">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1D62FB1">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DF97078">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DDC6B15">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21ED9C16">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326D66CF">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11910B77">
            <w:pPr>
              <w:spacing w:line="440" w:lineRule="exact"/>
              <w:jc w:val="center"/>
              <w:rPr>
                <w:rFonts w:ascii="宋体" w:hAnsi="宋体" w:cs="Arial"/>
                <w:color w:val="auto"/>
                <w:sz w:val="24"/>
                <w:szCs w:val="24"/>
                <w:highlight w:val="none"/>
              </w:rPr>
            </w:pPr>
          </w:p>
        </w:tc>
      </w:tr>
      <w:tr w14:paraId="2D71E4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3222789F">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24FA2CFD">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04F4FF5">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1C8EE136">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52F00B8E">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5781424E">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5E4E2AE2">
            <w:pPr>
              <w:spacing w:line="440" w:lineRule="exact"/>
              <w:jc w:val="center"/>
              <w:rPr>
                <w:rFonts w:ascii="宋体" w:hAnsi="宋体" w:cs="Arial"/>
                <w:color w:val="auto"/>
                <w:sz w:val="24"/>
                <w:szCs w:val="24"/>
                <w:highlight w:val="none"/>
              </w:rPr>
            </w:pPr>
          </w:p>
        </w:tc>
      </w:tr>
      <w:tr w14:paraId="5CBF9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6B98AE0D">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0645A94C">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7BEA980">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5E9CF2E0">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59995FF0">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2CBE24E0">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1A68D182">
            <w:pPr>
              <w:spacing w:line="440" w:lineRule="exact"/>
              <w:jc w:val="center"/>
              <w:rPr>
                <w:rFonts w:ascii="宋体" w:hAnsi="宋体" w:cs="Arial"/>
                <w:color w:val="auto"/>
                <w:sz w:val="24"/>
                <w:szCs w:val="24"/>
                <w:highlight w:val="none"/>
              </w:rPr>
            </w:pPr>
          </w:p>
        </w:tc>
      </w:tr>
      <w:tr w14:paraId="5E80F0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2AB925CE">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498CD39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66F04034">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290EDB2B">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2F8DED77">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6BE9210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43C35D96">
            <w:pPr>
              <w:spacing w:line="440" w:lineRule="exact"/>
              <w:jc w:val="center"/>
              <w:rPr>
                <w:rFonts w:ascii="宋体" w:hAnsi="宋体" w:cs="Arial"/>
                <w:color w:val="auto"/>
                <w:sz w:val="24"/>
                <w:szCs w:val="24"/>
                <w:highlight w:val="none"/>
              </w:rPr>
            </w:pPr>
          </w:p>
        </w:tc>
      </w:tr>
      <w:tr w14:paraId="2724BA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621E6DB">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60A5DFCA">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09DF300">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0EE92F1B">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466EFCEE">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4DD461B2">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48115955">
            <w:pPr>
              <w:spacing w:line="440" w:lineRule="exact"/>
              <w:jc w:val="center"/>
              <w:rPr>
                <w:rFonts w:ascii="宋体" w:hAnsi="宋体" w:cs="Arial"/>
                <w:color w:val="auto"/>
                <w:sz w:val="24"/>
                <w:szCs w:val="24"/>
                <w:highlight w:val="none"/>
              </w:rPr>
            </w:pPr>
          </w:p>
        </w:tc>
      </w:tr>
      <w:tr w14:paraId="68807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vAlign w:val="center"/>
          </w:tcPr>
          <w:p w14:paraId="57D20AA7">
            <w:pPr>
              <w:spacing w:line="440" w:lineRule="exact"/>
              <w:jc w:val="center"/>
              <w:rPr>
                <w:rFonts w:ascii="宋体" w:hAnsi="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vAlign w:val="center"/>
          </w:tcPr>
          <w:p w14:paraId="5332529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FEBDF57">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vAlign w:val="center"/>
          </w:tcPr>
          <w:p w14:paraId="356D25E0">
            <w:pPr>
              <w:spacing w:line="440" w:lineRule="exact"/>
              <w:jc w:val="center"/>
              <w:rPr>
                <w:rFonts w:ascii="宋体" w:hAnsi="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vAlign w:val="center"/>
          </w:tcPr>
          <w:p w14:paraId="30E3028F">
            <w:pPr>
              <w:spacing w:line="440" w:lineRule="exact"/>
              <w:jc w:val="center"/>
              <w:rPr>
                <w:rFonts w:ascii="宋体" w:hAnsi="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vAlign w:val="center"/>
          </w:tcPr>
          <w:p w14:paraId="2692A2B6">
            <w:pPr>
              <w:spacing w:line="440" w:lineRule="exact"/>
              <w:jc w:val="center"/>
              <w:rPr>
                <w:rFonts w:ascii="宋体" w:hAnsi="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vAlign w:val="center"/>
          </w:tcPr>
          <w:p w14:paraId="00EC301D">
            <w:pPr>
              <w:spacing w:line="440" w:lineRule="exact"/>
              <w:jc w:val="center"/>
              <w:rPr>
                <w:rFonts w:ascii="宋体" w:hAnsi="宋体" w:cs="Arial"/>
                <w:color w:val="auto"/>
                <w:sz w:val="24"/>
                <w:szCs w:val="24"/>
                <w:highlight w:val="none"/>
              </w:rPr>
            </w:pPr>
          </w:p>
        </w:tc>
      </w:tr>
    </w:tbl>
    <w:p w14:paraId="0BC02641">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注：供应商应在本表之后附同类项目中标（成交）通知书和合同复印件。</w:t>
      </w:r>
    </w:p>
    <w:p w14:paraId="6E5DD95F">
      <w:pPr>
        <w:spacing w:line="440" w:lineRule="exact"/>
        <w:rPr>
          <w:rFonts w:ascii="宋体" w:hAnsi="宋体"/>
          <w:color w:val="auto"/>
          <w:szCs w:val="21"/>
          <w:highlight w:val="none"/>
        </w:rPr>
      </w:pPr>
    </w:p>
    <w:p w14:paraId="3D858952">
      <w:pPr>
        <w:pStyle w:val="7"/>
        <w:rPr>
          <w:color w:val="auto"/>
          <w:highlight w:val="none"/>
        </w:rPr>
      </w:pPr>
    </w:p>
    <w:p w14:paraId="7FA490B6">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3327303E">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59770437">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4D88A1C1">
      <w:pPr>
        <w:tabs>
          <w:tab w:val="left" w:pos="4500"/>
        </w:tabs>
        <w:spacing w:line="360" w:lineRule="auto"/>
        <w:rPr>
          <w:rFonts w:ascii="宋体" w:hAnsi="宋体"/>
          <w:color w:val="auto"/>
          <w:sz w:val="24"/>
          <w:szCs w:val="24"/>
          <w:highlight w:val="none"/>
        </w:rPr>
      </w:pPr>
      <w:r>
        <w:rPr>
          <w:rFonts w:hint="eastAsia" w:ascii="宋体" w:hAnsi="宋体"/>
          <w:color w:val="auto"/>
          <w:spacing w:val="14"/>
          <w:sz w:val="28"/>
          <w:szCs w:val="28"/>
          <w:highlight w:val="none"/>
        </w:rPr>
        <w:br w:type="page"/>
      </w:r>
      <w:r>
        <w:rPr>
          <w:rFonts w:hint="eastAsia" w:ascii="宋体" w:hAnsi="宋体"/>
          <w:color w:val="auto"/>
          <w:sz w:val="24"/>
          <w:szCs w:val="24"/>
          <w:highlight w:val="none"/>
        </w:rPr>
        <w:t>附件七 政府采购加分政策证明材料</w:t>
      </w:r>
    </w:p>
    <w:p w14:paraId="182BE1F2">
      <w:pPr>
        <w:spacing w:line="500" w:lineRule="exact"/>
        <w:jc w:val="center"/>
        <w:rPr>
          <w:rFonts w:ascii="宋体" w:hAnsi="宋体"/>
          <w:b/>
          <w:color w:val="auto"/>
          <w:sz w:val="30"/>
          <w:szCs w:val="30"/>
          <w:highlight w:val="none"/>
        </w:rPr>
      </w:pPr>
    </w:p>
    <w:p w14:paraId="3F11BD75">
      <w:pPr>
        <w:spacing w:line="500" w:lineRule="exact"/>
        <w:jc w:val="center"/>
        <w:rPr>
          <w:rFonts w:ascii="宋体" w:hAnsi="宋体"/>
          <w:b/>
          <w:color w:val="auto"/>
          <w:sz w:val="30"/>
          <w:szCs w:val="30"/>
          <w:highlight w:val="none"/>
        </w:rPr>
      </w:pPr>
      <w:r>
        <w:rPr>
          <w:rFonts w:ascii="宋体" w:hAnsi="宋体"/>
          <w:b/>
          <w:color w:val="auto"/>
          <w:sz w:val="30"/>
          <w:szCs w:val="30"/>
          <w:highlight w:val="none"/>
        </w:rPr>
        <w:t>节能产品报价说明表一</w:t>
      </w:r>
    </w:p>
    <w:p w14:paraId="5DA828A9">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332"/>
        <w:gridCol w:w="1217"/>
        <w:gridCol w:w="2080"/>
        <w:gridCol w:w="811"/>
        <w:gridCol w:w="1560"/>
        <w:gridCol w:w="1616"/>
      </w:tblGrid>
      <w:tr w14:paraId="17620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240" w:type="dxa"/>
            <w:gridSpan w:val="7"/>
            <w:tcBorders>
              <w:top w:val="single" w:color="auto" w:sz="4" w:space="0"/>
              <w:left w:val="single" w:color="auto" w:sz="4" w:space="0"/>
              <w:bottom w:val="single" w:color="auto" w:sz="4" w:space="0"/>
              <w:right w:val="single" w:color="auto" w:sz="4" w:space="0"/>
            </w:tcBorders>
            <w:vAlign w:val="center"/>
          </w:tcPr>
          <w:p w14:paraId="727F6EB4">
            <w:pPr>
              <w:jc w:val="center"/>
              <w:rPr>
                <w:rFonts w:ascii="宋体" w:hAnsi="宋体"/>
                <w:b/>
                <w:color w:val="auto"/>
                <w:sz w:val="24"/>
                <w:szCs w:val="24"/>
                <w:highlight w:val="none"/>
              </w:rPr>
            </w:pPr>
            <w:r>
              <w:rPr>
                <w:rFonts w:ascii="宋体" w:hAnsi="宋体"/>
                <w:b/>
                <w:color w:val="auto"/>
                <w:sz w:val="24"/>
                <w:szCs w:val="24"/>
                <w:highlight w:val="none"/>
              </w:rPr>
              <w:t>强制节能产品报价明细</w:t>
            </w:r>
          </w:p>
        </w:tc>
      </w:tr>
      <w:tr w14:paraId="01B55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vAlign w:val="center"/>
          </w:tcPr>
          <w:p w14:paraId="074E1E68">
            <w:pPr>
              <w:jc w:val="center"/>
              <w:rPr>
                <w:rFonts w:ascii="宋体" w:hAnsi="宋体"/>
                <w:color w:val="auto"/>
                <w:sz w:val="24"/>
                <w:szCs w:val="24"/>
                <w:highlight w:val="none"/>
              </w:rPr>
            </w:pPr>
            <w:r>
              <w:rPr>
                <w:rFonts w:ascii="宋体" w:hAnsi="宋体"/>
                <w:color w:val="auto"/>
                <w:sz w:val="24"/>
                <w:szCs w:val="24"/>
                <w:highlight w:val="none"/>
              </w:rPr>
              <w:t>序号</w:t>
            </w:r>
          </w:p>
        </w:tc>
        <w:tc>
          <w:tcPr>
            <w:tcW w:w="1332" w:type="dxa"/>
            <w:tcBorders>
              <w:top w:val="single" w:color="auto" w:sz="4" w:space="0"/>
              <w:left w:val="single" w:color="auto" w:sz="4" w:space="0"/>
              <w:bottom w:val="single" w:color="auto" w:sz="4" w:space="0"/>
              <w:right w:val="single" w:color="auto" w:sz="4" w:space="0"/>
            </w:tcBorders>
            <w:vAlign w:val="center"/>
          </w:tcPr>
          <w:p w14:paraId="6ACF4A91">
            <w:pPr>
              <w:jc w:val="center"/>
              <w:rPr>
                <w:rFonts w:ascii="宋体" w:hAnsi="宋体"/>
                <w:color w:val="auto"/>
                <w:sz w:val="24"/>
                <w:szCs w:val="24"/>
                <w:highlight w:val="none"/>
              </w:rPr>
            </w:pPr>
            <w:r>
              <w:rPr>
                <w:rFonts w:ascii="宋体" w:hAnsi="宋体"/>
                <w:color w:val="auto"/>
                <w:sz w:val="24"/>
                <w:szCs w:val="24"/>
                <w:highlight w:val="none"/>
              </w:rPr>
              <w:t>货物名称</w:t>
            </w:r>
          </w:p>
        </w:tc>
        <w:tc>
          <w:tcPr>
            <w:tcW w:w="1217" w:type="dxa"/>
            <w:tcBorders>
              <w:top w:val="single" w:color="auto" w:sz="4" w:space="0"/>
              <w:left w:val="single" w:color="auto" w:sz="4" w:space="0"/>
              <w:bottom w:val="single" w:color="auto" w:sz="4" w:space="0"/>
              <w:right w:val="single" w:color="auto" w:sz="4" w:space="0"/>
            </w:tcBorders>
            <w:vAlign w:val="center"/>
          </w:tcPr>
          <w:p w14:paraId="55FA65CC">
            <w:pPr>
              <w:jc w:val="center"/>
              <w:rPr>
                <w:rFonts w:ascii="宋体" w:hAnsi="宋体"/>
                <w:color w:val="auto"/>
                <w:sz w:val="24"/>
                <w:szCs w:val="24"/>
                <w:highlight w:val="none"/>
              </w:rPr>
            </w:pPr>
            <w:r>
              <w:rPr>
                <w:rFonts w:ascii="宋体" w:hAnsi="宋体"/>
                <w:color w:val="auto"/>
                <w:sz w:val="24"/>
                <w:szCs w:val="24"/>
                <w:highlight w:val="none"/>
              </w:rPr>
              <w:t>型号/规格</w:t>
            </w:r>
          </w:p>
        </w:tc>
        <w:tc>
          <w:tcPr>
            <w:tcW w:w="2080" w:type="dxa"/>
            <w:tcBorders>
              <w:top w:val="single" w:color="auto" w:sz="4" w:space="0"/>
              <w:left w:val="single" w:color="auto" w:sz="4" w:space="0"/>
              <w:bottom w:val="single" w:color="auto" w:sz="4" w:space="0"/>
              <w:right w:val="single" w:color="auto" w:sz="4" w:space="0"/>
            </w:tcBorders>
            <w:vAlign w:val="center"/>
          </w:tcPr>
          <w:p w14:paraId="5947FE69">
            <w:pPr>
              <w:jc w:val="center"/>
              <w:rPr>
                <w:rFonts w:ascii="宋体" w:hAnsi="宋体"/>
                <w:color w:val="auto"/>
                <w:sz w:val="24"/>
                <w:szCs w:val="24"/>
                <w:highlight w:val="none"/>
              </w:rPr>
            </w:pPr>
            <w:r>
              <w:rPr>
                <w:rFonts w:ascii="宋体" w:hAnsi="宋体"/>
                <w:color w:val="auto"/>
                <w:sz w:val="24"/>
                <w:szCs w:val="24"/>
                <w:highlight w:val="none"/>
              </w:rPr>
              <w:t>节字标志认证证书号</w:t>
            </w:r>
          </w:p>
        </w:tc>
        <w:tc>
          <w:tcPr>
            <w:tcW w:w="811" w:type="dxa"/>
            <w:tcBorders>
              <w:top w:val="single" w:color="auto" w:sz="4" w:space="0"/>
              <w:left w:val="single" w:color="auto" w:sz="4" w:space="0"/>
              <w:bottom w:val="single" w:color="auto" w:sz="4" w:space="0"/>
              <w:right w:val="single" w:color="auto" w:sz="4" w:space="0"/>
            </w:tcBorders>
            <w:vAlign w:val="center"/>
          </w:tcPr>
          <w:p w14:paraId="6280DA8F">
            <w:pPr>
              <w:jc w:val="center"/>
              <w:rPr>
                <w:rFonts w:ascii="宋体" w:hAnsi="宋体"/>
                <w:color w:val="auto"/>
                <w:sz w:val="24"/>
                <w:szCs w:val="24"/>
                <w:highlight w:val="none"/>
              </w:rPr>
            </w:pPr>
            <w:r>
              <w:rPr>
                <w:rFonts w:ascii="宋体" w:hAnsi="宋体"/>
                <w:color w:val="auto"/>
                <w:sz w:val="24"/>
                <w:szCs w:val="24"/>
                <w:highlight w:val="none"/>
              </w:rPr>
              <w:t>数量</w:t>
            </w:r>
          </w:p>
        </w:tc>
        <w:tc>
          <w:tcPr>
            <w:tcW w:w="1560" w:type="dxa"/>
            <w:tcBorders>
              <w:top w:val="single" w:color="auto" w:sz="4" w:space="0"/>
              <w:left w:val="single" w:color="auto" w:sz="4" w:space="0"/>
              <w:bottom w:val="single" w:color="auto" w:sz="4" w:space="0"/>
              <w:right w:val="single" w:color="auto" w:sz="4" w:space="0"/>
            </w:tcBorders>
            <w:vAlign w:val="center"/>
          </w:tcPr>
          <w:p w14:paraId="21C5997E">
            <w:pPr>
              <w:jc w:val="center"/>
              <w:rPr>
                <w:rFonts w:ascii="宋体" w:hAnsi="宋体"/>
                <w:color w:val="auto"/>
                <w:sz w:val="24"/>
                <w:szCs w:val="24"/>
                <w:highlight w:val="none"/>
              </w:rPr>
            </w:pPr>
            <w:r>
              <w:rPr>
                <w:rFonts w:ascii="宋体" w:hAnsi="宋体"/>
                <w:color w:val="auto"/>
                <w:sz w:val="24"/>
                <w:szCs w:val="24"/>
                <w:highlight w:val="none"/>
              </w:rPr>
              <w:t>单价（元）</w:t>
            </w:r>
          </w:p>
        </w:tc>
        <w:tc>
          <w:tcPr>
            <w:tcW w:w="1616" w:type="dxa"/>
            <w:tcBorders>
              <w:top w:val="single" w:color="auto" w:sz="4" w:space="0"/>
              <w:left w:val="single" w:color="auto" w:sz="4" w:space="0"/>
              <w:bottom w:val="single" w:color="auto" w:sz="4" w:space="0"/>
              <w:right w:val="single" w:color="auto" w:sz="4" w:space="0"/>
            </w:tcBorders>
            <w:vAlign w:val="center"/>
          </w:tcPr>
          <w:p w14:paraId="0F503803">
            <w:pPr>
              <w:jc w:val="center"/>
              <w:rPr>
                <w:rFonts w:ascii="宋体" w:hAnsi="宋体"/>
                <w:color w:val="auto"/>
                <w:sz w:val="24"/>
                <w:szCs w:val="24"/>
                <w:highlight w:val="none"/>
              </w:rPr>
            </w:pPr>
            <w:r>
              <w:rPr>
                <w:rFonts w:ascii="宋体" w:hAnsi="宋体"/>
                <w:color w:val="auto"/>
                <w:sz w:val="24"/>
                <w:szCs w:val="24"/>
                <w:highlight w:val="none"/>
              </w:rPr>
              <w:t>合价（元）</w:t>
            </w:r>
          </w:p>
        </w:tc>
      </w:tr>
      <w:tr w14:paraId="7DE0D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vAlign w:val="center"/>
          </w:tcPr>
          <w:p w14:paraId="37E0A512">
            <w:pPr>
              <w:spacing w:line="360" w:lineRule="auto"/>
              <w:jc w:val="center"/>
              <w:rPr>
                <w:rFonts w:ascii="宋体" w:hAnsi="宋体"/>
                <w:color w:val="auto"/>
                <w:sz w:val="24"/>
                <w:szCs w:val="24"/>
                <w:highlight w:val="none"/>
              </w:rPr>
            </w:pPr>
            <w:r>
              <w:rPr>
                <w:rFonts w:ascii="宋体" w:hAnsi="宋体"/>
                <w:color w:val="auto"/>
                <w:sz w:val="24"/>
                <w:szCs w:val="24"/>
                <w:highlight w:val="none"/>
              </w:rPr>
              <w:t>1</w:t>
            </w:r>
          </w:p>
        </w:tc>
        <w:tc>
          <w:tcPr>
            <w:tcW w:w="1332" w:type="dxa"/>
            <w:tcBorders>
              <w:top w:val="single" w:color="auto" w:sz="4" w:space="0"/>
              <w:left w:val="single" w:color="auto" w:sz="4" w:space="0"/>
              <w:bottom w:val="single" w:color="auto" w:sz="4" w:space="0"/>
              <w:right w:val="single" w:color="auto" w:sz="4" w:space="0"/>
            </w:tcBorders>
            <w:vAlign w:val="center"/>
          </w:tcPr>
          <w:p w14:paraId="34FD7A8B">
            <w:pPr>
              <w:spacing w:line="360" w:lineRule="auto"/>
              <w:jc w:val="center"/>
              <w:rPr>
                <w:rFonts w:ascii="宋体" w:hAnsi="宋体"/>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14:paraId="5012D438">
            <w:pPr>
              <w:spacing w:line="360" w:lineRule="auto"/>
              <w:jc w:val="center"/>
              <w:rPr>
                <w:rFonts w:ascii="宋体" w:hAnsi="宋体"/>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vAlign w:val="center"/>
          </w:tcPr>
          <w:p w14:paraId="458D4E42">
            <w:pPr>
              <w:spacing w:line="360" w:lineRule="auto"/>
              <w:jc w:val="center"/>
              <w:rPr>
                <w:rFonts w:ascii="宋体" w:hAnsi="宋体"/>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vAlign w:val="center"/>
          </w:tcPr>
          <w:p w14:paraId="17654F52">
            <w:pPr>
              <w:spacing w:line="360" w:lineRule="auto"/>
              <w:jc w:val="center"/>
              <w:rPr>
                <w:rFonts w:ascii="宋体" w:hAnsi="宋体"/>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1FC54C2B">
            <w:pPr>
              <w:spacing w:line="360" w:lineRule="auto"/>
              <w:jc w:val="center"/>
              <w:rPr>
                <w:rFonts w:ascii="宋体" w:hAnsi="宋体"/>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vAlign w:val="center"/>
          </w:tcPr>
          <w:p w14:paraId="38238962">
            <w:pPr>
              <w:spacing w:line="360" w:lineRule="auto"/>
              <w:jc w:val="center"/>
              <w:rPr>
                <w:rFonts w:ascii="宋体" w:hAnsi="宋体"/>
                <w:color w:val="auto"/>
                <w:sz w:val="24"/>
                <w:szCs w:val="24"/>
                <w:highlight w:val="none"/>
              </w:rPr>
            </w:pPr>
          </w:p>
        </w:tc>
      </w:tr>
      <w:tr w14:paraId="1B856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vAlign w:val="center"/>
          </w:tcPr>
          <w:p w14:paraId="603CCCA7">
            <w:pPr>
              <w:spacing w:line="360" w:lineRule="auto"/>
              <w:jc w:val="center"/>
              <w:rPr>
                <w:rFonts w:ascii="宋体" w:hAnsi="宋体"/>
                <w:color w:val="auto"/>
                <w:sz w:val="24"/>
                <w:szCs w:val="24"/>
                <w:highlight w:val="none"/>
              </w:rPr>
            </w:pPr>
            <w:r>
              <w:rPr>
                <w:rFonts w:ascii="宋体" w:hAnsi="宋体"/>
                <w:color w:val="auto"/>
                <w:sz w:val="24"/>
                <w:szCs w:val="24"/>
                <w:highlight w:val="none"/>
              </w:rPr>
              <w:t>2</w:t>
            </w:r>
          </w:p>
        </w:tc>
        <w:tc>
          <w:tcPr>
            <w:tcW w:w="1332" w:type="dxa"/>
            <w:tcBorders>
              <w:top w:val="single" w:color="auto" w:sz="4" w:space="0"/>
              <w:left w:val="single" w:color="auto" w:sz="4" w:space="0"/>
              <w:bottom w:val="single" w:color="auto" w:sz="4" w:space="0"/>
              <w:right w:val="single" w:color="auto" w:sz="4" w:space="0"/>
            </w:tcBorders>
            <w:vAlign w:val="center"/>
          </w:tcPr>
          <w:p w14:paraId="312FD067">
            <w:pPr>
              <w:spacing w:line="360" w:lineRule="auto"/>
              <w:jc w:val="center"/>
              <w:rPr>
                <w:rFonts w:ascii="宋体" w:hAnsi="宋体"/>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14:paraId="6B44EDC3">
            <w:pPr>
              <w:spacing w:line="360" w:lineRule="auto"/>
              <w:jc w:val="center"/>
              <w:rPr>
                <w:rFonts w:ascii="宋体" w:hAnsi="宋体"/>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vAlign w:val="center"/>
          </w:tcPr>
          <w:p w14:paraId="50A3BD93">
            <w:pPr>
              <w:spacing w:line="360" w:lineRule="auto"/>
              <w:jc w:val="center"/>
              <w:rPr>
                <w:rFonts w:ascii="宋体" w:hAnsi="宋体"/>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vAlign w:val="center"/>
          </w:tcPr>
          <w:p w14:paraId="573BC594">
            <w:pPr>
              <w:spacing w:line="360" w:lineRule="auto"/>
              <w:jc w:val="center"/>
              <w:rPr>
                <w:rFonts w:ascii="宋体" w:hAnsi="宋体"/>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0C6FD62E">
            <w:pPr>
              <w:spacing w:line="360" w:lineRule="auto"/>
              <w:jc w:val="center"/>
              <w:rPr>
                <w:rFonts w:ascii="宋体" w:hAnsi="宋体"/>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vAlign w:val="center"/>
          </w:tcPr>
          <w:p w14:paraId="2662E1EA">
            <w:pPr>
              <w:spacing w:line="360" w:lineRule="auto"/>
              <w:jc w:val="center"/>
              <w:rPr>
                <w:rFonts w:ascii="宋体" w:hAnsi="宋体"/>
                <w:color w:val="auto"/>
                <w:sz w:val="24"/>
                <w:szCs w:val="24"/>
                <w:highlight w:val="none"/>
              </w:rPr>
            </w:pPr>
          </w:p>
        </w:tc>
      </w:tr>
      <w:tr w14:paraId="4DC6E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24" w:type="dxa"/>
            <w:tcBorders>
              <w:top w:val="single" w:color="auto" w:sz="4" w:space="0"/>
              <w:left w:val="single" w:color="auto" w:sz="4" w:space="0"/>
              <w:bottom w:val="single" w:color="auto" w:sz="4" w:space="0"/>
              <w:right w:val="single" w:color="auto" w:sz="4" w:space="0"/>
            </w:tcBorders>
            <w:vAlign w:val="center"/>
          </w:tcPr>
          <w:p w14:paraId="13EF29D6">
            <w:pPr>
              <w:spacing w:line="360" w:lineRule="auto"/>
              <w:rPr>
                <w:rFonts w:ascii="宋体" w:hAnsi="宋体"/>
                <w:color w:val="auto"/>
                <w:sz w:val="24"/>
                <w:szCs w:val="24"/>
                <w:highlight w:val="none"/>
              </w:rPr>
            </w:pPr>
            <w:r>
              <w:rPr>
                <w:rFonts w:ascii="宋体" w:hAnsi="宋体"/>
                <w:color w:val="auto"/>
                <w:sz w:val="24"/>
                <w:szCs w:val="24"/>
                <w:highlight w:val="none"/>
              </w:rPr>
              <w:t>…</w:t>
            </w:r>
          </w:p>
        </w:tc>
        <w:tc>
          <w:tcPr>
            <w:tcW w:w="1332" w:type="dxa"/>
            <w:tcBorders>
              <w:top w:val="single" w:color="auto" w:sz="4" w:space="0"/>
              <w:left w:val="single" w:color="auto" w:sz="4" w:space="0"/>
              <w:bottom w:val="single" w:color="auto" w:sz="4" w:space="0"/>
              <w:right w:val="single" w:color="auto" w:sz="4" w:space="0"/>
            </w:tcBorders>
            <w:vAlign w:val="center"/>
          </w:tcPr>
          <w:p w14:paraId="68D15520">
            <w:pPr>
              <w:spacing w:line="360" w:lineRule="auto"/>
              <w:jc w:val="center"/>
              <w:rPr>
                <w:rFonts w:ascii="宋体" w:hAnsi="宋体"/>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14:paraId="310193CE">
            <w:pPr>
              <w:spacing w:line="360" w:lineRule="auto"/>
              <w:jc w:val="center"/>
              <w:rPr>
                <w:rFonts w:ascii="宋体" w:hAnsi="宋体"/>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vAlign w:val="center"/>
          </w:tcPr>
          <w:p w14:paraId="7B1347B3">
            <w:pPr>
              <w:spacing w:line="360" w:lineRule="auto"/>
              <w:jc w:val="center"/>
              <w:rPr>
                <w:rFonts w:ascii="宋体" w:hAnsi="宋体"/>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vAlign w:val="center"/>
          </w:tcPr>
          <w:p w14:paraId="7A42BA9C">
            <w:pPr>
              <w:spacing w:line="360" w:lineRule="auto"/>
              <w:jc w:val="center"/>
              <w:rPr>
                <w:rFonts w:ascii="宋体" w:hAnsi="宋体"/>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vAlign w:val="center"/>
          </w:tcPr>
          <w:p w14:paraId="32204B3E">
            <w:pPr>
              <w:spacing w:line="360" w:lineRule="auto"/>
              <w:jc w:val="center"/>
              <w:rPr>
                <w:rFonts w:ascii="宋体" w:hAnsi="宋体"/>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vAlign w:val="center"/>
          </w:tcPr>
          <w:p w14:paraId="6F747283">
            <w:pPr>
              <w:spacing w:line="360" w:lineRule="auto"/>
              <w:jc w:val="center"/>
              <w:rPr>
                <w:rFonts w:ascii="宋体" w:hAnsi="宋体"/>
                <w:color w:val="auto"/>
                <w:sz w:val="24"/>
                <w:szCs w:val="24"/>
                <w:highlight w:val="none"/>
              </w:rPr>
            </w:pPr>
          </w:p>
        </w:tc>
      </w:tr>
      <w:tr w14:paraId="13586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253" w:type="dxa"/>
            <w:gridSpan w:val="4"/>
            <w:tcBorders>
              <w:top w:val="single" w:color="auto" w:sz="4" w:space="0"/>
              <w:left w:val="single" w:color="auto" w:sz="4" w:space="0"/>
              <w:bottom w:val="single" w:color="auto" w:sz="4" w:space="0"/>
              <w:right w:val="single" w:color="auto" w:sz="4" w:space="0"/>
            </w:tcBorders>
            <w:vAlign w:val="center"/>
          </w:tcPr>
          <w:p w14:paraId="31D3AD6C">
            <w:pPr>
              <w:spacing w:line="360" w:lineRule="auto"/>
              <w:jc w:val="center"/>
              <w:rPr>
                <w:rFonts w:ascii="宋体" w:hAnsi="宋体"/>
                <w:color w:val="auto"/>
                <w:sz w:val="24"/>
                <w:szCs w:val="24"/>
                <w:highlight w:val="none"/>
              </w:rPr>
            </w:pPr>
            <w:r>
              <w:rPr>
                <w:rFonts w:ascii="宋体" w:hAnsi="宋体"/>
                <w:color w:val="auto"/>
                <w:sz w:val="24"/>
                <w:szCs w:val="24"/>
                <w:highlight w:val="none"/>
              </w:rPr>
              <w:t>强制节能产品总价（元）</w:t>
            </w:r>
          </w:p>
        </w:tc>
        <w:tc>
          <w:tcPr>
            <w:tcW w:w="3987" w:type="dxa"/>
            <w:gridSpan w:val="3"/>
            <w:tcBorders>
              <w:top w:val="single" w:color="auto" w:sz="4" w:space="0"/>
              <w:left w:val="single" w:color="auto" w:sz="4" w:space="0"/>
              <w:bottom w:val="single" w:color="auto" w:sz="4" w:space="0"/>
              <w:right w:val="single" w:color="auto" w:sz="4" w:space="0"/>
            </w:tcBorders>
            <w:vAlign w:val="center"/>
          </w:tcPr>
          <w:p w14:paraId="1A5B34BD">
            <w:pPr>
              <w:spacing w:line="360" w:lineRule="auto"/>
              <w:jc w:val="center"/>
              <w:rPr>
                <w:rFonts w:ascii="宋体" w:hAnsi="宋体"/>
                <w:color w:val="auto"/>
                <w:sz w:val="24"/>
                <w:szCs w:val="24"/>
                <w:highlight w:val="none"/>
              </w:rPr>
            </w:pPr>
          </w:p>
        </w:tc>
      </w:tr>
    </w:tbl>
    <w:p w14:paraId="7157DB7F">
      <w:pPr>
        <w:spacing w:line="360" w:lineRule="auto"/>
        <w:rPr>
          <w:rFonts w:ascii="宋体" w:hAnsi="宋体"/>
          <w:color w:val="auto"/>
          <w:szCs w:val="21"/>
          <w:highlight w:val="none"/>
        </w:rPr>
      </w:pPr>
      <w:r>
        <w:rPr>
          <w:rFonts w:ascii="宋体" w:hAnsi="宋体"/>
          <w:color w:val="auto"/>
          <w:szCs w:val="21"/>
          <w:highlight w:val="none"/>
        </w:rPr>
        <w:t>附注：</w:t>
      </w:r>
    </w:p>
    <w:p w14:paraId="1DB6BEA1">
      <w:pPr>
        <w:spacing w:line="360" w:lineRule="auto"/>
        <w:ind w:firstLine="424" w:firstLineChars="202"/>
        <w:rPr>
          <w:rFonts w:ascii="宋体" w:hAnsi="宋体"/>
          <w:color w:val="auto"/>
          <w:szCs w:val="21"/>
          <w:highlight w:val="none"/>
        </w:rPr>
      </w:pPr>
      <w:r>
        <w:rPr>
          <w:rFonts w:ascii="宋体" w:hAnsi="宋体"/>
          <w:color w:val="auto"/>
          <w:szCs w:val="21"/>
          <w:highlight w:val="none"/>
        </w:rPr>
        <w:t>1、强制节能产品是指中国政府采购网发布的</w:t>
      </w:r>
      <w:r>
        <w:rPr>
          <w:rFonts w:ascii="宋体" w:hAnsi="宋体"/>
          <w:b/>
          <w:color w:val="auto"/>
          <w:szCs w:val="21"/>
          <w:highlight w:val="none"/>
        </w:rPr>
        <w:t>最新</w:t>
      </w:r>
      <w:r>
        <w:rPr>
          <w:rFonts w:ascii="宋体" w:hAnsi="宋体"/>
          <w:color w:val="auto"/>
          <w:szCs w:val="21"/>
          <w:highlight w:val="none"/>
        </w:rPr>
        <w:t>一期《节能产品政府采购品目清单》中加</w:t>
      </w:r>
      <w:r>
        <w:rPr>
          <w:rFonts w:hint="eastAsia" w:ascii="宋体" w:hAnsi="宋体" w:cs="宋体"/>
          <w:color w:val="auto"/>
          <w:szCs w:val="21"/>
          <w:highlight w:val="none"/>
        </w:rPr>
        <w:t>★</w:t>
      </w:r>
      <w:r>
        <w:rPr>
          <w:rFonts w:ascii="宋体" w:hAnsi="宋体"/>
          <w:color w:val="auto"/>
          <w:szCs w:val="21"/>
          <w:highlight w:val="none"/>
        </w:rPr>
        <w:t>号的产品，表中内容为本次采购中涉及的证书有效期内的加</w:t>
      </w:r>
      <w:r>
        <w:rPr>
          <w:rFonts w:hint="eastAsia" w:ascii="宋体" w:hAnsi="宋体" w:cs="宋体"/>
          <w:color w:val="auto"/>
          <w:szCs w:val="21"/>
          <w:highlight w:val="none"/>
        </w:rPr>
        <w:t>★</w:t>
      </w:r>
      <w:r>
        <w:rPr>
          <w:rFonts w:ascii="宋体" w:hAnsi="宋体"/>
          <w:color w:val="auto"/>
          <w:szCs w:val="21"/>
          <w:highlight w:val="none"/>
        </w:rPr>
        <w:t>号的节能产品。为便于认定产品是否在强制节能清单中，表后需附</w:t>
      </w:r>
      <w:r>
        <w:rPr>
          <w:rFonts w:ascii="宋体" w:hAnsi="宋体"/>
          <w:color w:val="auto"/>
          <w:highlight w:val="none"/>
        </w:rPr>
        <w:t>节字标志认证证书</w:t>
      </w:r>
      <w:r>
        <w:rPr>
          <w:rFonts w:ascii="宋体" w:hAnsi="宋体"/>
          <w:color w:val="auto"/>
          <w:szCs w:val="21"/>
          <w:highlight w:val="none"/>
        </w:rPr>
        <w:t>复印件加盖公章，否则评委有权利不予认定。</w:t>
      </w:r>
    </w:p>
    <w:p w14:paraId="5BF4B4EF">
      <w:pPr>
        <w:spacing w:line="360" w:lineRule="auto"/>
        <w:ind w:firstLine="424" w:firstLineChars="202"/>
        <w:rPr>
          <w:rFonts w:ascii="宋体" w:hAnsi="宋体"/>
          <w:color w:val="auto"/>
          <w:szCs w:val="21"/>
          <w:highlight w:val="none"/>
        </w:rPr>
      </w:pPr>
      <w:r>
        <w:rPr>
          <w:rFonts w:ascii="宋体" w:hAnsi="宋体"/>
          <w:color w:val="auto"/>
          <w:szCs w:val="21"/>
          <w:highlight w:val="none"/>
        </w:rPr>
        <w:t>2、强制节能产品的认定依据最新一期《节能产品政府采购品目清单》，不是最新一期品目清单中的截图评委有权利不予认定。</w:t>
      </w:r>
    </w:p>
    <w:p w14:paraId="4F153087">
      <w:pPr>
        <w:spacing w:line="360" w:lineRule="auto"/>
        <w:ind w:firstLine="424" w:firstLineChars="202"/>
        <w:rPr>
          <w:rFonts w:ascii="宋体" w:hAnsi="宋体"/>
          <w:b/>
          <w:color w:val="auto"/>
          <w:sz w:val="30"/>
          <w:szCs w:val="30"/>
          <w:highlight w:val="none"/>
        </w:rPr>
      </w:pPr>
      <w:r>
        <w:rPr>
          <w:rFonts w:ascii="宋体" w:hAnsi="宋体"/>
          <w:color w:val="auto"/>
          <w:szCs w:val="21"/>
          <w:highlight w:val="none"/>
        </w:rPr>
        <w:t>3、采购中涉及强制节能产品时必须填写本表，否则评委有权利不予认定；</w:t>
      </w:r>
    </w:p>
    <w:p w14:paraId="118115EE">
      <w:pPr>
        <w:spacing w:line="360" w:lineRule="auto"/>
        <w:jc w:val="center"/>
        <w:rPr>
          <w:rFonts w:ascii="宋体" w:hAnsi="宋体"/>
          <w:b/>
          <w:color w:val="auto"/>
          <w:sz w:val="30"/>
          <w:szCs w:val="30"/>
          <w:highlight w:val="none"/>
        </w:rPr>
      </w:pPr>
      <w:r>
        <w:rPr>
          <w:rFonts w:ascii="宋体" w:hAnsi="宋体"/>
          <w:b/>
          <w:color w:val="auto"/>
          <w:sz w:val="30"/>
          <w:szCs w:val="30"/>
          <w:highlight w:val="none"/>
        </w:rPr>
        <w:br w:type="page"/>
      </w:r>
      <w:r>
        <w:rPr>
          <w:rFonts w:ascii="宋体" w:hAnsi="宋体"/>
          <w:b/>
          <w:color w:val="auto"/>
          <w:sz w:val="30"/>
          <w:szCs w:val="30"/>
          <w:highlight w:val="none"/>
        </w:rPr>
        <w:t>节能产品报价说明表二</w:t>
      </w:r>
    </w:p>
    <w:p w14:paraId="1E8271AA">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335"/>
        <w:gridCol w:w="1220"/>
        <w:gridCol w:w="2085"/>
        <w:gridCol w:w="812"/>
        <w:gridCol w:w="1563"/>
        <w:gridCol w:w="1620"/>
      </w:tblGrid>
      <w:tr w14:paraId="5E68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60" w:type="dxa"/>
            <w:gridSpan w:val="7"/>
            <w:tcBorders>
              <w:top w:val="single" w:color="auto" w:sz="4" w:space="0"/>
              <w:left w:val="single" w:color="auto" w:sz="4" w:space="0"/>
              <w:bottom w:val="single" w:color="auto" w:sz="4" w:space="0"/>
              <w:right w:val="single" w:color="auto" w:sz="4" w:space="0"/>
            </w:tcBorders>
            <w:vAlign w:val="center"/>
          </w:tcPr>
          <w:p w14:paraId="0CF5AB63">
            <w:pPr>
              <w:spacing w:line="360" w:lineRule="auto"/>
              <w:jc w:val="center"/>
              <w:rPr>
                <w:rFonts w:ascii="宋体" w:hAnsi="宋体"/>
                <w:b/>
                <w:color w:val="auto"/>
                <w:sz w:val="24"/>
                <w:szCs w:val="24"/>
                <w:highlight w:val="none"/>
              </w:rPr>
            </w:pPr>
            <w:r>
              <w:rPr>
                <w:rFonts w:ascii="宋体" w:hAnsi="宋体"/>
                <w:b/>
                <w:color w:val="auto"/>
                <w:sz w:val="24"/>
                <w:szCs w:val="24"/>
                <w:highlight w:val="none"/>
              </w:rPr>
              <w:t>优先采购的节能产品报价明细</w:t>
            </w:r>
          </w:p>
        </w:tc>
      </w:tr>
      <w:tr w14:paraId="6A61F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vAlign w:val="center"/>
          </w:tcPr>
          <w:p w14:paraId="1B32979A">
            <w:pPr>
              <w:jc w:val="center"/>
              <w:rPr>
                <w:rFonts w:ascii="宋体" w:hAnsi="宋体"/>
                <w:color w:val="auto"/>
                <w:sz w:val="24"/>
                <w:szCs w:val="24"/>
                <w:highlight w:val="none"/>
              </w:rPr>
            </w:pPr>
            <w:r>
              <w:rPr>
                <w:rFonts w:ascii="宋体" w:hAnsi="宋体"/>
                <w:color w:val="auto"/>
                <w:sz w:val="24"/>
                <w:szCs w:val="24"/>
                <w:highlight w:val="none"/>
              </w:rPr>
              <w:t>序号</w:t>
            </w:r>
          </w:p>
        </w:tc>
        <w:tc>
          <w:tcPr>
            <w:tcW w:w="1335" w:type="dxa"/>
            <w:tcBorders>
              <w:top w:val="single" w:color="auto" w:sz="4" w:space="0"/>
              <w:left w:val="single" w:color="auto" w:sz="4" w:space="0"/>
              <w:bottom w:val="single" w:color="auto" w:sz="4" w:space="0"/>
              <w:right w:val="single" w:color="auto" w:sz="4" w:space="0"/>
            </w:tcBorders>
            <w:vAlign w:val="center"/>
          </w:tcPr>
          <w:p w14:paraId="5E48A3B3">
            <w:pPr>
              <w:jc w:val="center"/>
              <w:rPr>
                <w:rFonts w:ascii="宋体" w:hAnsi="宋体"/>
                <w:color w:val="auto"/>
                <w:sz w:val="24"/>
                <w:szCs w:val="24"/>
                <w:highlight w:val="none"/>
              </w:rPr>
            </w:pPr>
            <w:r>
              <w:rPr>
                <w:rFonts w:ascii="宋体" w:hAnsi="宋体"/>
                <w:color w:val="auto"/>
                <w:sz w:val="24"/>
                <w:szCs w:val="24"/>
                <w:highlight w:val="none"/>
              </w:rPr>
              <w:t>货物名称</w:t>
            </w:r>
          </w:p>
        </w:tc>
        <w:tc>
          <w:tcPr>
            <w:tcW w:w="1220" w:type="dxa"/>
            <w:tcBorders>
              <w:top w:val="single" w:color="auto" w:sz="4" w:space="0"/>
              <w:left w:val="single" w:color="auto" w:sz="4" w:space="0"/>
              <w:bottom w:val="single" w:color="auto" w:sz="4" w:space="0"/>
              <w:right w:val="single" w:color="auto" w:sz="4" w:space="0"/>
            </w:tcBorders>
            <w:vAlign w:val="center"/>
          </w:tcPr>
          <w:p w14:paraId="7E378B53">
            <w:pPr>
              <w:jc w:val="center"/>
              <w:rPr>
                <w:rFonts w:ascii="宋体" w:hAnsi="宋体"/>
                <w:color w:val="auto"/>
                <w:sz w:val="24"/>
                <w:szCs w:val="24"/>
                <w:highlight w:val="none"/>
              </w:rPr>
            </w:pPr>
            <w:r>
              <w:rPr>
                <w:rFonts w:ascii="宋体" w:hAnsi="宋体"/>
                <w:color w:val="auto"/>
                <w:sz w:val="24"/>
                <w:szCs w:val="24"/>
                <w:highlight w:val="none"/>
              </w:rPr>
              <w:t>型号/规格</w:t>
            </w:r>
          </w:p>
        </w:tc>
        <w:tc>
          <w:tcPr>
            <w:tcW w:w="2085" w:type="dxa"/>
            <w:tcBorders>
              <w:top w:val="single" w:color="auto" w:sz="4" w:space="0"/>
              <w:left w:val="single" w:color="auto" w:sz="4" w:space="0"/>
              <w:bottom w:val="single" w:color="auto" w:sz="4" w:space="0"/>
              <w:right w:val="single" w:color="auto" w:sz="4" w:space="0"/>
            </w:tcBorders>
            <w:vAlign w:val="center"/>
          </w:tcPr>
          <w:p w14:paraId="19ED269E">
            <w:pPr>
              <w:jc w:val="center"/>
              <w:rPr>
                <w:rFonts w:ascii="宋体" w:hAnsi="宋体"/>
                <w:color w:val="auto"/>
                <w:sz w:val="24"/>
                <w:szCs w:val="24"/>
                <w:highlight w:val="none"/>
              </w:rPr>
            </w:pPr>
            <w:r>
              <w:rPr>
                <w:rFonts w:ascii="宋体" w:hAnsi="宋体"/>
                <w:color w:val="auto"/>
                <w:sz w:val="24"/>
                <w:szCs w:val="24"/>
                <w:highlight w:val="none"/>
              </w:rPr>
              <w:t>节字标志认证证书号</w:t>
            </w:r>
          </w:p>
        </w:tc>
        <w:tc>
          <w:tcPr>
            <w:tcW w:w="812" w:type="dxa"/>
            <w:tcBorders>
              <w:top w:val="single" w:color="auto" w:sz="4" w:space="0"/>
              <w:left w:val="single" w:color="auto" w:sz="4" w:space="0"/>
              <w:bottom w:val="single" w:color="auto" w:sz="4" w:space="0"/>
              <w:right w:val="single" w:color="auto" w:sz="4" w:space="0"/>
            </w:tcBorders>
            <w:vAlign w:val="center"/>
          </w:tcPr>
          <w:p w14:paraId="19E88D02">
            <w:pPr>
              <w:jc w:val="center"/>
              <w:rPr>
                <w:rFonts w:ascii="宋体" w:hAnsi="宋体"/>
                <w:color w:val="auto"/>
                <w:sz w:val="24"/>
                <w:szCs w:val="24"/>
                <w:highlight w:val="none"/>
              </w:rPr>
            </w:pPr>
            <w:r>
              <w:rPr>
                <w:rFonts w:ascii="宋体" w:hAnsi="宋体"/>
                <w:color w:val="auto"/>
                <w:sz w:val="24"/>
                <w:szCs w:val="24"/>
                <w:highlight w:val="none"/>
              </w:rPr>
              <w:t>数量</w:t>
            </w:r>
          </w:p>
        </w:tc>
        <w:tc>
          <w:tcPr>
            <w:tcW w:w="1563" w:type="dxa"/>
            <w:tcBorders>
              <w:top w:val="single" w:color="auto" w:sz="4" w:space="0"/>
              <w:left w:val="single" w:color="auto" w:sz="4" w:space="0"/>
              <w:bottom w:val="single" w:color="auto" w:sz="4" w:space="0"/>
              <w:right w:val="single" w:color="auto" w:sz="4" w:space="0"/>
            </w:tcBorders>
            <w:vAlign w:val="center"/>
          </w:tcPr>
          <w:p w14:paraId="333CB546">
            <w:pPr>
              <w:jc w:val="center"/>
              <w:rPr>
                <w:rFonts w:ascii="宋体" w:hAnsi="宋体"/>
                <w:color w:val="auto"/>
                <w:sz w:val="24"/>
                <w:szCs w:val="24"/>
                <w:highlight w:val="none"/>
              </w:rPr>
            </w:pPr>
            <w:r>
              <w:rPr>
                <w:rFonts w:ascii="宋体" w:hAnsi="宋体"/>
                <w:color w:val="auto"/>
                <w:sz w:val="24"/>
                <w:szCs w:val="24"/>
                <w:highlight w:val="none"/>
              </w:rPr>
              <w:t>单价（元）</w:t>
            </w:r>
          </w:p>
        </w:tc>
        <w:tc>
          <w:tcPr>
            <w:tcW w:w="1620" w:type="dxa"/>
            <w:tcBorders>
              <w:top w:val="single" w:color="auto" w:sz="4" w:space="0"/>
              <w:left w:val="single" w:color="auto" w:sz="4" w:space="0"/>
              <w:bottom w:val="single" w:color="auto" w:sz="4" w:space="0"/>
              <w:right w:val="single" w:color="auto" w:sz="4" w:space="0"/>
            </w:tcBorders>
            <w:vAlign w:val="center"/>
          </w:tcPr>
          <w:p w14:paraId="3C6EAA6D">
            <w:pPr>
              <w:jc w:val="center"/>
              <w:rPr>
                <w:rFonts w:ascii="宋体" w:hAnsi="宋体"/>
                <w:color w:val="auto"/>
                <w:sz w:val="24"/>
                <w:szCs w:val="24"/>
                <w:highlight w:val="none"/>
              </w:rPr>
            </w:pPr>
            <w:r>
              <w:rPr>
                <w:rFonts w:ascii="宋体" w:hAnsi="宋体"/>
                <w:color w:val="auto"/>
                <w:sz w:val="24"/>
                <w:szCs w:val="24"/>
                <w:highlight w:val="none"/>
              </w:rPr>
              <w:t>合价（元）</w:t>
            </w:r>
          </w:p>
        </w:tc>
      </w:tr>
      <w:tr w14:paraId="54DDF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vAlign w:val="center"/>
          </w:tcPr>
          <w:p w14:paraId="53D84FEB">
            <w:pPr>
              <w:spacing w:line="360" w:lineRule="auto"/>
              <w:jc w:val="center"/>
              <w:rPr>
                <w:rFonts w:ascii="宋体" w:hAnsi="宋体"/>
                <w:color w:val="auto"/>
                <w:sz w:val="24"/>
                <w:szCs w:val="24"/>
                <w:highlight w:val="none"/>
              </w:rPr>
            </w:pPr>
            <w:r>
              <w:rPr>
                <w:rFonts w:ascii="宋体" w:hAnsi="宋体"/>
                <w:color w:val="auto"/>
                <w:sz w:val="24"/>
                <w:szCs w:val="24"/>
                <w:highlight w:val="none"/>
              </w:rPr>
              <w:t>1</w:t>
            </w:r>
          </w:p>
        </w:tc>
        <w:tc>
          <w:tcPr>
            <w:tcW w:w="1335" w:type="dxa"/>
            <w:tcBorders>
              <w:top w:val="single" w:color="auto" w:sz="4" w:space="0"/>
              <w:left w:val="single" w:color="auto" w:sz="4" w:space="0"/>
              <w:bottom w:val="single" w:color="auto" w:sz="4" w:space="0"/>
              <w:right w:val="single" w:color="auto" w:sz="4" w:space="0"/>
            </w:tcBorders>
            <w:vAlign w:val="center"/>
          </w:tcPr>
          <w:p w14:paraId="27249477">
            <w:pPr>
              <w:spacing w:line="360" w:lineRule="auto"/>
              <w:jc w:val="center"/>
              <w:rPr>
                <w:rFonts w:ascii="宋体" w:hAnsi="宋体"/>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vAlign w:val="center"/>
          </w:tcPr>
          <w:p w14:paraId="32140F53">
            <w:pPr>
              <w:spacing w:line="360" w:lineRule="auto"/>
              <w:jc w:val="center"/>
              <w:rPr>
                <w:rFonts w:ascii="宋体" w:hAnsi="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4D5927E6">
            <w:pPr>
              <w:spacing w:line="360" w:lineRule="auto"/>
              <w:jc w:val="center"/>
              <w:rPr>
                <w:rFonts w:ascii="宋体" w:hAnsi="宋体"/>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6D970D86">
            <w:pPr>
              <w:spacing w:line="360" w:lineRule="auto"/>
              <w:jc w:val="center"/>
              <w:rPr>
                <w:rFonts w:ascii="宋体" w:hAnsi="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vAlign w:val="center"/>
          </w:tcPr>
          <w:p w14:paraId="138A3899">
            <w:pPr>
              <w:spacing w:line="360" w:lineRule="auto"/>
              <w:jc w:val="center"/>
              <w:rPr>
                <w:rFonts w:ascii="宋体" w:hAnsi="宋体"/>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48BBC3A7">
            <w:pPr>
              <w:spacing w:line="360" w:lineRule="auto"/>
              <w:jc w:val="center"/>
              <w:rPr>
                <w:rFonts w:ascii="宋体" w:hAnsi="宋体"/>
                <w:color w:val="auto"/>
                <w:sz w:val="24"/>
                <w:szCs w:val="24"/>
                <w:highlight w:val="none"/>
              </w:rPr>
            </w:pPr>
          </w:p>
        </w:tc>
      </w:tr>
      <w:tr w14:paraId="1701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vAlign w:val="center"/>
          </w:tcPr>
          <w:p w14:paraId="51891CE7">
            <w:pPr>
              <w:spacing w:line="360" w:lineRule="auto"/>
              <w:jc w:val="center"/>
              <w:rPr>
                <w:rFonts w:ascii="宋体" w:hAnsi="宋体"/>
                <w:color w:val="auto"/>
                <w:sz w:val="24"/>
                <w:szCs w:val="24"/>
                <w:highlight w:val="none"/>
              </w:rPr>
            </w:pPr>
            <w:r>
              <w:rPr>
                <w:rFonts w:ascii="宋体" w:hAnsi="宋体"/>
                <w:color w:val="auto"/>
                <w:sz w:val="24"/>
                <w:szCs w:val="24"/>
                <w:highlight w:val="none"/>
              </w:rPr>
              <w:t>2</w:t>
            </w:r>
          </w:p>
        </w:tc>
        <w:tc>
          <w:tcPr>
            <w:tcW w:w="1335" w:type="dxa"/>
            <w:tcBorders>
              <w:top w:val="single" w:color="auto" w:sz="4" w:space="0"/>
              <w:left w:val="single" w:color="auto" w:sz="4" w:space="0"/>
              <w:bottom w:val="single" w:color="auto" w:sz="4" w:space="0"/>
              <w:right w:val="single" w:color="auto" w:sz="4" w:space="0"/>
            </w:tcBorders>
            <w:vAlign w:val="center"/>
          </w:tcPr>
          <w:p w14:paraId="2708931D">
            <w:pPr>
              <w:spacing w:line="360" w:lineRule="auto"/>
              <w:jc w:val="center"/>
              <w:rPr>
                <w:rFonts w:ascii="宋体" w:hAnsi="宋体"/>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vAlign w:val="center"/>
          </w:tcPr>
          <w:p w14:paraId="3B4FF4EC">
            <w:pPr>
              <w:spacing w:line="360" w:lineRule="auto"/>
              <w:jc w:val="center"/>
              <w:rPr>
                <w:rFonts w:ascii="宋体" w:hAnsi="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66E6060E">
            <w:pPr>
              <w:spacing w:line="360" w:lineRule="auto"/>
              <w:jc w:val="center"/>
              <w:rPr>
                <w:rFonts w:ascii="宋体" w:hAnsi="宋体"/>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7B281EEE">
            <w:pPr>
              <w:spacing w:line="360" w:lineRule="auto"/>
              <w:jc w:val="center"/>
              <w:rPr>
                <w:rFonts w:ascii="宋体" w:hAnsi="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vAlign w:val="center"/>
          </w:tcPr>
          <w:p w14:paraId="3778BADF">
            <w:pPr>
              <w:spacing w:line="360" w:lineRule="auto"/>
              <w:jc w:val="center"/>
              <w:rPr>
                <w:rFonts w:ascii="宋体" w:hAnsi="宋体"/>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32490453">
            <w:pPr>
              <w:spacing w:line="360" w:lineRule="auto"/>
              <w:jc w:val="center"/>
              <w:rPr>
                <w:rFonts w:ascii="宋体" w:hAnsi="宋体"/>
                <w:color w:val="auto"/>
                <w:sz w:val="24"/>
                <w:szCs w:val="24"/>
                <w:highlight w:val="none"/>
              </w:rPr>
            </w:pPr>
          </w:p>
        </w:tc>
      </w:tr>
      <w:tr w14:paraId="546F9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vAlign w:val="center"/>
          </w:tcPr>
          <w:p w14:paraId="583579C4">
            <w:pPr>
              <w:spacing w:line="360" w:lineRule="auto"/>
              <w:jc w:val="center"/>
              <w:rPr>
                <w:rFonts w:ascii="宋体" w:hAnsi="宋体"/>
                <w:color w:val="auto"/>
                <w:sz w:val="24"/>
                <w:szCs w:val="24"/>
                <w:highlight w:val="none"/>
              </w:rPr>
            </w:pPr>
          </w:p>
        </w:tc>
        <w:tc>
          <w:tcPr>
            <w:tcW w:w="1335" w:type="dxa"/>
            <w:tcBorders>
              <w:top w:val="single" w:color="auto" w:sz="4" w:space="0"/>
              <w:left w:val="single" w:color="auto" w:sz="4" w:space="0"/>
              <w:bottom w:val="single" w:color="auto" w:sz="4" w:space="0"/>
              <w:right w:val="single" w:color="auto" w:sz="4" w:space="0"/>
            </w:tcBorders>
            <w:vAlign w:val="center"/>
          </w:tcPr>
          <w:p w14:paraId="09B30C37">
            <w:pPr>
              <w:spacing w:line="360" w:lineRule="auto"/>
              <w:jc w:val="center"/>
              <w:rPr>
                <w:rFonts w:ascii="宋体" w:hAnsi="宋体"/>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vAlign w:val="center"/>
          </w:tcPr>
          <w:p w14:paraId="067AD26E">
            <w:pPr>
              <w:spacing w:line="360" w:lineRule="auto"/>
              <w:jc w:val="center"/>
              <w:rPr>
                <w:rFonts w:ascii="宋体" w:hAnsi="宋体"/>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vAlign w:val="center"/>
          </w:tcPr>
          <w:p w14:paraId="53A2C1A1">
            <w:pPr>
              <w:spacing w:line="360" w:lineRule="auto"/>
              <w:jc w:val="center"/>
              <w:rPr>
                <w:rFonts w:ascii="宋体" w:hAnsi="宋体"/>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vAlign w:val="center"/>
          </w:tcPr>
          <w:p w14:paraId="2031A162">
            <w:pPr>
              <w:spacing w:line="360" w:lineRule="auto"/>
              <w:jc w:val="center"/>
              <w:rPr>
                <w:rFonts w:ascii="宋体" w:hAnsi="宋体"/>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vAlign w:val="center"/>
          </w:tcPr>
          <w:p w14:paraId="63AD47A9">
            <w:pPr>
              <w:spacing w:line="360" w:lineRule="auto"/>
              <w:jc w:val="center"/>
              <w:rPr>
                <w:rFonts w:ascii="宋体" w:hAnsi="宋体"/>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vAlign w:val="center"/>
          </w:tcPr>
          <w:p w14:paraId="6A12F15A">
            <w:pPr>
              <w:spacing w:line="360" w:lineRule="auto"/>
              <w:jc w:val="center"/>
              <w:rPr>
                <w:rFonts w:ascii="宋体" w:hAnsi="宋体"/>
                <w:color w:val="auto"/>
                <w:sz w:val="24"/>
                <w:szCs w:val="24"/>
                <w:highlight w:val="none"/>
              </w:rPr>
            </w:pPr>
          </w:p>
        </w:tc>
      </w:tr>
      <w:tr w14:paraId="4C6C2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265" w:type="dxa"/>
            <w:gridSpan w:val="4"/>
            <w:tcBorders>
              <w:top w:val="single" w:color="auto" w:sz="4" w:space="0"/>
              <w:left w:val="single" w:color="auto" w:sz="4" w:space="0"/>
              <w:bottom w:val="single" w:color="auto" w:sz="4" w:space="0"/>
              <w:right w:val="single" w:color="auto" w:sz="4" w:space="0"/>
            </w:tcBorders>
            <w:vAlign w:val="center"/>
          </w:tcPr>
          <w:p w14:paraId="39941696">
            <w:pPr>
              <w:spacing w:line="360" w:lineRule="auto"/>
              <w:jc w:val="center"/>
              <w:rPr>
                <w:rFonts w:ascii="宋体" w:hAnsi="宋体"/>
                <w:color w:val="auto"/>
                <w:sz w:val="24"/>
                <w:szCs w:val="24"/>
                <w:highlight w:val="none"/>
              </w:rPr>
            </w:pPr>
            <w:r>
              <w:rPr>
                <w:rFonts w:ascii="宋体" w:hAnsi="宋体"/>
                <w:color w:val="auto"/>
                <w:sz w:val="24"/>
                <w:szCs w:val="24"/>
                <w:highlight w:val="none"/>
              </w:rPr>
              <w:t>优先采购的节能产品总价（元）</w:t>
            </w:r>
          </w:p>
        </w:tc>
        <w:tc>
          <w:tcPr>
            <w:tcW w:w="3995" w:type="dxa"/>
            <w:gridSpan w:val="3"/>
            <w:tcBorders>
              <w:top w:val="single" w:color="auto" w:sz="4" w:space="0"/>
              <w:left w:val="single" w:color="auto" w:sz="4" w:space="0"/>
              <w:bottom w:val="single" w:color="auto" w:sz="4" w:space="0"/>
              <w:right w:val="single" w:color="auto" w:sz="4" w:space="0"/>
            </w:tcBorders>
            <w:vAlign w:val="center"/>
          </w:tcPr>
          <w:p w14:paraId="41D2C0D5">
            <w:pPr>
              <w:spacing w:line="360" w:lineRule="auto"/>
              <w:jc w:val="center"/>
              <w:rPr>
                <w:rFonts w:ascii="宋体" w:hAnsi="宋体"/>
                <w:color w:val="auto"/>
                <w:sz w:val="24"/>
                <w:szCs w:val="24"/>
                <w:highlight w:val="none"/>
              </w:rPr>
            </w:pPr>
          </w:p>
        </w:tc>
      </w:tr>
    </w:tbl>
    <w:p w14:paraId="19C7EA4C">
      <w:pPr>
        <w:spacing w:line="360" w:lineRule="auto"/>
        <w:rPr>
          <w:rFonts w:ascii="宋体" w:hAnsi="宋体"/>
          <w:color w:val="auto"/>
          <w:szCs w:val="21"/>
          <w:highlight w:val="none"/>
        </w:rPr>
      </w:pPr>
      <w:r>
        <w:rPr>
          <w:rFonts w:ascii="宋体" w:hAnsi="宋体"/>
          <w:color w:val="auto"/>
          <w:szCs w:val="21"/>
          <w:highlight w:val="none"/>
        </w:rPr>
        <w:t>附注：</w:t>
      </w:r>
    </w:p>
    <w:p w14:paraId="631D9E7F">
      <w:pPr>
        <w:spacing w:line="500" w:lineRule="exact"/>
        <w:ind w:firstLine="424" w:firstLineChars="202"/>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优先采购的节能产品是指中国政府采购网发布的最新一期《节能产品政府采购品目清单》中不加</w:t>
      </w:r>
      <w:r>
        <w:rPr>
          <w:rFonts w:hint="eastAsia" w:ascii="宋体" w:hAnsi="宋体" w:cs="宋体"/>
          <w:color w:val="auto"/>
          <w:szCs w:val="21"/>
          <w:highlight w:val="none"/>
        </w:rPr>
        <w:t>★</w:t>
      </w:r>
      <w:r>
        <w:rPr>
          <w:rFonts w:ascii="宋体" w:hAnsi="宋体"/>
          <w:color w:val="auto"/>
          <w:szCs w:val="21"/>
          <w:highlight w:val="none"/>
        </w:rPr>
        <w:t>号的节能产品；表中内容为本次采购中涉及的证书有效期内的不加</w:t>
      </w:r>
      <w:r>
        <w:rPr>
          <w:rFonts w:hint="eastAsia" w:ascii="宋体" w:hAnsi="宋体" w:cs="宋体"/>
          <w:color w:val="auto"/>
          <w:szCs w:val="21"/>
          <w:highlight w:val="none"/>
        </w:rPr>
        <w:t>★</w:t>
      </w:r>
      <w:r>
        <w:rPr>
          <w:rFonts w:ascii="宋体" w:hAnsi="宋体"/>
          <w:color w:val="auto"/>
          <w:szCs w:val="21"/>
          <w:highlight w:val="none"/>
        </w:rPr>
        <w:t>号的节能产品。表后附</w:t>
      </w:r>
      <w:r>
        <w:rPr>
          <w:rFonts w:ascii="宋体" w:hAnsi="宋体"/>
          <w:color w:val="auto"/>
          <w:highlight w:val="none"/>
        </w:rPr>
        <w:t>节字标志认证证书</w:t>
      </w:r>
      <w:r>
        <w:rPr>
          <w:rFonts w:ascii="宋体" w:hAnsi="宋体"/>
          <w:color w:val="auto"/>
          <w:szCs w:val="21"/>
          <w:highlight w:val="none"/>
        </w:rPr>
        <w:t>复印件加盖公章。</w:t>
      </w:r>
    </w:p>
    <w:p w14:paraId="2421571B">
      <w:pPr>
        <w:spacing w:line="500" w:lineRule="exact"/>
        <w:ind w:firstLine="424" w:firstLineChars="202"/>
        <w:rPr>
          <w:rFonts w:ascii="宋体" w:hAnsi="宋体"/>
          <w:color w:val="auto"/>
          <w:szCs w:val="21"/>
          <w:highlight w:val="none"/>
        </w:rPr>
      </w:pPr>
      <w:r>
        <w:rPr>
          <w:rFonts w:ascii="宋体" w:hAnsi="宋体"/>
          <w:color w:val="auto"/>
          <w:szCs w:val="21"/>
          <w:highlight w:val="none"/>
        </w:rPr>
        <w:t>2、节能产品的认定依据最新一期《节能产品政府采购品目清单》，不是最新一期清单中的截图不予认定。</w:t>
      </w:r>
    </w:p>
    <w:p w14:paraId="3A6DE419">
      <w:pPr>
        <w:spacing w:line="500" w:lineRule="exact"/>
        <w:ind w:firstLine="424" w:firstLineChars="202"/>
        <w:rPr>
          <w:rFonts w:ascii="宋体" w:hAnsi="宋体"/>
          <w:color w:val="auto"/>
          <w:szCs w:val="21"/>
          <w:highlight w:val="none"/>
        </w:rPr>
      </w:pPr>
      <w:r>
        <w:rPr>
          <w:rFonts w:ascii="宋体" w:hAnsi="宋体"/>
          <w:color w:val="auto"/>
          <w:szCs w:val="21"/>
          <w:highlight w:val="none"/>
        </w:rPr>
        <w:t>3、若不按要求填写本表，将不享受节能产品评审价格折扣或加分。</w:t>
      </w:r>
    </w:p>
    <w:p w14:paraId="4AD61A69">
      <w:pPr>
        <w:spacing w:line="500" w:lineRule="exact"/>
        <w:jc w:val="center"/>
        <w:rPr>
          <w:rFonts w:ascii="宋体" w:hAnsi="宋体"/>
          <w:b/>
          <w:color w:val="auto"/>
          <w:sz w:val="30"/>
          <w:szCs w:val="30"/>
          <w:highlight w:val="none"/>
        </w:rPr>
      </w:pPr>
    </w:p>
    <w:p w14:paraId="525BFD6C">
      <w:pPr>
        <w:spacing w:line="500" w:lineRule="exact"/>
        <w:jc w:val="center"/>
        <w:rPr>
          <w:rFonts w:ascii="宋体" w:hAnsi="宋体"/>
          <w:b/>
          <w:color w:val="auto"/>
          <w:sz w:val="30"/>
          <w:szCs w:val="30"/>
          <w:highlight w:val="none"/>
        </w:rPr>
      </w:pPr>
    </w:p>
    <w:p w14:paraId="06308658">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795F7BCC">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298D35E6">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21D22C05">
      <w:pPr>
        <w:spacing w:line="500" w:lineRule="exact"/>
        <w:jc w:val="center"/>
        <w:rPr>
          <w:rFonts w:ascii="宋体" w:hAnsi="宋体"/>
          <w:b/>
          <w:color w:val="auto"/>
          <w:sz w:val="30"/>
          <w:szCs w:val="30"/>
          <w:highlight w:val="none"/>
        </w:rPr>
      </w:pPr>
    </w:p>
    <w:p w14:paraId="3DB4F2CF">
      <w:pPr>
        <w:spacing w:line="500" w:lineRule="exact"/>
        <w:jc w:val="center"/>
        <w:rPr>
          <w:rFonts w:ascii="宋体" w:hAnsi="宋体"/>
          <w:b/>
          <w:color w:val="auto"/>
          <w:sz w:val="30"/>
          <w:szCs w:val="30"/>
          <w:highlight w:val="none"/>
        </w:rPr>
      </w:pPr>
    </w:p>
    <w:p w14:paraId="5EA8456A">
      <w:pPr>
        <w:spacing w:line="500" w:lineRule="exact"/>
        <w:jc w:val="center"/>
        <w:rPr>
          <w:rFonts w:ascii="宋体" w:hAnsi="宋体"/>
          <w:b/>
          <w:color w:val="auto"/>
          <w:sz w:val="30"/>
          <w:szCs w:val="30"/>
          <w:highlight w:val="none"/>
        </w:rPr>
      </w:pPr>
    </w:p>
    <w:p w14:paraId="4326D02A">
      <w:pPr>
        <w:spacing w:line="500" w:lineRule="exact"/>
        <w:jc w:val="center"/>
        <w:rPr>
          <w:rFonts w:ascii="宋体" w:hAnsi="宋体"/>
          <w:b/>
          <w:color w:val="auto"/>
          <w:sz w:val="30"/>
          <w:szCs w:val="30"/>
          <w:highlight w:val="none"/>
        </w:rPr>
      </w:pPr>
    </w:p>
    <w:p w14:paraId="6870DCE9">
      <w:pPr>
        <w:spacing w:line="500" w:lineRule="exact"/>
        <w:jc w:val="center"/>
        <w:rPr>
          <w:rFonts w:ascii="宋体" w:hAnsi="宋体"/>
          <w:b/>
          <w:color w:val="auto"/>
          <w:sz w:val="30"/>
          <w:szCs w:val="30"/>
          <w:highlight w:val="none"/>
        </w:rPr>
      </w:pPr>
      <w:r>
        <w:rPr>
          <w:rFonts w:hint="eastAsia" w:ascii="宋体" w:hAnsi="宋体"/>
          <w:b/>
          <w:color w:val="auto"/>
          <w:sz w:val="30"/>
          <w:szCs w:val="30"/>
          <w:highlight w:val="none"/>
        </w:rPr>
        <w:br w:type="page"/>
      </w:r>
    </w:p>
    <w:p w14:paraId="7EA4F35A">
      <w:pPr>
        <w:spacing w:line="500" w:lineRule="exact"/>
        <w:jc w:val="center"/>
        <w:rPr>
          <w:rFonts w:ascii="宋体" w:hAnsi="宋体"/>
          <w:b/>
          <w:color w:val="auto"/>
          <w:sz w:val="30"/>
          <w:szCs w:val="30"/>
          <w:highlight w:val="none"/>
        </w:rPr>
      </w:pPr>
      <w:r>
        <w:rPr>
          <w:rFonts w:ascii="宋体" w:hAnsi="宋体"/>
          <w:b/>
          <w:color w:val="auto"/>
          <w:sz w:val="30"/>
          <w:szCs w:val="30"/>
          <w:highlight w:val="none"/>
        </w:rPr>
        <w:t>环境标志产品报价说明表</w:t>
      </w:r>
    </w:p>
    <w:p w14:paraId="095C3B5F">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650"/>
        <w:gridCol w:w="1443"/>
        <w:gridCol w:w="2401"/>
        <w:gridCol w:w="954"/>
        <w:gridCol w:w="1060"/>
        <w:gridCol w:w="1138"/>
      </w:tblGrid>
      <w:tr w14:paraId="6DA57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vMerge w:val="restart"/>
            <w:tcBorders>
              <w:top w:val="single" w:color="auto" w:sz="4" w:space="0"/>
              <w:left w:val="single" w:color="auto" w:sz="4" w:space="0"/>
              <w:bottom w:val="single" w:color="auto" w:sz="4" w:space="0"/>
              <w:right w:val="single" w:color="auto" w:sz="4" w:space="0"/>
            </w:tcBorders>
            <w:vAlign w:val="center"/>
          </w:tcPr>
          <w:p w14:paraId="600F1521">
            <w:pPr>
              <w:spacing w:line="360" w:lineRule="auto"/>
              <w:jc w:val="center"/>
              <w:rPr>
                <w:rFonts w:ascii="宋体" w:hAnsi="宋体"/>
                <w:color w:val="auto"/>
                <w:sz w:val="24"/>
                <w:szCs w:val="24"/>
                <w:highlight w:val="none"/>
              </w:rPr>
            </w:pPr>
            <w:r>
              <w:rPr>
                <w:rFonts w:ascii="宋体" w:hAnsi="宋体"/>
                <w:color w:val="auto"/>
                <w:sz w:val="24"/>
                <w:szCs w:val="24"/>
                <w:highlight w:val="none"/>
              </w:rPr>
              <w:t>序号</w:t>
            </w:r>
          </w:p>
        </w:tc>
        <w:tc>
          <w:tcPr>
            <w:tcW w:w="1650" w:type="dxa"/>
            <w:vMerge w:val="restart"/>
            <w:tcBorders>
              <w:top w:val="single" w:color="auto" w:sz="4" w:space="0"/>
              <w:left w:val="single" w:color="auto" w:sz="4" w:space="0"/>
              <w:bottom w:val="single" w:color="auto" w:sz="4" w:space="0"/>
              <w:right w:val="single" w:color="auto" w:sz="4" w:space="0"/>
            </w:tcBorders>
            <w:vAlign w:val="center"/>
          </w:tcPr>
          <w:p w14:paraId="19E16218">
            <w:pPr>
              <w:spacing w:line="360" w:lineRule="auto"/>
              <w:jc w:val="center"/>
              <w:rPr>
                <w:rFonts w:ascii="宋体" w:hAnsi="宋体"/>
                <w:color w:val="auto"/>
                <w:sz w:val="24"/>
                <w:szCs w:val="24"/>
                <w:highlight w:val="none"/>
              </w:rPr>
            </w:pPr>
            <w:r>
              <w:rPr>
                <w:rFonts w:ascii="宋体" w:hAnsi="宋体"/>
                <w:color w:val="auto"/>
                <w:sz w:val="24"/>
                <w:szCs w:val="24"/>
                <w:highlight w:val="none"/>
              </w:rPr>
              <w:t>货物名称</w:t>
            </w:r>
          </w:p>
        </w:tc>
        <w:tc>
          <w:tcPr>
            <w:tcW w:w="1443" w:type="dxa"/>
            <w:vMerge w:val="restart"/>
            <w:tcBorders>
              <w:top w:val="single" w:color="auto" w:sz="4" w:space="0"/>
              <w:left w:val="single" w:color="auto" w:sz="4" w:space="0"/>
              <w:bottom w:val="single" w:color="auto" w:sz="4" w:space="0"/>
              <w:right w:val="single" w:color="auto" w:sz="4" w:space="0"/>
            </w:tcBorders>
            <w:vAlign w:val="center"/>
          </w:tcPr>
          <w:p w14:paraId="6B449F44">
            <w:pPr>
              <w:spacing w:line="360" w:lineRule="auto"/>
              <w:jc w:val="center"/>
              <w:rPr>
                <w:rFonts w:ascii="宋体" w:hAnsi="宋体"/>
                <w:color w:val="auto"/>
                <w:sz w:val="24"/>
                <w:szCs w:val="24"/>
                <w:highlight w:val="none"/>
              </w:rPr>
            </w:pPr>
            <w:r>
              <w:rPr>
                <w:rFonts w:ascii="宋体" w:hAnsi="宋体"/>
                <w:color w:val="auto"/>
                <w:sz w:val="24"/>
                <w:szCs w:val="24"/>
                <w:highlight w:val="none"/>
              </w:rPr>
              <w:t>型号/规格</w:t>
            </w:r>
          </w:p>
        </w:tc>
        <w:tc>
          <w:tcPr>
            <w:tcW w:w="2401" w:type="dxa"/>
            <w:vMerge w:val="restart"/>
            <w:tcBorders>
              <w:top w:val="single" w:color="auto" w:sz="4" w:space="0"/>
              <w:left w:val="single" w:color="auto" w:sz="4" w:space="0"/>
              <w:bottom w:val="single" w:color="auto" w:sz="4" w:space="0"/>
              <w:right w:val="single" w:color="auto" w:sz="4" w:space="0"/>
            </w:tcBorders>
            <w:vAlign w:val="center"/>
          </w:tcPr>
          <w:p w14:paraId="7BDA0142">
            <w:pPr>
              <w:spacing w:line="360" w:lineRule="auto"/>
              <w:jc w:val="center"/>
              <w:rPr>
                <w:rFonts w:ascii="宋体" w:hAnsi="宋体"/>
                <w:color w:val="auto"/>
                <w:sz w:val="24"/>
                <w:szCs w:val="24"/>
                <w:highlight w:val="none"/>
              </w:rPr>
            </w:pPr>
            <w:r>
              <w:rPr>
                <w:rFonts w:ascii="宋体" w:hAnsi="宋体"/>
                <w:color w:val="auto"/>
                <w:sz w:val="24"/>
                <w:szCs w:val="24"/>
                <w:highlight w:val="none"/>
              </w:rPr>
              <w:t>中国环境标志</w:t>
            </w:r>
          </w:p>
          <w:p w14:paraId="196C24C5">
            <w:pPr>
              <w:spacing w:line="360" w:lineRule="auto"/>
              <w:jc w:val="center"/>
              <w:rPr>
                <w:rFonts w:ascii="宋体" w:hAnsi="宋体"/>
                <w:color w:val="auto"/>
                <w:sz w:val="24"/>
                <w:szCs w:val="24"/>
                <w:highlight w:val="none"/>
              </w:rPr>
            </w:pPr>
            <w:r>
              <w:rPr>
                <w:rFonts w:ascii="宋体" w:hAnsi="宋体"/>
                <w:color w:val="auto"/>
                <w:sz w:val="24"/>
                <w:szCs w:val="24"/>
                <w:highlight w:val="none"/>
              </w:rPr>
              <w:t>认证证书编号</w:t>
            </w:r>
          </w:p>
        </w:tc>
        <w:tc>
          <w:tcPr>
            <w:tcW w:w="954" w:type="dxa"/>
            <w:vMerge w:val="restart"/>
            <w:tcBorders>
              <w:top w:val="single" w:color="auto" w:sz="4" w:space="0"/>
              <w:left w:val="single" w:color="auto" w:sz="4" w:space="0"/>
              <w:bottom w:val="single" w:color="auto" w:sz="4" w:space="0"/>
              <w:right w:val="single" w:color="auto" w:sz="4" w:space="0"/>
            </w:tcBorders>
            <w:vAlign w:val="center"/>
          </w:tcPr>
          <w:p w14:paraId="621F9205">
            <w:pPr>
              <w:spacing w:line="360" w:lineRule="auto"/>
              <w:jc w:val="center"/>
              <w:rPr>
                <w:rFonts w:ascii="宋体" w:hAnsi="宋体"/>
                <w:color w:val="auto"/>
                <w:sz w:val="24"/>
                <w:szCs w:val="24"/>
                <w:highlight w:val="none"/>
              </w:rPr>
            </w:pPr>
            <w:r>
              <w:rPr>
                <w:rFonts w:ascii="宋体" w:hAnsi="宋体"/>
                <w:color w:val="auto"/>
                <w:sz w:val="24"/>
                <w:szCs w:val="24"/>
                <w:highlight w:val="none"/>
              </w:rPr>
              <w:t>数量</w:t>
            </w:r>
          </w:p>
        </w:tc>
        <w:tc>
          <w:tcPr>
            <w:tcW w:w="1060" w:type="dxa"/>
            <w:vMerge w:val="restart"/>
            <w:tcBorders>
              <w:top w:val="single" w:color="auto" w:sz="4" w:space="0"/>
              <w:left w:val="single" w:color="auto" w:sz="4" w:space="0"/>
              <w:bottom w:val="single" w:color="auto" w:sz="4" w:space="0"/>
              <w:right w:val="single" w:color="auto" w:sz="4" w:space="0"/>
            </w:tcBorders>
            <w:vAlign w:val="center"/>
          </w:tcPr>
          <w:p w14:paraId="13A10F1B">
            <w:pPr>
              <w:spacing w:line="360" w:lineRule="auto"/>
              <w:jc w:val="center"/>
              <w:rPr>
                <w:rFonts w:ascii="宋体" w:hAnsi="宋体"/>
                <w:color w:val="auto"/>
                <w:sz w:val="24"/>
                <w:szCs w:val="24"/>
                <w:highlight w:val="none"/>
              </w:rPr>
            </w:pPr>
            <w:r>
              <w:rPr>
                <w:rFonts w:ascii="宋体" w:hAnsi="宋体"/>
                <w:color w:val="auto"/>
                <w:sz w:val="24"/>
                <w:szCs w:val="24"/>
                <w:highlight w:val="none"/>
              </w:rPr>
              <w:t>单价</w:t>
            </w:r>
          </w:p>
          <w:p w14:paraId="3F56DE58">
            <w:pPr>
              <w:spacing w:line="360" w:lineRule="auto"/>
              <w:jc w:val="center"/>
              <w:rPr>
                <w:rFonts w:ascii="宋体" w:hAnsi="宋体"/>
                <w:color w:val="auto"/>
                <w:sz w:val="24"/>
                <w:szCs w:val="24"/>
                <w:highlight w:val="none"/>
              </w:rPr>
            </w:pPr>
            <w:r>
              <w:rPr>
                <w:rFonts w:ascii="宋体" w:hAnsi="宋体"/>
                <w:color w:val="auto"/>
                <w:sz w:val="24"/>
                <w:szCs w:val="24"/>
                <w:highlight w:val="none"/>
              </w:rPr>
              <w:t>（元）</w:t>
            </w:r>
          </w:p>
        </w:tc>
        <w:tc>
          <w:tcPr>
            <w:tcW w:w="1138" w:type="dxa"/>
            <w:vMerge w:val="restart"/>
            <w:tcBorders>
              <w:top w:val="single" w:color="auto" w:sz="4" w:space="0"/>
              <w:left w:val="single" w:color="auto" w:sz="4" w:space="0"/>
              <w:bottom w:val="single" w:color="auto" w:sz="4" w:space="0"/>
              <w:right w:val="single" w:color="auto" w:sz="4" w:space="0"/>
            </w:tcBorders>
            <w:vAlign w:val="center"/>
          </w:tcPr>
          <w:p w14:paraId="6B1D738C">
            <w:pPr>
              <w:spacing w:line="360" w:lineRule="auto"/>
              <w:jc w:val="center"/>
              <w:rPr>
                <w:rFonts w:ascii="宋体" w:hAnsi="宋体"/>
                <w:color w:val="auto"/>
                <w:sz w:val="24"/>
                <w:szCs w:val="24"/>
                <w:highlight w:val="none"/>
              </w:rPr>
            </w:pPr>
            <w:r>
              <w:rPr>
                <w:rFonts w:ascii="宋体" w:hAnsi="宋体"/>
                <w:color w:val="auto"/>
                <w:sz w:val="24"/>
                <w:szCs w:val="24"/>
                <w:highlight w:val="none"/>
              </w:rPr>
              <w:t>合价</w:t>
            </w:r>
          </w:p>
          <w:p w14:paraId="74DD4810">
            <w:pPr>
              <w:spacing w:line="360" w:lineRule="auto"/>
              <w:jc w:val="center"/>
              <w:rPr>
                <w:rFonts w:ascii="宋体" w:hAnsi="宋体"/>
                <w:color w:val="auto"/>
                <w:sz w:val="24"/>
                <w:szCs w:val="24"/>
                <w:highlight w:val="none"/>
              </w:rPr>
            </w:pPr>
            <w:r>
              <w:rPr>
                <w:rFonts w:ascii="宋体" w:hAnsi="宋体"/>
                <w:color w:val="auto"/>
                <w:sz w:val="24"/>
                <w:szCs w:val="24"/>
                <w:highlight w:val="none"/>
              </w:rPr>
              <w:t>（元）</w:t>
            </w:r>
          </w:p>
        </w:tc>
      </w:tr>
      <w:tr w14:paraId="530A6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514" w:type="dxa"/>
            <w:vMerge w:val="continue"/>
            <w:tcBorders>
              <w:top w:val="single" w:color="auto" w:sz="4" w:space="0"/>
              <w:left w:val="single" w:color="auto" w:sz="4" w:space="0"/>
              <w:bottom w:val="single" w:color="auto" w:sz="4" w:space="0"/>
              <w:right w:val="single" w:color="auto" w:sz="4" w:space="0"/>
            </w:tcBorders>
            <w:vAlign w:val="center"/>
          </w:tcPr>
          <w:p w14:paraId="60781C7A">
            <w:pPr>
              <w:rPr>
                <w:rFonts w:ascii="宋体" w:hAnsi="宋体"/>
                <w:color w:val="auto"/>
                <w:sz w:val="24"/>
                <w:szCs w:val="24"/>
                <w:highlight w:val="none"/>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14:paraId="5ED76286">
            <w:pPr>
              <w:rPr>
                <w:rFonts w:ascii="宋体" w:hAnsi="宋体"/>
                <w:color w:val="auto"/>
                <w:sz w:val="24"/>
                <w:szCs w:val="24"/>
                <w:highlight w:val="none"/>
              </w:rPr>
            </w:pPr>
          </w:p>
        </w:tc>
        <w:tc>
          <w:tcPr>
            <w:tcW w:w="1443" w:type="dxa"/>
            <w:vMerge w:val="continue"/>
            <w:tcBorders>
              <w:top w:val="single" w:color="auto" w:sz="4" w:space="0"/>
              <w:left w:val="single" w:color="auto" w:sz="4" w:space="0"/>
              <w:bottom w:val="single" w:color="auto" w:sz="4" w:space="0"/>
              <w:right w:val="single" w:color="auto" w:sz="4" w:space="0"/>
            </w:tcBorders>
            <w:vAlign w:val="center"/>
          </w:tcPr>
          <w:p w14:paraId="1DAB4E83">
            <w:pPr>
              <w:rPr>
                <w:rFonts w:ascii="宋体" w:hAnsi="宋体"/>
                <w:color w:val="auto"/>
                <w:sz w:val="24"/>
                <w:szCs w:val="24"/>
                <w:highlight w:val="none"/>
              </w:rPr>
            </w:pPr>
          </w:p>
        </w:tc>
        <w:tc>
          <w:tcPr>
            <w:tcW w:w="2401" w:type="dxa"/>
            <w:vMerge w:val="continue"/>
            <w:tcBorders>
              <w:top w:val="single" w:color="auto" w:sz="4" w:space="0"/>
              <w:left w:val="single" w:color="auto" w:sz="4" w:space="0"/>
              <w:bottom w:val="single" w:color="auto" w:sz="4" w:space="0"/>
              <w:right w:val="single" w:color="auto" w:sz="4" w:space="0"/>
            </w:tcBorders>
            <w:vAlign w:val="center"/>
          </w:tcPr>
          <w:p w14:paraId="498E657F">
            <w:pPr>
              <w:rPr>
                <w:rFonts w:ascii="宋体" w:hAnsi="宋体"/>
                <w:color w:val="auto"/>
                <w:sz w:val="24"/>
                <w:szCs w:val="24"/>
                <w:highlight w:val="none"/>
              </w:rPr>
            </w:pPr>
          </w:p>
        </w:tc>
        <w:tc>
          <w:tcPr>
            <w:tcW w:w="954" w:type="dxa"/>
            <w:vMerge w:val="continue"/>
            <w:tcBorders>
              <w:top w:val="single" w:color="auto" w:sz="4" w:space="0"/>
              <w:left w:val="single" w:color="auto" w:sz="4" w:space="0"/>
              <w:bottom w:val="single" w:color="auto" w:sz="4" w:space="0"/>
              <w:right w:val="single" w:color="auto" w:sz="4" w:space="0"/>
            </w:tcBorders>
            <w:vAlign w:val="center"/>
          </w:tcPr>
          <w:p w14:paraId="08EF729F">
            <w:pPr>
              <w:rPr>
                <w:rFonts w:ascii="宋体" w:hAnsi="宋体"/>
                <w:color w:val="auto"/>
                <w:sz w:val="24"/>
                <w:szCs w:val="24"/>
                <w:highlight w:val="none"/>
              </w:rPr>
            </w:pPr>
          </w:p>
        </w:tc>
        <w:tc>
          <w:tcPr>
            <w:tcW w:w="1060" w:type="dxa"/>
            <w:vMerge w:val="continue"/>
            <w:tcBorders>
              <w:top w:val="single" w:color="auto" w:sz="4" w:space="0"/>
              <w:left w:val="single" w:color="auto" w:sz="4" w:space="0"/>
              <w:bottom w:val="single" w:color="auto" w:sz="4" w:space="0"/>
              <w:right w:val="single" w:color="auto" w:sz="4" w:space="0"/>
            </w:tcBorders>
            <w:vAlign w:val="center"/>
          </w:tcPr>
          <w:p w14:paraId="62B7C972">
            <w:pPr>
              <w:rPr>
                <w:rFonts w:ascii="宋体" w:hAnsi="宋体"/>
                <w:color w:val="auto"/>
                <w:sz w:val="24"/>
                <w:szCs w:val="24"/>
                <w:highlight w:val="none"/>
              </w:rPr>
            </w:pPr>
          </w:p>
        </w:tc>
        <w:tc>
          <w:tcPr>
            <w:tcW w:w="1138" w:type="dxa"/>
            <w:vMerge w:val="continue"/>
            <w:tcBorders>
              <w:top w:val="single" w:color="auto" w:sz="4" w:space="0"/>
              <w:left w:val="single" w:color="auto" w:sz="4" w:space="0"/>
              <w:bottom w:val="single" w:color="auto" w:sz="4" w:space="0"/>
              <w:right w:val="single" w:color="auto" w:sz="4" w:space="0"/>
            </w:tcBorders>
            <w:vAlign w:val="center"/>
          </w:tcPr>
          <w:p w14:paraId="108C51B2">
            <w:pPr>
              <w:rPr>
                <w:rFonts w:ascii="宋体" w:hAnsi="宋体"/>
                <w:color w:val="auto"/>
                <w:sz w:val="24"/>
                <w:szCs w:val="24"/>
                <w:highlight w:val="none"/>
              </w:rPr>
            </w:pPr>
          </w:p>
        </w:tc>
      </w:tr>
      <w:tr w14:paraId="755F0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vAlign w:val="center"/>
          </w:tcPr>
          <w:p w14:paraId="0304C828">
            <w:pPr>
              <w:spacing w:line="360" w:lineRule="auto"/>
              <w:jc w:val="center"/>
              <w:rPr>
                <w:rFonts w:ascii="宋体" w:hAnsi="宋体"/>
                <w:color w:val="auto"/>
                <w:sz w:val="24"/>
                <w:szCs w:val="24"/>
                <w:highlight w:val="none"/>
              </w:rPr>
            </w:pPr>
            <w:r>
              <w:rPr>
                <w:rFonts w:ascii="宋体" w:hAnsi="宋体"/>
                <w:color w:val="auto"/>
                <w:sz w:val="24"/>
                <w:szCs w:val="24"/>
                <w:highlight w:val="none"/>
              </w:rPr>
              <w:t>1</w:t>
            </w:r>
          </w:p>
        </w:tc>
        <w:tc>
          <w:tcPr>
            <w:tcW w:w="1650" w:type="dxa"/>
            <w:tcBorders>
              <w:top w:val="single" w:color="auto" w:sz="4" w:space="0"/>
              <w:left w:val="single" w:color="auto" w:sz="4" w:space="0"/>
              <w:bottom w:val="single" w:color="auto" w:sz="4" w:space="0"/>
              <w:right w:val="single" w:color="auto" w:sz="4" w:space="0"/>
            </w:tcBorders>
            <w:vAlign w:val="center"/>
          </w:tcPr>
          <w:p w14:paraId="14C3E1C4">
            <w:pPr>
              <w:spacing w:line="360" w:lineRule="auto"/>
              <w:jc w:val="center"/>
              <w:rPr>
                <w:rFonts w:ascii="宋体" w:hAnsi="宋体"/>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746D8B28">
            <w:pPr>
              <w:spacing w:line="360" w:lineRule="auto"/>
              <w:jc w:val="center"/>
              <w:rPr>
                <w:rFonts w:ascii="宋体" w:hAnsi="宋体"/>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vAlign w:val="center"/>
          </w:tcPr>
          <w:p w14:paraId="0AA55B4B">
            <w:pPr>
              <w:spacing w:line="360" w:lineRule="auto"/>
              <w:jc w:val="center"/>
              <w:rPr>
                <w:rFonts w:ascii="宋体" w:hAnsi="宋体"/>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vAlign w:val="center"/>
          </w:tcPr>
          <w:p w14:paraId="3A4101B1">
            <w:pPr>
              <w:spacing w:line="360" w:lineRule="auto"/>
              <w:jc w:val="center"/>
              <w:rPr>
                <w:rFonts w:ascii="宋体" w:hAnsi="宋体"/>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544D8479">
            <w:pPr>
              <w:spacing w:line="360" w:lineRule="auto"/>
              <w:jc w:val="center"/>
              <w:rPr>
                <w:rFonts w:ascii="宋体" w:hAnsi="宋体"/>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14:paraId="2F2C22F8">
            <w:pPr>
              <w:spacing w:line="360" w:lineRule="auto"/>
              <w:jc w:val="center"/>
              <w:rPr>
                <w:rFonts w:ascii="宋体" w:hAnsi="宋体"/>
                <w:color w:val="auto"/>
                <w:sz w:val="24"/>
                <w:szCs w:val="24"/>
                <w:highlight w:val="none"/>
              </w:rPr>
            </w:pPr>
          </w:p>
        </w:tc>
      </w:tr>
      <w:tr w14:paraId="6292E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vAlign w:val="center"/>
          </w:tcPr>
          <w:p w14:paraId="00ACA9F0">
            <w:pPr>
              <w:spacing w:line="360" w:lineRule="auto"/>
              <w:jc w:val="center"/>
              <w:rPr>
                <w:rFonts w:ascii="宋体" w:hAnsi="宋体"/>
                <w:color w:val="auto"/>
                <w:sz w:val="24"/>
                <w:szCs w:val="24"/>
                <w:highlight w:val="none"/>
              </w:rPr>
            </w:pPr>
            <w:r>
              <w:rPr>
                <w:rFonts w:ascii="宋体" w:hAnsi="宋体"/>
                <w:color w:val="auto"/>
                <w:sz w:val="24"/>
                <w:szCs w:val="24"/>
                <w:highlight w:val="none"/>
              </w:rPr>
              <w:t>2</w:t>
            </w:r>
          </w:p>
        </w:tc>
        <w:tc>
          <w:tcPr>
            <w:tcW w:w="1650" w:type="dxa"/>
            <w:tcBorders>
              <w:top w:val="single" w:color="auto" w:sz="4" w:space="0"/>
              <w:left w:val="single" w:color="auto" w:sz="4" w:space="0"/>
              <w:bottom w:val="single" w:color="auto" w:sz="4" w:space="0"/>
              <w:right w:val="single" w:color="auto" w:sz="4" w:space="0"/>
            </w:tcBorders>
            <w:vAlign w:val="center"/>
          </w:tcPr>
          <w:p w14:paraId="7F9DA383">
            <w:pPr>
              <w:spacing w:line="360" w:lineRule="auto"/>
              <w:jc w:val="center"/>
              <w:rPr>
                <w:rFonts w:ascii="宋体" w:hAnsi="宋体"/>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6A46F44D">
            <w:pPr>
              <w:spacing w:line="360" w:lineRule="auto"/>
              <w:jc w:val="center"/>
              <w:rPr>
                <w:rFonts w:ascii="宋体" w:hAnsi="宋体"/>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vAlign w:val="center"/>
          </w:tcPr>
          <w:p w14:paraId="3E5DBF78">
            <w:pPr>
              <w:spacing w:line="360" w:lineRule="auto"/>
              <w:jc w:val="center"/>
              <w:rPr>
                <w:rFonts w:ascii="宋体" w:hAnsi="宋体"/>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vAlign w:val="center"/>
          </w:tcPr>
          <w:p w14:paraId="768DAA08">
            <w:pPr>
              <w:spacing w:line="360" w:lineRule="auto"/>
              <w:jc w:val="center"/>
              <w:rPr>
                <w:rFonts w:ascii="宋体" w:hAnsi="宋体"/>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057C2E00">
            <w:pPr>
              <w:spacing w:line="360" w:lineRule="auto"/>
              <w:jc w:val="center"/>
              <w:rPr>
                <w:rFonts w:ascii="宋体" w:hAnsi="宋体"/>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14:paraId="028F6DEC">
            <w:pPr>
              <w:spacing w:line="360" w:lineRule="auto"/>
              <w:jc w:val="center"/>
              <w:rPr>
                <w:rFonts w:ascii="宋体" w:hAnsi="宋体"/>
                <w:color w:val="auto"/>
                <w:sz w:val="24"/>
                <w:szCs w:val="24"/>
                <w:highlight w:val="none"/>
              </w:rPr>
            </w:pPr>
          </w:p>
        </w:tc>
      </w:tr>
      <w:tr w14:paraId="1C22D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vAlign w:val="center"/>
          </w:tcPr>
          <w:p w14:paraId="5067191C">
            <w:pPr>
              <w:spacing w:line="360" w:lineRule="auto"/>
              <w:jc w:val="center"/>
              <w:rPr>
                <w:rFonts w:ascii="宋体" w:hAnsi="宋体"/>
                <w:color w:val="auto"/>
                <w:sz w:val="24"/>
                <w:szCs w:val="24"/>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14:paraId="4905DFEA">
            <w:pPr>
              <w:spacing w:line="360" w:lineRule="auto"/>
              <w:jc w:val="center"/>
              <w:rPr>
                <w:rFonts w:ascii="宋体" w:hAnsi="宋体"/>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vAlign w:val="center"/>
          </w:tcPr>
          <w:p w14:paraId="5080E6FF">
            <w:pPr>
              <w:spacing w:line="360" w:lineRule="auto"/>
              <w:jc w:val="center"/>
              <w:rPr>
                <w:rFonts w:ascii="宋体" w:hAnsi="宋体"/>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vAlign w:val="center"/>
          </w:tcPr>
          <w:p w14:paraId="09B272FB">
            <w:pPr>
              <w:spacing w:line="360" w:lineRule="auto"/>
              <w:jc w:val="center"/>
              <w:rPr>
                <w:rFonts w:ascii="宋体" w:hAnsi="宋体"/>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vAlign w:val="center"/>
          </w:tcPr>
          <w:p w14:paraId="476FB3E5">
            <w:pPr>
              <w:spacing w:line="360" w:lineRule="auto"/>
              <w:jc w:val="center"/>
              <w:rPr>
                <w:rFonts w:ascii="宋体" w:hAnsi="宋体"/>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vAlign w:val="center"/>
          </w:tcPr>
          <w:p w14:paraId="18D15A38">
            <w:pPr>
              <w:spacing w:line="360" w:lineRule="auto"/>
              <w:jc w:val="center"/>
              <w:rPr>
                <w:rFonts w:ascii="宋体" w:hAnsi="宋体"/>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vAlign w:val="center"/>
          </w:tcPr>
          <w:p w14:paraId="03E0B825">
            <w:pPr>
              <w:spacing w:line="360" w:lineRule="auto"/>
              <w:jc w:val="center"/>
              <w:rPr>
                <w:rFonts w:ascii="宋体" w:hAnsi="宋体"/>
                <w:color w:val="auto"/>
                <w:sz w:val="24"/>
                <w:szCs w:val="24"/>
                <w:highlight w:val="none"/>
              </w:rPr>
            </w:pPr>
          </w:p>
        </w:tc>
      </w:tr>
      <w:tr w14:paraId="3F21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64" w:type="dxa"/>
            <w:gridSpan w:val="2"/>
            <w:tcBorders>
              <w:top w:val="single" w:color="auto" w:sz="4" w:space="0"/>
              <w:left w:val="single" w:color="auto" w:sz="4" w:space="0"/>
              <w:bottom w:val="single" w:color="auto" w:sz="4" w:space="0"/>
              <w:right w:val="single" w:color="auto" w:sz="4" w:space="0"/>
            </w:tcBorders>
            <w:vAlign w:val="center"/>
          </w:tcPr>
          <w:p w14:paraId="2388E263">
            <w:pPr>
              <w:spacing w:line="360" w:lineRule="auto"/>
              <w:jc w:val="center"/>
              <w:rPr>
                <w:rFonts w:ascii="宋体" w:hAnsi="宋体"/>
                <w:color w:val="auto"/>
                <w:sz w:val="24"/>
                <w:szCs w:val="24"/>
                <w:highlight w:val="none"/>
              </w:rPr>
            </w:pPr>
            <w:r>
              <w:rPr>
                <w:rFonts w:ascii="宋体" w:hAnsi="宋体"/>
                <w:color w:val="auto"/>
                <w:sz w:val="24"/>
                <w:szCs w:val="24"/>
                <w:highlight w:val="none"/>
              </w:rPr>
              <w:t>总价（元）</w:t>
            </w:r>
          </w:p>
        </w:tc>
        <w:tc>
          <w:tcPr>
            <w:tcW w:w="6996" w:type="dxa"/>
            <w:gridSpan w:val="5"/>
            <w:tcBorders>
              <w:top w:val="single" w:color="auto" w:sz="4" w:space="0"/>
              <w:left w:val="single" w:color="auto" w:sz="4" w:space="0"/>
              <w:bottom w:val="single" w:color="auto" w:sz="4" w:space="0"/>
              <w:right w:val="single" w:color="auto" w:sz="4" w:space="0"/>
            </w:tcBorders>
            <w:vAlign w:val="center"/>
          </w:tcPr>
          <w:p w14:paraId="0E4E6B64">
            <w:pPr>
              <w:spacing w:line="360" w:lineRule="auto"/>
              <w:jc w:val="center"/>
              <w:rPr>
                <w:rFonts w:ascii="宋体" w:hAnsi="宋体"/>
                <w:color w:val="auto"/>
                <w:sz w:val="24"/>
                <w:szCs w:val="24"/>
                <w:highlight w:val="none"/>
              </w:rPr>
            </w:pPr>
          </w:p>
        </w:tc>
      </w:tr>
    </w:tbl>
    <w:p w14:paraId="148B7E69">
      <w:pPr>
        <w:spacing w:line="360" w:lineRule="auto"/>
        <w:rPr>
          <w:rFonts w:ascii="宋体" w:hAnsi="宋体"/>
          <w:color w:val="auto"/>
          <w:szCs w:val="21"/>
          <w:highlight w:val="none"/>
        </w:rPr>
      </w:pPr>
      <w:r>
        <w:rPr>
          <w:rFonts w:ascii="宋体" w:hAnsi="宋体"/>
          <w:color w:val="auto"/>
          <w:szCs w:val="21"/>
          <w:highlight w:val="none"/>
        </w:rPr>
        <w:t>附注：</w:t>
      </w:r>
    </w:p>
    <w:p w14:paraId="3EC7AB3C">
      <w:pPr>
        <w:spacing w:line="500" w:lineRule="exact"/>
        <w:ind w:firstLine="567" w:firstLineChars="270"/>
        <w:rPr>
          <w:rFonts w:ascii="宋体" w:hAnsi="宋体"/>
          <w:color w:val="auto"/>
          <w:szCs w:val="21"/>
          <w:highlight w:val="none"/>
        </w:rPr>
      </w:pPr>
      <w:r>
        <w:rPr>
          <w:rFonts w:ascii="宋体" w:hAnsi="宋体"/>
          <w:color w:val="auto"/>
          <w:szCs w:val="21"/>
          <w:highlight w:val="none"/>
        </w:rPr>
        <w:t>1、环境标志产品是指中国政府采购网发布的最新一期《环境标志产品政府采购品目清单》内的产品。表中内容为本次采购中涉及的证书有效期内的环保产品。表后附</w:t>
      </w:r>
      <w:r>
        <w:rPr>
          <w:rFonts w:ascii="宋体" w:hAnsi="宋体"/>
          <w:color w:val="auto"/>
          <w:highlight w:val="none"/>
        </w:rPr>
        <w:t>中国环境标志认证证书</w:t>
      </w:r>
      <w:r>
        <w:rPr>
          <w:rFonts w:ascii="宋体" w:hAnsi="宋体"/>
          <w:color w:val="auto"/>
          <w:szCs w:val="21"/>
          <w:highlight w:val="none"/>
        </w:rPr>
        <w:t>复印加盖公章。</w:t>
      </w:r>
    </w:p>
    <w:p w14:paraId="6EA985A7">
      <w:pPr>
        <w:spacing w:line="500" w:lineRule="exact"/>
        <w:ind w:firstLine="567" w:firstLineChars="270"/>
        <w:rPr>
          <w:rFonts w:ascii="宋体" w:hAnsi="宋体"/>
          <w:color w:val="auto"/>
          <w:szCs w:val="21"/>
          <w:highlight w:val="none"/>
        </w:rPr>
      </w:pPr>
      <w:r>
        <w:rPr>
          <w:rFonts w:ascii="宋体" w:hAnsi="宋体"/>
          <w:color w:val="auto"/>
          <w:szCs w:val="21"/>
          <w:highlight w:val="none"/>
        </w:rPr>
        <w:t>2、环境标志产品的认定依据最新一期《环境标志产品政府采购品目清单》，不是最新一期清单中的截图不予认定。</w:t>
      </w:r>
    </w:p>
    <w:p w14:paraId="186C478B">
      <w:pPr>
        <w:spacing w:line="500" w:lineRule="exact"/>
        <w:ind w:firstLine="567" w:firstLineChars="270"/>
        <w:rPr>
          <w:rFonts w:ascii="宋体" w:hAnsi="宋体"/>
          <w:color w:val="auto"/>
          <w:szCs w:val="21"/>
          <w:highlight w:val="none"/>
        </w:rPr>
      </w:pPr>
      <w:r>
        <w:rPr>
          <w:rFonts w:ascii="宋体" w:hAnsi="宋体"/>
          <w:color w:val="auto"/>
          <w:szCs w:val="21"/>
          <w:highlight w:val="none"/>
        </w:rPr>
        <w:t>3、若不填写本表，将不享受环保产品价格折扣或加分。</w:t>
      </w:r>
    </w:p>
    <w:p w14:paraId="4619C9BC">
      <w:pPr>
        <w:spacing w:line="400" w:lineRule="atLeast"/>
        <w:ind w:left="-181" w:leftChars="-86" w:firstLine="357" w:firstLineChars="148"/>
        <w:rPr>
          <w:rFonts w:ascii="宋体" w:hAnsi="宋体"/>
          <w:b/>
          <w:color w:val="auto"/>
          <w:sz w:val="24"/>
          <w:szCs w:val="24"/>
          <w:highlight w:val="none"/>
        </w:rPr>
      </w:pPr>
    </w:p>
    <w:p w14:paraId="4CE2CEE5">
      <w:pPr>
        <w:spacing w:line="440" w:lineRule="exact"/>
        <w:rPr>
          <w:rFonts w:ascii="宋体" w:hAnsi="宋体"/>
          <w:color w:val="auto"/>
          <w:sz w:val="24"/>
          <w:highlight w:val="none"/>
        </w:rPr>
      </w:pPr>
    </w:p>
    <w:p w14:paraId="1CF1AE5B">
      <w:pPr>
        <w:spacing w:line="440" w:lineRule="exact"/>
        <w:rPr>
          <w:rFonts w:ascii="宋体" w:hAnsi="宋体"/>
          <w:color w:val="auto"/>
          <w:sz w:val="24"/>
          <w:highlight w:val="none"/>
        </w:rPr>
      </w:pPr>
      <w:r>
        <w:rPr>
          <w:rFonts w:hint="eastAsia" w:ascii="宋体" w:hAnsi="宋体"/>
          <w:color w:val="auto"/>
          <w:sz w:val="24"/>
          <w:highlight w:val="none"/>
        </w:rPr>
        <w:t>供应商名称：（公章）</w:t>
      </w:r>
    </w:p>
    <w:p w14:paraId="133B2A13">
      <w:pPr>
        <w:spacing w:line="440" w:lineRule="exact"/>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408DE68C">
      <w:pPr>
        <w:spacing w:line="440" w:lineRule="exact"/>
        <w:rPr>
          <w:rFonts w:ascii="宋体" w:hAnsi="宋体"/>
          <w:color w:val="auto"/>
          <w:sz w:val="24"/>
          <w:highlight w:val="none"/>
        </w:rPr>
      </w:pPr>
      <w:r>
        <w:rPr>
          <w:rFonts w:hint="eastAsia" w:ascii="宋体" w:hAnsi="宋体"/>
          <w:color w:val="auto"/>
          <w:sz w:val="24"/>
          <w:highlight w:val="none"/>
        </w:rPr>
        <w:t>日  期：    年  月  日</w:t>
      </w:r>
    </w:p>
    <w:p w14:paraId="5F24FBEB">
      <w:pPr>
        <w:spacing w:line="500" w:lineRule="exact"/>
        <w:jc w:val="center"/>
        <w:rPr>
          <w:rFonts w:ascii="宋体" w:hAnsi="宋体"/>
          <w:b/>
          <w:color w:val="auto"/>
          <w:sz w:val="30"/>
          <w:szCs w:val="30"/>
          <w:highlight w:val="none"/>
        </w:rPr>
      </w:pPr>
    </w:p>
    <w:p w14:paraId="35C8D8B1">
      <w:pPr>
        <w:spacing w:line="500" w:lineRule="exact"/>
        <w:jc w:val="center"/>
        <w:rPr>
          <w:rFonts w:ascii="宋体" w:hAnsi="宋体"/>
          <w:b/>
          <w:color w:val="auto"/>
          <w:sz w:val="30"/>
          <w:szCs w:val="30"/>
          <w:highlight w:val="none"/>
        </w:rPr>
      </w:pPr>
    </w:p>
    <w:p w14:paraId="24026354">
      <w:pPr>
        <w:spacing w:line="500" w:lineRule="exact"/>
        <w:jc w:val="center"/>
        <w:rPr>
          <w:rFonts w:ascii="宋体" w:hAnsi="宋体"/>
          <w:b/>
          <w:color w:val="auto"/>
          <w:sz w:val="30"/>
          <w:szCs w:val="30"/>
          <w:highlight w:val="none"/>
        </w:rPr>
      </w:pPr>
    </w:p>
    <w:p w14:paraId="7A5C471E">
      <w:pPr>
        <w:pStyle w:val="7"/>
        <w:rPr>
          <w:color w:val="auto"/>
          <w:highlight w:val="none"/>
        </w:rPr>
      </w:pPr>
    </w:p>
    <w:p w14:paraId="08579A8C">
      <w:pPr>
        <w:tabs>
          <w:tab w:val="left" w:pos="4500"/>
        </w:tabs>
        <w:spacing w:line="360" w:lineRule="auto"/>
        <w:rPr>
          <w:rFonts w:ascii="宋体" w:hAnsi="宋体"/>
          <w:color w:val="auto"/>
          <w:sz w:val="24"/>
          <w:szCs w:val="24"/>
          <w:highlight w:val="none"/>
        </w:rPr>
      </w:pPr>
      <w:r>
        <w:rPr>
          <w:rFonts w:hint="eastAsia" w:ascii="宋体" w:hAnsi="宋体"/>
          <w:color w:val="auto"/>
          <w:sz w:val="24"/>
          <w:szCs w:val="24"/>
          <w:highlight w:val="none"/>
        </w:rPr>
        <w:t>附件八   资格证明材料格式</w:t>
      </w:r>
    </w:p>
    <w:p w14:paraId="2D84074C">
      <w:pPr>
        <w:spacing w:line="500" w:lineRule="exact"/>
        <w:jc w:val="center"/>
        <w:rPr>
          <w:rFonts w:hAnsi="宋体"/>
          <w:b/>
          <w:color w:val="auto"/>
          <w:sz w:val="30"/>
          <w:szCs w:val="30"/>
          <w:highlight w:val="none"/>
        </w:rPr>
      </w:pPr>
    </w:p>
    <w:p w14:paraId="71C4D5BE">
      <w:pPr>
        <w:spacing w:line="500" w:lineRule="exact"/>
        <w:jc w:val="center"/>
        <w:rPr>
          <w:rFonts w:hAnsi="宋体"/>
          <w:b/>
          <w:color w:val="auto"/>
          <w:sz w:val="30"/>
          <w:szCs w:val="30"/>
          <w:highlight w:val="none"/>
        </w:rPr>
      </w:pPr>
      <w:r>
        <w:rPr>
          <w:rFonts w:hint="eastAsia" w:hAnsi="宋体"/>
          <w:b/>
          <w:color w:val="auto"/>
          <w:sz w:val="30"/>
          <w:szCs w:val="30"/>
          <w:highlight w:val="none"/>
        </w:rPr>
        <w:t>参加政府采购活动前3年内</w:t>
      </w:r>
      <w:bookmarkStart w:id="42" w:name="_Toc518923113"/>
      <w:r>
        <w:rPr>
          <w:rFonts w:hint="eastAsia" w:hAnsi="宋体"/>
          <w:b/>
          <w:color w:val="auto"/>
          <w:sz w:val="30"/>
          <w:szCs w:val="30"/>
          <w:highlight w:val="none"/>
        </w:rPr>
        <w:t>在经营活动中没有重大违法记录的</w:t>
      </w:r>
      <w:bookmarkEnd w:id="42"/>
      <w:r>
        <w:rPr>
          <w:rFonts w:hint="eastAsia" w:hAnsi="宋体"/>
          <w:b/>
          <w:color w:val="auto"/>
          <w:sz w:val="30"/>
          <w:szCs w:val="30"/>
          <w:highlight w:val="none"/>
        </w:rPr>
        <w:t>书面声明</w:t>
      </w:r>
    </w:p>
    <w:p w14:paraId="7F11AD6D">
      <w:pPr>
        <w:spacing w:line="480" w:lineRule="exact"/>
        <w:ind w:firstLine="480" w:firstLineChars="200"/>
        <w:rPr>
          <w:rFonts w:ascii="宋体" w:hAnsi="宋体" w:cs="宋体"/>
          <w:color w:val="auto"/>
          <w:sz w:val="24"/>
          <w:highlight w:val="none"/>
        </w:rPr>
      </w:pPr>
    </w:p>
    <w:p w14:paraId="3E33288E">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本单位郑重声明：</w:t>
      </w:r>
    </w:p>
    <w:p w14:paraId="55784E1C">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我单位在参加采购活动前三年内在经营活动中没有《政府采购法》第二十二条第一款第（五）项所称重大违法记录，包括：</w:t>
      </w:r>
    </w:p>
    <w:p w14:paraId="45924964">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我单位或者其法定代表人、董事、监事、高级管理人员未因经营活动中的违法行为受到刑事处罚或者责令停产停业、吊销许可证或者执照、较大数额罚款等行政处罚。</w:t>
      </w:r>
    </w:p>
    <w:p w14:paraId="2FD738D8">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特此声明！</w:t>
      </w:r>
    </w:p>
    <w:p w14:paraId="7D17EB4C">
      <w:pPr>
        <w:spacing w:line="480" w:lineRule="exact"/>
        <w:ind w:firstLine="480" w:firstLineChars="200"/>
        <w:rPr>
          <w:rFonts w:ascii="宋体" w:hAnsi="宋体" w:cs="宋体"/>
          <w:color w:val="auto"/>
          <w:sz w:val="24"/>
          <w:highlight w:val="none"/>
        </w:rPr>
      </w:pPr>
    </w:p>
    <w:p w14:paraId="5CC4DF17">
      <w:pPr>
        <w:pStyle w:val="7"/>
        <w:rPr>
          <w:rFonts w:ascii="宋体" w:hAnsi="宋体" w:cs="宋体"/>
          <w:color w:val="auto"/>
          <w:highlight w:val="none"/>
        </w:rPr>
      </w:pPr>
    </w:p>
    <w:p w14:paraId="49FA3240">
      <w:pPr>
        <w:rPr>
          <w:color w:val="auto"/>
          <w:highlight w:val="none"/>
        </w:rPr>
      </w:pPr>
    </w:p>
    <w:p w14:paraId="6F3DCA52">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供应商名称（公章）：______________</w:t>
      </w:r>
    </w:p>
    <w:p w14:paraId="30D49A69">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法定代表人或负责人或其授权代表（签字或盖章）：______________</w:t>
      </w:r>
    </w:p>
    <w:p w14:paraId="7CF476CD">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日期：______年____月____日</w:t>
      </w:r>
    </w:p>
    <w:p w14:paraId="6B38EEB7">
      <w:pPr>
        <w:spacing w:line="500" w:lineRule="exact"/>
        <w:jc w:val="center"/>
        <w:rPr>
          <w:rFonts w:hAnsi="宋体"/>
          <w:b/>
          <w:color w:val="auto"/>
          <w:sz w:val="30"/>
          <w:szCs w:val="30"/>
          <w:highlight w:val="none"/>
        </w:rPr>
      </w:pPr>
      <w:r>
        <w:rPr>
          <w:rFonts w:hAnsi="宋体"/>
          <w:b/>
          <w:color w:val="auto"/>
          <w:sz w:val="30"/>
          <w:szCs w:val="30"/>
          <w:highlight w:val="none"/>
        </w:rPr>
        <w:br w:type="page"/>
      </w:r>
      <w:r>
        <w:rPr>
          <w:rFonts w:hAnsi="宋体"/>
          <w:b/>
          <w:color w:val="auto"/>
          <w:sz w:val="30"/>
          <w:szCs w:val="30"/>
          <w:highlight w:val="none"/>
        </w:rPr>
        <w:t>中小企业声明函</w:t>
      </w:r>
    </w:p>
    <w:p w14:paraId="4911EFCE">
      <w:pPr>
        <w:pStyle w:val="41"/>
        <w:rPr>
          <w:color w:val="auto"/>
          <w:highlight w:val="none"/>
        </w:rPr>
      </w:pPr>
    </w:p>
    <w:p w14:paraId="064A1A37">
      <w:pPr>
        <w:spacing w:line="360" w:lineRule="auto"/>
        <w:ind w:firstLine="567"/>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本公司（联合体）郑重声明，根据《政府采购促进中小企业发展管理办法》（财库﹝2020﹞46号）的规定，本公司</w:t>
      </w:r>
      <w:r>
        <w:rPr>
          <w:rFonts w:hint="eastAsia" w:ascii="宋体" w:hAnsi="宋体" w:cs="宋体"/>
          <w:color w:val="auto"/>
          <w:sz w:val="24"/>
          <w:highlight w:val="none"/>
          <w:u w:val="single"/>
        </w:rPr>
        <w:t>（联合体）</w:t>
      </w:r>
      <w:r>
        <w:rPr>
          <w:rFonts w:hint="eastAsia" w:ascii="宋体" w:hAnsi="宋体" w:cs="宋体"/>
          <w:color w:val="auto"/>
          <w:sz w:val="24"/>
          <w:highlight w:val="none"/>
        </w:rPr>
        <w:t>参加</w:t>
      </w:r>
      <w:r>
        <w:rPr>
          <w:rFonts w:hint="eastAsia" w:ascii="宋体" w:hAnsi="宋体" w:cs="宋体"/>
          <w:color w:val="auto"/>
          <w:sz w:val="24"/>
          <w:highlight w:val="none"/>
          <w:u w:val="single"/>
        </w:rPr>
        <w:t>临沂大学2024年基建维修项目</w:t>
      </w:r>
      <w:r>
        <w:rPr>
          <w:rFonts w:hint="eastAsia" w:ascii="宋体" w:hAnsi="宋体" w:cs="宋体"/>
          <w:color w:val="auto"/>
          <w:sz w:val="24"/>
          <w:highlight w:val="none"/>
        </w:rPr>
        <w:t>采购活动，工程的施工单位全部为符合政策要求的中小企业（或者：服务全部由符合政策要求的中小企业承接）。相关企业</w:t>
      </w:r>
      <w:r>
        <w:rPr>
          <w:rFonts w:hint="eastAsia" w:ascii="宋体" w:hAnsi="宋体" w:cs="宋体"/>
          <w:color w:val="auto"/>
          <w:sz w:val="24"/>
          <w:highlight w:val="none"/>
          <w:u w:val="single"/>
        </w:rPr>
        <w:t>（含联合体中的中小企业、签订分包意向协议的中小企业）</w:t>
      </w:r>
      <w:r>
        <w:rPr>
          <w:rFonts w:hint="eastAsia" w:ascii="宋体" w:hAnsi="宋体" w:cs="宋体"/>
          <w:color w:val="auto"/>
          <w:sz w:val="24"/>
          <w:highlight w:val="none"/>
        </w:rPr>
        <w:t>的具体情况如下：</w:t>
      </w:r>
    </w:p>
    <w:p w14:paraId="4316B106">
      <w:pPr>
        <w:wordWrap w:val="0"/>
        <w:spacing w:line="360" w:lineRule="auto"/>
        <w:ind w:firstLine="567"/>
        <w:rPr>
          <w:rFonts w:ascii="宋体" w:hAnsi="宋体" w:cs="宋体"/>
          <w:color w:val="auto"/>
          <w:sz w:val="24"/>
          <w:highlight w:val="none"/>
        </w:rPr>
      </w:pPr>
      <w:r>
        <w:rPr>
          <w:rFonts w:hint="eastAsia" w:ascii="宋体" w:hAnsi="宋体" w:cs="宋体"/>
          <w:color w:val="auto"/>
          <w:sz w:val="24"/>
          <w:highlight w:val="none"/>
          <w:u w:val="single"/>
        </w:rPr>
        <w:t>临沂大学2024年基建维修项目</w:t>
      </w:r>
      <w:r>
        <w:rPr>
          <w:rFonts w:hint="eastAsia" w:ascii="宋体" w:hAnsi="宋体" w:cs="宋体"/>
          <w:color w:val="auto"/>
          <w:sz w:val="24"/>
          <w:highlight w:val="none"/>
        </w:rPr>
        <w:t>，属于</w:t>
      </w:r>
      <w:r>
        <w:rPr>
          <w:rFonts w:hint="eastAsia" w:ascii="宋体" w:hAnsi="宋体" w:cs="宋体"/>
          <w:color w:val="auto"/>
          <w:sz w:val="24"/>
          <w:highlight w:val="none"/>
          <w:u w:val="single"/>
        </w:rPr>
        <w:t>建筑业</w:t>
      </w:r>
      <w:r>
        <w:rPr>
          <w:rFonts w:hint="eastAsia" w:ascii="宋体" w:hAnsi="宋体" w:cs="宋体"/>
          <w:color w:val="auto"/>
          <w:sz w:val="24"/>
          <w:highlight w:val="none"/>
        </w:rPr>
        <w:t>行业 ；承建（承接）企业为</w:t>
      </w:r>
      <w:r>
        <w:rPr>
          <w:rFonts w:hint="eastAsia" w:ascii="宋体" w:hAnsi="宋体" w:cs="宋体"/>
          <w:color w:val="auto"/>
          <w:sz w:val="24"/>
          <w:highlight w:val="none"/>
          <w:u w:val="single"/>
        </w:rPr>
        <w:t xml:space="preserve">（企业名称） </w:t>
      </w:r>
      <w:r>
        <w:rPr>
          <w:rFonts w:hint="eastAsia" w:ascii="宋体" w:hAnsi="宋体" w:cs="宋体"/>
          <w:color w:val="auto"/>
          <w:sz w:val="24"/>
          <w:highlight w:val="none"/>
        </w:rPr>
        <w:t xml:space="preserve">，从业人员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（中型企业、小型企业、微型企业）； </w:t>
      </w:r>
    </w:p>
    <w:p w14:paraId="0BF4D475">
      <w:pPr>
        <w:wordWrap w:val="0"/>
        <w:spacing w:line="360" w:lineRule="auto"/>
        <w:ind w:firstLine="567"/>
        <w:rPr>
          <w:rFonts w:ascii="宋体" w:hAnsi="宋体" w:cs="宋体"/>
          <w:color w:val="auto"/>
          <w:sz w:val="24"/>
          <w:highlight w:val="none"/>
        </w:rPr>
      </w:pPr>
      <w:r>
        <w:rPr>
          <w:rFonts w:hint="eastAsia" w:ascii="宋体" w:hAnsi="宋体" w:cs="宋体"/>
          <w:color w:val="auto"/>
          <w:sz w:val="24"/>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14:paraId="7663AA63">
      <w:pPr>
        <w:wordWrap w:val="0"/>
        <w:spacing w:line="480" w:lineRule="exact"/>
        <w:ind w:firstLine="567"/>
        <w:rPr>
          <w:rFonts w:ascii="宋体" w:hAnsi="宋体" w:cs="宋体"/>
          <w:color w:val="auto"/>
          <w:sz w:val="24"/>
          <w:highlight w:val="none"/>
        </w:rPr>
      </w:pPr>
    </w:p>
    <w:p w14:paraId="6A7204A3">
      <w:pPr>
        <w:wordWrap w:val="0"/>
        <w:spacing w:line="480" w:lineRule="exact"/>
        <w:ind w:firstLine="567"/>
        <w:rPr>
          <w:rFonts w:ascii="宋体" w:hAnsi="宋体" w:cs="宋体"/>
          <w:color w:val="auto"/>
          <w:sz w:val="24"/>
          <w:highlight w:val="none"/>
        </w:rPr>
      </w:pPr>
      <w:r>
        <w:rPr>
          <w:rFonts w:hint="eastAsia" w:ascii="宋体" w:hAnsi="宋体" w:cs="宋体"/>
          <w:color w:val="auto"/>
          <w:sz w:val="24"/>
          <w:highlight w:val="none"/>
        </w:rPr>
        <w:t xml:space="preserve">企业名称（盖章）： </w:t>
      </w:r>
    </w:p>
    <w:p w14:paraId="0DD31F7F">
      <w:pPr>
        <w:wordWrap w:val="0"/>
        <w:spacing w:line="480" w:lineRule="exact"/>
        <w:ind w:firstLine="567"/>
        <w:rPr>
          <w:rFonts w:ascii="宋体" w:hAnsi="宋体" w:cs="宋体"/>
          <w:color w:val="auto"/>
          <w:sz w:val="24"/>
          <w:highlight w:val="none"/>
        </w:rPr>
      </w:pPr>
      <w:r>
        <w:rPr>
          <w:rFonts w:hint="eastAsia" w:ascii="宋体" w:hAnsi="宋体" w:cs="宋体"/>
          <w:color w:val="auto"/>
          <w:sz w:val="24"/>
          <w:highlight w:val="none"/>
        </w:rPr>
        <w:t>日 期：　　</w:t>
      </w:r>
    </w:p>
    <w:p w14:paraId="3574633C">
      <w:pPr>
        <w:tabs>
          <w:tab w:val="left" w:pos="4860"/>
        </w:tabs>
        <w:autoSpaceDE w:val="0"/>
        <w:autoSpaceDN w:val="0"/>
        <w:spacing w:line="588" w:lineRule="exact"/>
        <w:ind w:right="1560" w:firstLine="504"/>
        <w:jc w:val="center"/>
        <w:rPr>
          <w:color w:val="auto"/>
          <w:sz w:val="24"/>
          <w:szCs w:val="24"/>
          <w:highlight w:val="none"/>
          <w:lang w:val="zh-CN"/>
        </w:rPr>
      </w:pPr>
      <w:r>
        <w:rPr>
          <w:color w:val="auto"/>
          <w:sz w:val="24"/>
          <w:szCs w:val="24"/>
          <w:highlight w:val="none"/>
          <w:lang w:val="zh-CN"/>
        </w:rPr>
        <w:t xml:space="preserve">          </w:t>
      </w:r>
    </w:p>
    <w:p w14:paraId="7D819706">
      <w:pPr>
        <w:spacing w:line="400" w:lineRule="atLeast"/>
        <w:ind w:left="-181" w:leftChars="-86" w:firstLine="355" w:firstLineChars="148"/>
        <w:rPr>
          <w:color w:val="auto"/>
          <w:sz w:val="24"/>
          <w:szCs w:val="24"/>
          <w:highlight w:val="none"/>
          <w:lang w:val="zh-CN"/>
        </w:rPr>
      </w:pPr>
      <w:r>
        <w:rPr>
          <w:color w:val="auto"/>
          <w:sz w:val="24"/>
          <w:szCs w:val="24"/>
          <w:highlight w:val="none"/>
          <w:lang w:val="zh-CN"/>
        </w:rPr>
        <w:t xml:space="preserve">                              </w:t>
      </w:r>
    </w:p>
    <w:p w14:paraId="0EA3166B">
      <w:pPr>
        <w:pStyle w:val="7"/>
        <w:rPr>
          <w:color w:val="auto"/>
          <w:szCs w:val="24"/>
          <w:highlight w:val="none"/>
          <w:lang w:val="zh-CN"/>
        </w:rPr>
      </w:pPr>
    </w:p>
    <w:p w14:paraId="291F44A5">
      <w:pPr>
        <w:pStyle w:val="31"/>
        <w:spacing w:line="360" w:lineRule="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31D929C5">
      <w:pPr>
        <w:pStyle w:val="31"/>
        <w:spacing w:line="360" w:lineRule="auto"/>
        <w:ind w:firstLine="420" w:firstLineChars="200"/>
        <w:rPr>
          <w:rFonts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18E24FC9">
      <w:pPr>
        <w:pStyle w:val="31"/>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以建筑业为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43B022C">
      <w:pPr>
        <w:pStyle w:val="31"/>
        <w:spacing w:line="360" w:lineRule="auto"/>
        <w:ind w:firstLine="420" w:firstLineChars="20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3、为了保证企业类型自我认定的准确性，投标人可通过国务院客户端小程序自行测试企业类型，流程：登录国务院客户端小程序——企业——涉企查询更多——中小企业规模类型自测。</w:t>
      </w:r>
    </w:p>
    <w:p w14:paraId="5D9236AA">
      <w:pPr>
        <w:tabs>
          <w:tab w:val="left" w:pos="4860"/>
        </w:tabs>
        <w:autoSpaceDE w:val="0"/>
        <w:autoSpaceDN w:val="0"/>
        <w:spacing w:line="588" w:lineRule="exact"/>
        <w:ind w:right="1560" w:firstLine="504"/>
        <w:rPr>
          <w:color w:val="auto"/>
          <w:sz w:val="24"/>
          <w:szCs w:val="24"/>
          <w:highlight w:val="none"/>
          <w:lang w:val="zh-CN"/>
        </w:rPr>
      </w:pPr>
      <w:r>
        <w:rPr>
          <w:color w:val="auto"/>
          <w:sz w:val="24"/>
          <w:szCs w:val="24"/>
          <w:highlight w:val="none"/>
          <w:lang w:val="zh-CN"/>
        </w:rPr>
        <w:t xml:space="preserve">          </w:t>
      </w:r>
    </w:p>
    <w:p w14:paraId="45AE8F93">
      <w:pPr>
        <w:spacing w:line="400" w:lineRule="atLeast"/>
        <w:ind w:left="-181" w:leftChars="-86" w:firstLine="446" w:firstLineChars="148"/>
        <w:jc w:val="center"/>
        <w:rPr>
          <w:rFonts w:ascii="宋体" w:hAnsi="宋体" w:cs="仿宋"/>
          <w:color w:val="auto"/>
          <w:sz w:val="24"/>
          <w:szCs w:val="24"/>
          <w:highlight w:val="none"/>
        </w:rPr>
      </w:pPr>
      <w:r>
        <w:rPr>
          <w:rFonts w:ascii="宋体" w:hAnsi="宋体" w:cs="仿宋"/>
          <w:b/>
          <w:color w:val="auto"/>
          <w:sz w:val="30"/>
          <w:szCs w:val="30"/>
          <w:highlight w:val="none"/>
        </w:rPr>
        <w:br w:type="page"/>
      </w:r>
      <w:r>
        <w:rPr>
          <w:rFonts w:hint="eastAsia" w:ascii="宋体" w:hAnsi="宋体" w:cs="仿宋"/>
          <w:b/>
          <w:color w:val="auto"/>
          <w:sz w:val="30"/>
          <w:szCs w:val="30"/>
          <w:highlight w:val="none"/>
        </w:rPr>
        <w:t>残疾人福利性单位声明函（如果是请填写）</w:t>
      </w:r>
    </w:p>
    <w:p w14:paraId="1CC54557">
      <w:pPr>
        <w:spacing w:line="588" w:lineRule="exact"/>
        <w:rPr>
          <w:rFonts w:ascii="宋体" w:hAnsi="宋体" w:cs="仿宋"/>
          <w:b/>
          <w:color w:val="auto"/>
          <w:spacing w:val="6"/>
          <w:sz w:val="30"/>
          <w:szCs w:val="30"/>
          <w:highlight w:val="none"/>
        </w:rPr>
      </w:pPr>
    </w:p>
    <w:p w14:paraId="10D52FBC">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本单位郑重声明，根据《财政部 民政部 中国残疾人联合会关于促进残疾人就业政府采购政策的通知》（财库</w:t>
      </w:r>
      <w:r>
        <w:rPr>
          <w:rFonts w:hint="eastAsia" w:ascii="宋体" w:hAnsi="宋体" w:cs="仿宋"/>
          <w:color w:val="auto"/>
          <w:sz w:val="24"/>
          <w:szCs w:val="24"/>
          <w:highlight w:val="none"/>
        </w:rPr>
        <w:t>〔2017〕141</w:t>
      </w:r>
      <w:r>
        <w:rPr>
          <w:rFonts w:hint="eastAsia" w:ascii="宋体" w:hAnsi="宋体" w:cs="仿宋"/>
          <w:color w:val="auto"/>
          <w:spacing w:val="6"/>
          <w:sz w:val="24"/>
          <w:szCs w:val="24"/>
          <w:highlight w:val="none"/>
        </w:rPr>
        <w:t>号）的规定，本单位为符合条件的残疾人福利性单位，且本单位参加</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单位的</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14:paraId="12984630">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本单位对上述声明的真实性负责。如有虚假，将依法承担相应责任。</w:t>
      </w:r>
    </w:p>
    <w:p w14:paraId="735407BA">
      <w:pPr>
        <w:spacing w:line="500" w:lineRule="exact"/>
        <w:ind w:firstLine="480" w:firstLineChars="200"/>
        <w:rPr>
          <w:rFonts w:ascii="宋体" w:hAnsi="宋体" w:cs="仿宋"/>
          <w:color w:val="auto"/>
          <w:sz w:val="24"/>
          <w:highlight w:val="none"/>
          <w:lang w:val="zh-CN"/>
        </w:rPr>
      </w:pPr>
    </w:p>
    <w:p w14:paraId="28762239">
      <w:pPr>
        <w:spacing w:line="500" w:lineRule="exact"/>
        <w:ind w:firstLine="504" w:firstLineChars="200"/>
        <w:rPr>
          <w:rFonts w:ascii="宋体" w:hAnsi="宋体" w:cs="仿宋"/>
          <w:color w:val="auto"/>
          <w:spacing w:val="6"/>
          <w:sz w:val="24"/>
          <w:szCs w:val="24"/>
          <w:highlight w:val="none"/>
        </w:rPr>
      </w:pPr>
    </w:p>
    <w:p w14:paraId="016EFB07">
      <w:pPr>
        <w:spacing w:line="500" w:lineRule="exact"/>
        <w:rPr>
          <w:rFonts w:ascii="宋体" w:hAnsi="宋体" w:cs="仿宋"/>
          <w:bCs/>
          <w:color w:val="auto"/>
          <w:sz w:val="24"/>
          <w:szCs w:val="24"/>
          <w:highlight w:val="none"/>
        </w:rPr>
      </w:pPr>
      <w:r>
        <w:rPr>
          <w:rFonts w:hint="eastAsia" w:ascii="宋体" w:hAnsi="宋体" w:cs="仿宋"/>
          <w:color w:val="auto"/>
          <w:spacing w:val="6"/>
          <w:sz w:val="24"/>
          <w:szCs w:val="24"/>
          <w:highlight w:val="none"/>
        </w:rPr>
        <w:t xml:space="preserve">             </w:t>
      </w:r>
      <w:r>
        <w:rPr>
          <w:rFonts w:hint="eastAsia" w:ascii="宋体" w:hAnsi="宋体" w:cs="仿宋"/>
          <w:bCs/>
          <w:color w:val="auto"/>
          <w:sz w:val="24"/>
          <w:szCs w:val="24"/>
          <w:highlight w:val="none"/>
        </w:rPr>
        <w:t xml:space="preserve">              供应商全称（公章）：</w:t>
      </w:r>
    </w:p>
    <w:p w14:paraId="160849B5">
      <w:pPr>
        <w:spacing w:line="500" w:lineRule="exact"/>
        <w:rPr>
          <w:rFonts w:ascii="宋体" w:hAnsi="宋体" w:cs="仿宋"/>
          <w:bCs/>
          <w:color w:val="auto"/>
          <w:sz w:val="24"/>
          <w:highlight w:val="none"/>
        </w:rPr>
      </w:pPr>
      <w:r>
        <w:rPr>
          <w:rFonts w:hint="eastAsia" w:ascii="宋体" w:hAnsi="宋体" w:cs="仿宋"/>
          <w:bCs/>
          <w:color w:val="auto"/>
          <w:sz w:val="24"/>
          <w:highlight w:val="none"/>
        </w:rPr>
        <w:t xml:space="preserve">                            法定代表人或委托代理人签字或盖章</w:t>
      </w:r>
      <w:r>
        <w:rPr>
          <w:rFonts w:hint="eastAsia" w:ascii="宋体" w:hAnsi="宋体" w:cs="仿宋"/>
          <w:color w:val="auto"/>
          <w:sz w:val="24"/>
          <w:szCs w:val="24"/>
          <w:highlight w:val="none"/>
          <w:lang w:val="en-GB"/>
        </w:rPr>
        <w:t>：</w:t>
      </w:r>
      <w:r>
        <w:rPr>
          <w:rFonts w:hint="eastAsia" w:ascii="宋体" w:hAnsi="宋体" w:cs="仿宋"/>
          <w:color w:val="auto"/>
          <w:spacing w:val="20"/>
          <w:sz w:val="24"/>
          <w:szCs w:val="24"/>
          <w:highlight w:val="none"/>
          <w:u w:val="single"/>
        </w:rPr>
        <w:t xml:space="preserve">      </w:t>
      </w:r>
    </w:p>
    <w:p w14:paraId="41334158">
      <w:pPr>
        <w:spacing w:line="500" w:lineRule="exact"/>
        <w:rPr>
          <w:rFonts w:ascii="宋体" w:hAnsi="宋体" w:cs="仿宋"/>
          <w:bCs/>
          <w:color w:val="auto"/>
          <w:sz w:val="24"/>
          <w:szCs w:val="24"/>
          <w:highlight w:val="none"/>
        </w:rPr>
      </w:pPr>
    </w:p>
    <w:p w14:paraId="456F2CAB">
      <w:pPr>
        <w:tabs>
          <w:tab w:val="left" w:pos="4860"/>
        </w:tabs>
        <w:autoSpaceDE w:val="0"/>
        <w:autoSpaceDN w:val="0"/>
        <w:spacing w:line="500" w:lineRule="exact"/>
        <w:ind w:right="1560" w:firstLine="504"/>
        <w:jc w:val="center"/>
        <w:rPr>
          <w:rFonts w:ascii="宋体" w:hAnsi="宋体" w:cs="仿宋"/>
          <w:color w:val="auto"/>
          <w:sz w:val="24"/>
          <w:szCs w:val="24"/>
          <w:highlight w:val="none"/>
        </w:rPr>
      </w:pPr>
    </w:p>
    <w:p w14:paraId="54A34D89">
      <w:pPr>
        <w:autoSpaceDE w:val="0"/>
        <w:autoSpaceDN w:val="0"/>
        <w:spacing w:line="500" w:lineRule="exact"/>
        <w:rPr>
          <w:rFonts w:ascii="宋体" w:hAnsi="宋体" w:cs="仿宋"/>
          <w:color w:val="auto"/>
          <w:sz w:val="24"/>
          <w:szCs w:val="24"/>
          <w:highlight w:val="none"/>
          <w:lang w:val="zh-CN"/>
        </w:rPr>
      </w:pP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 xml:space="preserve"> </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年</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月</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日</w:t>
      </w:r>
    </w:p>
    <w:p w14:paraId="0A4451E6">
      <w:pPr>
        <w:autoSpaceDE w:val="0"/>
        <w:autoSpaceDN w:val="0"/>
        <w:spacing w:line="480" w:lineRule="exact"/>
        <w:rPr>
          <w:rFonts w:ascii="宋体" w:hAnsi="宋体" w:cs="仿宋"/>
          <w:color w:val="auto"/>
          <w:sz w:val="24"/>
          <w:szCs w:val="24"/>
          <w:highlight w:val="none"/>
          <w:lang w:val="zh-CN"/>
        </w:rPr>
      </w:pPr>
    </w:p>
    <w:p w14:paraId="198A680D">
      <w:pPr>
        <w:autoSpaceDE w:val="0"/>
        <w:autoSpaceDN w:val="0"/>
        <w:spacing w:line="480" w:lineRule="exact"/>
        <w:rPr>
          <w:rFonts w:ascii="宋体" w:hAnsi="宋体" w:cs="仿宋"/>
          <w:color w:val="auto"/>
          <w:sz w:val="24"/>
          <w:szCs w:val="24"/>
          <w:highlight w:val="none"/>
          <w:lang w:val="zh-CN"/>
        </w:rPr>
      </w:pPr>
    </w:p>
    <w:p w14:paraId="2B11B3B8">
      <w:pPr>
        <w:spacing w:line="240" w:lineRule="atLeast"/>
        <w:ind w:left="1080" w:leftChars="257" w:hanging="540"/>
        <w:rPr>
          <w:rFonts w:ascii="宋体" w:hAnsi="宋体" w:cs="宋体"/>
          <w:color w:val="auto"/>
          <w:sz w:val="24"/>
          <w:highlight w:val="none"/>
        </w:rPr>
      </w:pPr>
    </w:p>
    <w:p w14:paraId="4B26DB68">
      <w:pPr>
        <w:jc w:val="center"/>
        <w:rPr>
          <w:rFonts w:ascii="宋体" w:hAnsi="宋体" w:cs="仿宋"/>
          <w:b/>
          <w:color w:val="auto"/>
          <w:sz w:val="30"/>
          <w:szCs w:val="30"/>
          <w:highlight w:val="none"/>
        </w:rPr>
      </w:pPr>
      <w:r>
        <w:rPr>
          <w:rFonts w:hint="eastAsia" w:ascii="宋体" w:hAnsi="宋体" w:cs="仿宋"/>
          <w:b/>
          <w:color w:val="auto"/>
          <w:sz w:val="30"/>
          <w:szCs w:val="30"/>
          <w:highlight w:val="none"/>
        </w:rPr>
        <w:t>省级以上监狱管理局、戒毒管理局（含新疆生产建设兵团）出具的属于监狱企业的证明文件复印件（如果是请提供）</w:t>
      </w:r>
    </w:p>
    <w:p w14:paraId="2F8C08F7">
      <w:pPr>
        <w:autoSpaceDE w:val="0"/>
        <w:autoSpaceDN w:val="0"/>
        <w:spacing w:line="480" w:lineRule="exact"/>
        <w:rPr>
          <w:rFonts w:ascii="宋体" w:hAnsi="宋体" w:cs="仿宋"/>
          <w:color w:val="auto"/>
          <w:sz w:val="24"/>
          <w:szCs w:val="24"/>
          <w:highlight w:val="none"/>
          <w:lang w:val="zh-CN"/>
        </w:rPr>
      </w:pPr>
    </w:p>
    <w:p w14:paraId="755E6781">
      <w:pPr>
        <w:spacing w:line="480" w:lineRule="exact"/>
        <w:ind w:firstLine="243" w:firstLineChars="101"/>
        <w:rPr>
          <w:rFonts w:ascii="宋体" w:hAnsi="宋体" w:cs="仿宋"/>
          <w:b/>
          <w:color w:val="auto"/>
          <w:sz w:val="24"/>
          <w:szCs w:val="24"/>
          <w:highlight w:val="none"/>
        </w:rPr>
        <w:sectPr>
          <w:headerReference r:id="rId8" w:type="default"/>
          <w:footerReference r:id="rId9"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14:paraId="61330531">
      <w:pPr>
        <w:spacing w:before="100" w:beforeAutospacing="1" w:after="100" w:afterAutospacing="1" w:line="440" w:lineRule="exact"/>
        <w:jc w:val="both"/>
        <w:outlineLvl w:val="1"/>
        <w:rPr>
          <w:rFonts w:ascii="宋体" w:hAnsi="宋体"/>
          <w:color w:val="auto"/>
          <w:sz w:val="24"/>
          <w:szCs w:val="24"/>
          <w:highlight w:val="none"/>
        </w:rPr>
      </w:pPr>
      <w:r>
        <w:rPr>
          <w:rFonts w:hint="eastAsia" w:ascii="宋体" w:hAnsi="宋体"/>
          <w:color w:val="auto"/>
          <w:sz w:val="24"/>
          <w:szCs w:val="24"/>
          <w:highlight w:val="none"/>
        </w:rPr>
        <w:t>附件九 资格承诺函</w:t>
      </w:r>
    </w:p>
    <w:p w14:paraId="3E11CE33">
      <w:pPr>
        <w:spacing w:before="100" w:beforeAutospacing="1" w:after="100" w:afterAutospacing="1" w:line="440" w:lineRule="exact"/>
        <w:jc w:val="center"/>
        <w:rPr>
          <w:rFonts w:ascii="宋体" w:hAnsi="宋体" w:cs="宋体"/>
          <w:b/>
          <w:color w:val="auto"/>
          <w:sz w:val="36"/>
          <w:highlight w:val="none"/>
        </w:rPr>
      </w:pPr>
      <w:r>
        <w:rPr>
          <w:rFonts w:hint="eastAsia" w:ascii="宋体" w:hAnsi="宋体" w:cs="宋体"/>
          <w:b/>
          <w:color w:val="auto"/>
          <w:sz w:val="36"/>
          <w:highlight w:val="none"/>
        </w:rPr>
        <w:t>资格承诺函</w:t>
      </w:r>
    </w:p>
    <w:p w14:paraId="19856D84">
      <w:pPr>
        <w:widowControl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（采购人或采购代理机构）</w:t>
      </w:r>
    </w:p>
    <w:p w14:paraId="2E893E77">
      <w:pPr>
        <w:widowControl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我单位参与</w:t>
      </w:r>
      <w:r>
        <w:rPr>
          <w:rFonts w:hint="eastAsia" w:ascii="宋体" w:hAnsi="宋体" w:cs="宋体"/>
          <w:color w:val="auto"/>
          <w:sz w:val="24"/>
          <w:szCs w:val="24"/>
          <w:highlight w:val="none"/>
          <w:u w:val="single"/>
        </w:rPr>
        <w:t xml:space="preserve">（项目名称）（项目编号：        </w:t>
      </w:r>
      <w:r>
        <w:rPr>
          <w:rFonts w:hint="eastAsia" w:ascii="宋体" w:hAnsi="宋体" w:cs="宋体"/>
          <w:color w:val="auto"/>
          <w:sz w:val="24"/>
          <w:szCs w:val="24"/>
          <w:highlight w:val="none"/>
        </w:rPr>
        <w:t>）项目的政府采购活动，现承诺如下：</w:t>
      </w:r>
    </w:p>
    <w:p w14:paraId="16A187B2">
      <w:pPr>
        <w:widowControl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我单位具有符合《中华人民共和国政府采购法》《中华人民共和国政府采购法实施条例》及采购文件资格要求规定的良好的商业信誉和健全的财务会计制度。</w:t>
      </w:r>
    </w:p>
    <w:p w14:paraId="0A241027">
      <w:pPr>
        <w:widowControl w:val="0"/>
        <w:spacing w:line="360" w:lineRule="auto"/>
        <w:ind w:firstLine="480" w:firstLineChars="200"/>
        <w:rPr>
          <w:rFonts w:ascii="宋体" w:hAnsi="宋体" w:cs="宋体"/>
          <w:color w:val="auto"/>
          <w:sz w:val="30"/>
          <w:szCs w:val="30"/>
          <w:highlight w:val="none"/>
        </w:rPr>
      </w:pPr>
      <w:r>
        <w:rPr>
          <w:rFonts w:hint="eastAsia" w:ascii="宋体" w:hAnsi="宋体" w:cs="宋体"/>
          <w:color w:val="auto"/>
          <w:sz w:val="24"/>
          <w:szCs w:val="24"/>
          <w:highlight w:val="none"/>
        </w:rPr>
        <w:t>若我单位以上承诺不实，自愿承担提供虚假材料谋取中标、成交的法律责任。</w:t>
      </w:r>
    </w:p>
    <w:p w14:paraId="5F914D88">
      <w:pPr>
        <w:spacing w:line="287" w:lineRule="auto"/>
        <w:rPr>
          <w:rFonts w:ascii="方正仿宋_GBK" w:hAnsi="方正仿宋_GBK" w:eastAsia="方正仿宋_GBK" w:cs="方正仿宋_GBK"/>
          <w:color w:val="auto"/>
          <w:sz w:val="30"/>
          <w:szCs w:val="30"/>
          <w:highlight w:val="none"/>
        </w:rPr>
      </w:pPr>
    </w:p>
    <w:p w14:paraId="113CDE19">
      <w:pPr>
        <w:spacing w:line="287" w:lineRule="auto"/>
        <w:ind w:firstLine="3120" w:firstLineChars="1300"/>
        <w:rPr>
          <w:rFonts w:ascii="宋体" w:hAnsi="宋体" w:cs="宋体"/>
          <w:color w:val="auto"/>
          <w:sz w:val="24"/>
          <w:szCs w:val="24"/>
          <w:highlight w:val="none"/>
        </w:rPr>
      </w:pPr>
      <w:r>
        <w:rPr>
          <w:rFonts w:hint="eastAsia" w:ascii="宋体" w:hAnsi="宋体" w:cs="宋体"/>
          <w:color w:val="auto"/>
          <w:sz w:val="24"/>
          <w:szCs w:val="24"/>
          <w:highlight w:val="none"/>
        </w:rPr>
        <w:t>承诺供应商（公章）：</w:t>
      </w:r>
      <w:r>
        <w:rPr>
          <w:rFonts w:hint="eastAsia" w:ascii="宋体" w:hAnsi="宋体" w:cs="宋体"/>
          <w:color w:val="auto"/>
          <w:sz w:val="24"/>
          <w:szCs w:val="24"/>
          <w:highlight w:val="none"/>
          <w:u w:val="single"/>
        </w:rPr>
        <w:t xml:space="preserve">               </w:t>
      </w:r>
    </w:p>
    <w:p w14:paraId="52BABEDF">
      <w:pPr>
        <w:spacing w:line="287"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436BD8EF">
      <w:pPr>
        <w:widowControl w:val="0"/>
        <w:spacing w:line="360" w:lineRule="auto"/>
        <w:ind w:firstLine="3120" w:firstLineChars="1300"/>
        <w:rPr>
          <w:rFonts w:ascii="宋体" w:hAnsi="宋体" w:cs="宋体"/>
          <w:color w:val="auto"/>
          <w:sz w:val="24"/>
          <w:szCs w:val="24"/>
          <w:highlight w:val="none"/>
        </w:rPr>
      </w:pPr>
      <w:r>
        <w:rPr>
          <w:rFonts w:hint="eastAsia" w:ascii="宋体" w:hAnsi="宋体" w:cs="宋体"/>
          <w:color w:val="auto"/>
          <w:sz w:val="24"/>
          <w:szCs w:val="24"/>
          <w:highlight w:val="none"/>
        </w:rPr>
        <w:t>法定代表人或负责人或其授权代表</w:t>
      </w:r>
    </w:p>
    <w:p w14:paraId="6A0B999B">
      <w:pPr>
        <w:widowControl w:val="0"/>
        <w:spacing w:line="360" w:lineRule="auto"/>
        <w:ind w:firstLine="3120" w:firstLineChars="1300"/>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（签字或盖章）： </w:t>
      </w:r>
      <w:r>
        <w:rPr>
          <w:rFonts w:hint="eastAsia" w:ascii="宋体" w:hAnsi="宋体" w:cs="宋体"/>
          <w:color w:val="auto"/>
          <w:sz w:val="24"/>
          <w:szCs w:val="24"/>
          <w:highlight w:val="none"/>
          <w:u w:val="single"/>
        </w:rPr>
        <w:t xml:space="preserve">               </w:t>
      </w:r>
    </w:p>
    <w:p w14:paraId="6000ACAA">
      <w:pPr>
        <w:spacing w:line="287"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7B7BD648">
      <w:pPr>
        <w:spacing w:line="287" w:lineRule="auto"/>
        <w:ind w:firstLine="3120" w:firstLineChars="1300"/>
        <w:rPr>
          <w:rFonts w:ascii="宋体" w:hAnsi="宋体" w:cs="宋体"/>
          <w:color w:val="auto"/>
          <w:sz w:val="24"/>
          <w:szCs w:val="24"/>
          <w:highlight w:val="none"/>
        </w:rPr>
      </w:pPr>
      <w:r>
        <w:rPr>
          <w:rFonts w:hint="eastAsia" w:ascii="宋体" w:hAnsi="宋体" w:cs="宋体"/>
          <w:color w:val="auto"/>
          <w:sz w:val="24"/>
          <w:szCs w:val="24"/>
          <w:highlight w:val="none"/>
        </w:rPr>
        <w:t xml:space="preserve">日期：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72320E19">
      <w:pPr>
        <w:rPr>
          <w:rFonts w:ascii="宋体" w:hAnsi="宋体" w:cs="宋体"/>
          <w:color w:val="auto"/>
          <w:sz w:val="24"/>
          <w:szCs w:val="24"/>
          <w:highlight w:val="none"/>
        </w:rPr>
      </w:pPr>
    </w:p>
    <w:p w14:paraId="4C051AF3">
      <w:pPr>
        <w:widowControl w:val="0"/>
        <w:spacing w:line="360" w:lineRule="auto"/>
        <w:rPr>
          <w:rFonts w:ascii="宋体" w:hAnsi="宋体" w:cs="宋体"/>
          <w:color w:val="auto"/>
          <w:sz w:val="24"/>
          <w:szCs w:val="24"/>
          <w:highlight w:val="none"/>
        </w:rPr>
      </w:pPr>
    </w:p>
    <w:p w14:paraId="2968D31B">
      <w:pPr>
        <w:widowControl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说明：1.供应商可自行选择是否提供本承诺函，若不提供本承诺函，应按《中华人民共和国政府采购法》《中华人民共和国政府采购法实施条例》及采购文件资格要求提供相应的证明材料。</w:t>
      </w:r>
    </w:p>
    <w:p w14:paraId="6A8D94A7">
      <w:pPr>
        <w:widowControl w:val="0"/>
        <w:spacing w:line="360" w:lineRule="auto"/>
        <w:ind w:firstLine="720" w:firstLineChars="300"/>
        <w:rPr>
          <w:rFonts w:ascii="宋体" w:hAnsi="宋体" w:cs="宋体"/>
          <w:color w:val="auto"/>
          <w:sz w:val="24"/>
          <w:szCs w:val="24"/>
          <w:highlight w:val="none"/>
        </w:rPr>
      </w:pPr>
      <w:r>
        <w:rPr>
          <w:rFonts w:hint="eastAsia" w:ascii="宋体" w:hAnsi="宋体" w:cs="宋体"/>
          <w:color w:val="auto"/>
          <w:sz w:val="24"/>
          <w:szCs w:val="24"/>
          <w:highlight w:val="none"/>
        </w:rPr>
        <w:t>2.如果是联合体投标响应，联合体各方均需提供承诺函或相应的证明材料。</w:t>
      </w:r>
    </w:p>
    <w:p w14:paraId="7E80D719">
      <w:pPr>
        <w:widowControl w:val="0"/>
        <w:spacing w:line="360" w:lineRule="auto"/>
        <w:ind w:firstLine="720" w:firstLineChars="300"/>
        <w:rPr>
          <w:rFonts w:ascii="宋体" w:hAnsi="宋体" w:cs="宋体"/>
          <w:color w:val="auto"/>
          <w:sz w:val="24"/>
          <w:szCs w:val="24"/>
          <w:highlight w:val="none"/>
        </w:rPr>
        <w:sectPr>
          <w:footerReference r:id="rId10" w:type="default"/>
          <w:pgSz w:w="11906" w:h="16838"/>
          <w:pgMar w:top="1431" w:right="1686" w:bottom="1650" w:left="1601" w:header="0" w:footer="1461" w:gutter="0"/>
          <w:pgBorders>
            <w:top w:val="none" w:sz="0" w:space="0"/>
            <w:left w:val="none" w:sz="0" w:space="0"/>
            <w:bottom w:val="none" w:sz="0" w:space="0"/>
            <w:right w:val="none" w:sz="0" w:space="0"/>
          </w:pgBorders>
          <w:cols w:space="720" w:num="1"/>
        </w:sectPr>
      </w:pPr>
      <w:r>
        <w:rPr>
          <w:rFonts w:hint="eastAsia" w:ascii="宋体" w:hAnsi="宋体" w:cs="宋体"/>
          <w:color w:val="auto"/>
          <w:sz w:val="24"/>
          <w:szCs w:val="24"/>
          <w:highlight w:val="none"/>
        </w:rPr>
        <w:t>3.供应商提供虚假材料谋取中标、成交的，依照《中华人民共和国政府采购法》国家有关规定追究法律责任。</w:t>
      </w:r>
    </w:p>
    <w:p w14:paraId="32C15BE7">
      <w:pPr>
        <w:spacing w:before="100" w:beforeAutospacing="1" w:after="100" w:afterAutospacing="1" w:line="440" w:lineRule="exact"/>
        <w:jc w:val="center"/>
        <w:rPr>
          <w:rFonts w:ascii="宋体" w:hAnsi="宋体" w:cs="宋体"/>
          <w:b/>
          <w:color w:val="auto"/>
          <w:sz w:val="36"/>
          <w:highlight w:val="none"/>
        </w:rPr>
      </w:pPr>
      <w:r>
        <w:rPr>
          <w:rFonts w:hint="eastAsia" w:ascii="宋体" w:hAnsi="宋体" w:cs="宋体"/>
          <w:b/>
          <w:color w:val="auto"/>
          <w:sz w:val="36"/>
          <w:highlight w:val="none"/>
        </w:rPr>
        <w:t>依法缴纳税收和社会保障资金承诺函</w:t>
      </w:r>
    </w:p>
    <w:p w14:paraId="539301E0">
      <w:pPr>
        <w:spacing w:line="480" w:lineRule="exact"/>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szCs w:val="24"/>
          <w:highlight w:val="none"/>
          <w:u w:val="single"/>
        </w:rPr>
        <w:t>（采购人或采购代理机构）</w:t>
      </w:r>
      <w:r>
        <w:rPr>
          <w:rFonts w:hint="eastAsia" w:ascii="宋体" w:hAnsi="宋体" w:cs="宋体"/>
          <w:color w:val="auto"/>
          <w:sz w:val="24"/>
          <w:highlight w:val="none"/>
        </w:rPr>
        <w:t>:</w:t>
      </w:r>
    </w:p>
    <w:p w14:paraId="778832C0">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我方在参加</w:t>
      </w:r>
      <w:r>
        <w:rPr>
          <w:rFonts w:hint="eastAsia" w:ascii="宋体" w:hAnsi="宋体" w:cs="宋体"/>
          <w:color w:val="auto"/>
          <w:sz w:val="24"/>
          <w:highlight w:val="none"/>
          <w:u w:val="single"/>
        </w:rPr>
        <w:t>项目名称（项目编号、包号:）</w:t>
      </w:r>
      <w:r>
        <w:rPr>
          <w:rFonts w:hint="eastAsia" w:ascii="宋体" w:hAnsi="宋体" w:cs="宋体"/>
          <w:color w:val="auto"/>
          <w:sz w:val="24"/>
          <w:highlight w:val="none"/>
        </w:rPr>
        <w:t>政府采购活动前，已依法缴纳税收和社会保障资金，符合《中华人民共和国政府采购法实施条例》第十七条第一款第二项规定和磋商文件关于缴纳税收和社会保障资金的资格要求。</w:t>
      </w:r>
    </w:p>
    <w:p w14:paraId="7F12DA5A">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特此承诺。</w:t>
      </w:r>
    </w:p>
    <w:p w14:paraId="429A077E">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我方对上述承诺真实性、合法性、有效性负责，如有虚假承诺，依法承担相应责任并接受处罚。</w:t>
      </w:r>
    </w:p>
    <w:p w14:paraId="4FA65D5D">
      <w:pPr>
        <w:spacing w:line="480" w:lineRule="exact"/>
        <w:ind w:firstLine="4620" w:firstLineChars="1925"/>
        <w:rPr>
          <w:rFonts w:ascii="宋体" w:hAnsi="宋体" w:cs="宋体"/>
          <w:color w:val="auto"/>
          <w:sz w:val="24"/>
          <w:highlight w:val="none"/>
        </w:rPr>
      </w:pPr>
      <w:r>
        <w:rPr>
          <w:rFonts w:hint="eastAsia" w:ascii="宋体" w:hAnsi="宋体" w:cs="宋体"/>
          <w:color w:val="auto"/>
          <w:sz w:val="24"/>
          <w:highlight w:val="none"/>
        </w:rPr>
        <w:t xml:space="preserve">供应商全称: （盖公司公章） </w:t>
      </w:r>
    </w:p>
    <w:p w14:paraId="4D9F906F">
      <w:pPr>
        <w:spacing w:line="480" w:lineRule="exact"/>
        <w:ind w:firstLine="4620" w:firstLineChars="1925"/>
        <w:rPr>
          <w:rFonts w:ascii="宋体" w:hAnsi="宋体" w:cs="宋体"/>
          <w:color w:val="auto"/>
          <w:sz w:val="24"/>
          <w:highlight w:val="none"/>
        </w:rPr>
      </w:pPr>
      <w:r>
        <w:rPr>
          <w:rFonts w:hint="eastAsia" w:ascii="宋体" w:hAnsi="宋体" w:cs="宋体"/>
          <w:color w:val="auto"/>
          <w:sz w:val="24"/>
          <w:highlight w:val="none"/>
        </w:rPr>
        <w:t xml:space="preserve"> 年  月  日</w:t>
      </w:r>
    </w:p>
    <w:p w14:paraId="6212FC52">
      <w:pPr>
        <w:spacing w:line="480" w:lineRule="exact"/>
        <w:rPr>
          <w:rFonts w:ascii="宋体" w:hAnsi="宋体" w:cs="宋体"/>
          <w:color w:val="auto"/>
          <w:sz w:val="24"/>
          <w:highlight w:val="none"/>
        </w:rPr>
      </w:pPr>
      <w:r>
        <w:rPr>
          <w:rFonts w:hint="eastAsia" w:ascii="宋体" w:hAnsi="宋体" w:cs="宋体"/>
          <w:color w:val="auto"/>
          <w:sz w:val="24"/>
          <w:highlight w:val="none"/>
        </w:rPr>
        <w:t>注:</w:t>
      </w:r>
    </w:p>
    <w:p w14:paraId="7FE86ACC">
      <w:pPr>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1.依法免税或不需要缴纳社会保障资金的供应商，应提供相关证明材料。</w:t>
      </w:r>
    </w:p>
    <w:p w14:paraId="5B9A52C7">
      <w:pPr>
        <w:spacing w:line="480" w:lineRule="exact"/>
        <w:ind w:firstLine="420" w:firstLineChars="175"/>
        <w:rPr>
          <w:rFonts w:ascii="宋体" w:hAnsi="宋体" w:cs="宋体"/>
          <w:color w:val="auto"/>
          <w:sz w:val="24"/>
          <w:highlight w:val="none"/>
        </w:rPr>
      </w:pPr>
      <w:r>
        <w:rPr>
          <w:rFonts w:hint="eastAsia" w:ascii="宋体" w:hAnsi="宋体" w:cs="宋体"/>
          <w:color w:val="auto"/>
          <w:sz w:val="24"/>
          <w:highlight w:val="none"/>
        </w:rPr>
        <w:t>2.未在山东省内缴纳税收和社会保障资金的供应商，须按采购文件要求提供缴纳税收和社会保障资金的证明材料。</w:t>
      </w:r>
    </w:p>
    <w:p w14:paraId="28A6FFD7">
      <w:pPr>
        <w:spacing w:line="480" w:lineRule="exact"/>
        <w:ind w:firstLine="422" w:firstLineChars="175"/>
        <w:rPr>
          <w:rFonts w:ascii="宋体" w:hAnsi="宋体" w:cs="宋体"/>
          <w:b/>
          <w:bCs/>
          <w:color w:val="auto"/>
          <w:sz w:val="24"/>
          <w:highlight w:val="none"/>
        </w:rPr>
      </w:pPr>
      <w:r>
        <w:rPr>
          <w:rFonts w:hint="eastAsia" w:ascii="宋体" w:hAnsi="宋体" w:cs="宋体"/>
          <w:b/>
          <w:bCs/>
          <w:color w:val="auto"/>
          <w:sz w:val="24"/>
          <w:highlight w:val="none"/>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14:paraId="792E836A">
      <w:pPr>
        <w:spacing w:line="480" w:lineRule="exact"/>
        <w:ind w:firstLine="422" w:firstLineChars="175"/>
        <w:rPr>
          <w:rFonts w:ascii="宋体" w:hAnsi="宋体" w:cs="宋体"/>
          <w:b/>
          <w:bCs/>
          <w:color w:val="auto"/>
          <w:sz w:val="24"/>
          <w:highlight w:val="none"/>
        </w:rPr>
      </w:pPr>
      <w:r>
        <w:rPr>
          <w:rFonts w:hint="eastAsia" w:ascii="宋体" w:hAnsi="宋体" w:cs="宋体"/>
          <w:b/>
          <w:bCs/>
          <w:color w:val="auto"/>
          <w:sz w:val="24"/>
          <w:highlight w:val="none"/>
        </w:rPr>
        <w:t>4.供应商对于“中国山东政府采购网”自查反馈有税收和社保资金缴费信息的，视为“有依法缴纳税收和社会保障资金的良好记录”；对于反馈无相关信息的，必须提供近三个月依法缴纳税收和社会保障</w:t>
      </w:r>
      <w:r>
        <w:rPr>
          <w:rFonts w:ascii="宋体" w:hAnsi="宋体" w:cs="宋体"/>
          <w:b/>
          <w:bCs/>
          <w:color w:val="auto"/>
          <w:sz w:val="24"/>
          <w:highlight w:val="none"/>
        </w:rPr>
        <w:t>资金的证明材料，否则按未缴纳处理。</w:t>
      </w:r>
    </w:p>
    <w:p w14:paraId="0989138B">
      <w:pPr>
        <w:spacing w:line="600" w:lineRule="exact"/>
        <w:rPr>
          <w:rFonts w:ascii="宋体" w:hAnsi="宋体"/>
          <w:color w:val="auto"/>
          <w:sz w:val="24"/>
          <w:szCs w:val="24"/>
          <w:highlight w:val="none"/>
        </w:rPr>
      </w:pPr>
    </w:p>
    <w:p w14:paraId="028DC1F4">
      <w:pPr>
        <w:spacing w:line="600" w:lineRule="exact"/>
        <w:rPr>
          <w:rFonts w:ascii="宋体" w:hAnsi="宋体"/>
          <w:color w:val="auto"/>
          <w:sz w:val="24"/>
          <w:szCs w:val="24"/>
          <w:highlight w:val="none"/>
        </w:rPr>
      </w:pPr>
    </w:p>
    <w:p w14:paraId="4C1E5190">
      <w:pPr>
        <w:spacing w:line="600" w:lineRule="exact"/>
        <w:rPr>
          <w:rFonts w:ascii="宋体" w:hAnsi="宋体"/>
          <w:color w:val="auto"/>
          <w:sz w:val="24"/>
          <w:szCs w:val="24"/>
          <w:highlight w:val="none"/>
        </w:rPr>
      </w:pPr>
    </w:p>
    <w:p w14:paraId="64DF3115">
      <w:pPr>
        <w:spacing w:line="600" w:lineRule="exact"/>
        <w:rPr>
          <w:rFonts w:ascii="宋体" w:hAnsi="宋体"/>
          <w:color w:val="auto"/>
          <w:sz w:val="24"/>
          <w:szCs w:val="24"/>
          <w:highlight w:val="none"/>
        </w:rPr>
      </w:pPr>
    </w:p>
    <w:p w14:paraId="7D02B33D">
      <w:pPr>
        <w:spacing w:line="600" w:lineRule="exact"/>
        <w:rPr>
          <w:rFonts w:ascii="宋体" w:hAnsi="宋体"/>
          <w:color w:val="auto"/>
          <w:sz w:val="24"/>
          <w:szCs w:val="24"/>
          <w:highlight w:val="none"/>
        </w:rPr>
      </w:pPr>
    </w:p>
    <w:p w14:paraId="52161020">
      <w:pPr>
        <w:spacing w:line="600" w:lineRule="exact"/>
        <w:rPr>
          <w:rFonts w:ascii="宋体" w:hAnsi="宋体"/>
          <w:color w:val="auto"/>
          <w:sz w:val="24"/>
          <w:szCs w:val="24"/>
          <w:highlight w:val="none"/>
        </w:rPr>
      </w:pPr>
      <w:r>
        <w:rPr>
          <w:rFonts w:hint="eastAsia" w:ascii="宋体" w:hAnsi="宋体"/>
          <w:color w:val="auto"/>
          <w:sz w:val="24"/>
          <w:szCs w:val="24"/>
          <w:highlight w:val="none"/>
        </w:rPr>
        <w:t>附件十</w:t>
      </w:r>
    </w:p>
    <w:p w14:paraId="3D45A546">
      <w:pPr>
        <w:jc w:val="center"/>
        <w:rPr>
          <w:rFonts w:ascii="宋体" w:hAnsi="宋体" w:cs="仿宋"/>
          <w:b/>
          <w:color w:val="auto"/>
          <w:sz w:val="30"/>
          <w:szCs w:val="30"/>
          <w:highlight w:val="none"/>
        </w:rPr>
      </w:pPr>
      <w:r>
        <w:rPr>
          <w:rFonts w:hint="eastAsia" w:ascii="宋体" w:hAnsi="宋体" w:cs="仿宋"/>
          <w:b/>
          <w:color w:val="auto"/>
          <w:sz w:val="30"/>
          <w:szCs w:val="30"/>
          <w:highlight w:val="none"/>
        </w:rPr>
        <w:t>本项目拟派人员表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54"/>
        <w:gridCol w:w="938"/>
        <w:gridCol w:w="938"/>
        <w:gridCol w:w="1291"/>
        <w:gridCol w:w="1521"/>
        <w:gridCol w:w="1495"/>
        <w:gridCol w:w="2122"/>
      </w:tblGrid>
      <w:tr w14:paraId="6A11E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67" w:type="dxa"/>
            <w:vAlign w:val="center"/>
          </w:tcPr>
          <w:p w14:paraId="32BD2744">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序号</w:t>
            </w:r>
          </w:p>
        </w:tc>
        <w:tc>
          <w:tcPr>
            <w:tcW w:w="854" w:type="dxa"/>
            <w:vAlign w:val="center"/>
          </w:tcPr>
          <w:p w14:paraId="6504AD57">
            <w:pPr>
              <w:spacing w:line="500" w:lineRule="exact"/>
              <w:rPr>
                <w:rFonts w:ascii="宋体" w:hAnsi="宋体" w:cs="仿宋"/>
                <w:color w:val="auto"/>
                <w:sz w:val="24"/>
                <w:highlight w:val="none"/>
              </w:rPr>
            </w:pPr>
            <w:r>
              <w:rPr>
                <w:rFonts w:hint="eastAsia" w:ascii="宋体" w:hAnsi="宋体" w:cs="仿宋"/>
                <w:color w:val="auto"/>
                <w:sz w:val="24"/>
                <w:highlight w:val="none"/>
              </w:rPr>
              <w:t xml:space="preserve"> 姓名</w:t>
            </w:r>
          </w:p>
        </w:tc>
        <w:tc>
          <w:tcPr>
            <w:tcW w:w="938" w:type="dxa"/>
            <w:vAlign w:val="center"/>
          </w:tcPr>
          <w:p w14:paraId="12BB2E47">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专业</w:t>
            </w:r>
          </w:p>
        </w:tc>
        <w:tc>
          <w:tcPr>
            <w:tcW w:w="938" w:type="dxa"/>
            <w:vAlign w:val="center"/>
          </w:tcPr>
          <w:p w14:paraId="5671B257">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学历</w:t>
            </w:r>
          </w:p>
        </w:tc>
        <w:tc>
          <w:tcPr>
            <w:tcW w:w="1291" w:type="dxa"/>
            <w:vAlign w:val="center"/>
          </w:tcPr>
          <w:p w14:paraId="59B6CE4C">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执业资格/职称</w:t>
            </w:r>
          </w:p>
        </w:tc>
        <w:tc>
          <w:tcPr>
            <w:tcW w:w="1521" w:type="dxa"/>
            <w:vAlign w:val="center"/>
          </w:tcPr>
          <w:p w14:paraId="59327023">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职业或执业证书名称</w:t>
            </w:r>
          </w:p>
        </w:tc>
        <w:tc>
          <w:tcPr>
            <w:tcW w:w="1495" w:type="dxa"/>
            <w:vAlign w:val="center"/>
          </w:tcPr>
          <w:p w14:paraId="41D2CB1F">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证书编号</w:t>
            </w:r>
          </w:p>
        </w:tc>
        <w:tc>
          <w:tcPr>
            <w:tcW w:w="2122" w:type="dxa"/>
            <w:vAlign w:val="center"/>
          </w:tcPr>
          <w:p w14:paraId="1C5DE51F">
            <w:pPr>
              <w:spacing w:line="500" w:lineRule="exact"/>
              <w:jc w:val="center"/>
              <w:rPr>
                <w:rFonts w:ascii="宋体" w:hAnsi="宋体" w:cs="仿宋"/>
                <w:color w:val="auto"/>
                <w:sz w:val="24"/>
                <w:highlight w:val="none"/>
              </w:rPr>
            </w:pPr>
            <w:r>
              <w:rPr>
                <w:rFonts w:hint="eastAsia" w:ascii="宋体" w:hAnsi="宋体" w:cs="仿宋"/>
                <w:color w:val="auto"/>
                <w:sz w:val="24"/>
                <w:highlight w:val="none"/>
              </w:rPr>
              <w:t>从事相关工作年限、经验和在本项目拟任职务</w:t>
            </w:r>
          </w:p>
        </w:tc>
      </w:tr>
      <w:tr w14:paraId="2409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053644F6">
            <w:pPr>
              <w:spacing w:line="500" w:lineRule="exact"/>
              <w:jc w:val="center"/>
              <w:rPr>
                <w:rFonts w:ascii="宋体" w:hAnsi="宋体" w:cs="仿宋"/>
                <w:color w:val="auto"/>
                <w:sz w:val="24"/>
                <w:highlight w:val="none"/>
              </w:rPr>
            </w:pPr>
          </w:p>
        </w:tc>
        <w:tc>
          <w:tcPr>
            <w:tcW w:w="854" w:type="dxa"/>
            <w:vAlign w:val="center"/>
          </w:tcPr>
          <w:p w14:paraId="4B016992">
            <w:pPr>
              <w:spacing w:line="500" w:lineRule="exact"/>
              <w:jc w:val="center"/>
              <w:rPr>
                <w:rFonts w:ascii="宋体" w:hAnsi="宋体" w:cs="仿宋"/>
                <w:color w:val="auto"/>
                <w:sz w:val="24"/>
                <w:highlight w:val="none"/>
              </w:rPr>
            </w:pPr>
          </w:p>
        </w:tc>
        <w:tc>
          <w:tcPr>
            <w:tcW w:w="938" w:type="dxa"/>
            <w:vAlign w:val="center"/>
          </w:tcPr>
          <w:p w14:paraId="5227C7AC">
            <w:pPr>
              <w:spacing w:line="500" w:lineRule="exact"/>
              <w:jc w:val="center"/>
              <w:rPr>
                <w:rFonts w:ascii="宋体" w:hAnsi="宋体" w:cs="仿宋"/>
                <w:color w:val="auto"/>
                <w:sz w:val="24"/>
                <w:highlight w:val="none"/>
              </w:rPr>
            </w:pPr>
          </w:p>
        </w:tc>
        <w:tc>
          <w:tcPr>
            <w:tcW w:w="938" w:type="dxa"/>
            <w:vAlign w:val="center"/>
          </w:tcPr>
          <w:p w14:paraId="732B85C8">
            <w:pPr>
              <w:spacing w:line="500" w:lineRule="exact"/>
              <w:jc w:val="center"/>
              <w:rPr>
                <w:rFonts w:ascii="宋体" w:hAnsi="宋体" w:cs="仿宋"/>
                <w:color w:val="auto"/>
                <w:sz w:val="24"/>
                <w:highlight w:val="none"/>
              </w:rPr>
            </w:pPr>
          </w:p>
        </w:tc>
        <w:tc>
          <w:tcPr>
            <w:tcW w:w="1291" w:type="dxa"/>
            <w:vAlign w:val="center"/>
          </w:tcPr>
          <w:p w14:paraId="2D32BAD2">
            <w:pPr>
              <w:spacing w:line="500" w:lineRule="exact"/>
              <w:jc w:val="center"/>
              <w:rPr>
                <w:rFonts w:ascii="宋体" w:hAnsi="宋体" w:cs="仿宋"/>
                <w:color w:val="auto"/>
                <w:sz w:val="24"/>
                <w:highlight w:val="none"/>
              </w:rPr>
            </w:pPr>
          </w:p>
        </w:tc>
        <w:tc>
          <w:tcPr>
            <w:tcW w:w="1521" w:type="dxa"/>
            <w:vAlign w:val="center"/>
          </w:tcPr>
          <w:p w14:paraId="54199B88">
            <w:pPr>
              <w:spacing w:line="500" w:lineRule="exact"/>
              <w:jc w:val="center"/>
              <w:rPr>
                <w:rFonts w:ascii="宋体" w:hAnsi="宋体" w:cs="仿宋"/>
                <w:color w:val="auto"/>
                <w:sz w:val="24"/>
                <w:highlight w:val="none"/>
              </w:rPr>
            </w:pPr>
          </w:p>
        </w:tc>
        <w:tc>
          <w:tcPr>
            <w:tcW w:w="1495" w:type="dxa"/>
            <w:vAlign w:val="center"/>
          </w:tcPr>
          <w:p w14:paraId="5B807879">
            <w:pPr>
              <w:spacing w:line="500" w:lineRule="exact"/>
              <w:jc w:val="center"/>
              <w:rPr>
                <w:rFonts w:ascii="宋体" w:hAnsi="宋体" w:cs="仿宋"/>
                <w:color w:val="auto"/>
                <w:sz w:val="24"/>
                <w:highlight w:val="none"/>
              </w:rPr>
            </w:pPr>
          </w:p>
        </w:tc>
        <w:tc>
          <w:tcPr>
            <w:tcW w:w="2122" w:type="dxa"/>
            <w:vAlign w:val="center"/>
          </w:tcPr>
          <w:p w14:paraId="5D7E7902">
            <w:pPr>
              <w:spacing w:line="500" w:lineRule="exact"/>
              <w:jc w:val="center"/>
              <w:rPr>
                <w:rFonts w:ascii="宋体" w:hAnsi="宋体" w:cs="仿宋"/>
                <w:color w:val="auto"/>
                <w:sz w:val="24"/>
                <w:highlight w:val="none"/>
              </w:rPr>
            </w:pPr>
          </w:p>
        </w:tc>
      </w:tr>
      <w:tr w14:paraId="4FAF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6DE3E2B1">
            <w:pPr>
              <w:spacing w:line="500" w:lineRule="exact"/>
              <w:jc w:val="center"/>
              <w:rPr>
                <w:rFonts w:ascii="宋体" w:hAnsi="宋体" w:cs="仿宋"/>
                <w:color w:val="auto"/>
                <w:sz w:val="24"/>
                <w:highlight w:val="none"/>
              </w:rPr>
            </w:pPr>
          </w:p>
        </w:tc>
        <w:tc>
          <w:tcPr>
            <w:tcW w:w="854" w:type="dxa"/>
            <w:vAlign w:val="center"/>
          </w:tcPr>
          <w:p w14:paraId="3B686351">
            <w:pPr>
              <w:spacing w:line="500" w:lineRule="exact"/>
              <w:jc w:val="center"/>
              <w:rPr>
                <w:rFonts w:ascii="宋体" w:hAnsi="宋体" w:cs="仿宋"/>
                <w:color w:val="auto"/>
                <w:sz w:val="24"/>
                <w:highlight w:val="none"/>
              </w:rPr>
            </w:pPr>
          </w:p>
        </w:tc>
        <w:tc>
          <w:tcPr>
            <w:tcW w:w="938" w:type="dxa"/>
            <w:vAlign w:val="center"/>
          </w:tcPr>
          <w:p w14:paraId="200286F4">
            <w:pPr>
              <w:spacing w:line="500" w:lineRule="exact"/>
              <w:jc w:val="center"/>
              <w:rPr>
                <w:rFonts w:ascii="宋体" w:hAnsi="宋体" w:cs="仿宋"/>
                <w:color w:val="auto"/>
                <w:sz w:val="24"/>
                <w:highlight w:val="none"/>
              </w:rPr>
            </w:pPr>
          </w:p>
        </w:tc>
        <w:tc>
          <w:tcPr>
            <w:tcW w:w="938" w:type="dxa"/>
            <w:vAlign w:val="center"/>
          </w:tcPr>
          <w:p w14:paraId="6C776337">
            <w:pPr>
              <w:spacing w:line="500" w:lineRule="exact"/>
              <w:jc w:val="center"/>
              <w:rPr>
                <w:rFonts w:ascii="宋体" w:hAnsi="宋体" w:cs="仿宋"/>
                <w:color w:val="auto"/>
                <w:sz w:val="24"/>
                <w:highlight w:val="none"/>
              </w:rPr>
            </w:pPr>
          </w:p>
        </w:tc>
        <w:tc>
          <w:tcPr>
            <w:tcW w:w="1291" w:type="dxa"/>
            <w:vAlign w:val="center"/>
          </w:tcPr>
          <w:p w14:paraId="09356761">
            <w:pPr>
              <w:spacing w:line="500" w:lineRule="exact"/>
              <w:jc w:val="center"/>
              <w:rPr>
                <w:rFonts w:ascii="宋体" w:hAnsi="宋体" w:cs="仿宋"/>
                <w:color w:val="auto"/>
                <w:sz w:val="24"/>
                <w:highlight w:val="none"/>
              </w:rPr>
            </w:pPr>
          </w:p>
        </w:tc>
        <w:tc>
          <w:tcPr>
            <w:tcW w:w="1521" w:type="dxa"/>
            <w:vAlign w:val="center"/>
          </w:tcPr>
          <w:p w14:paraId="729BAF06">
            <w:pPr>
              <w:spacing w:line="500" w:lineRule="exact"/>
              <w:jc w:val="center"/>
              <w:rPr>
                <w:rFonts w:ascii="宋体" w:hAnsi="宋体" w:cs="仿宋"/>
                <w:color w:val="auto"/>
                <w:sz w:val="24"/>
                <w:highlight w:val="none"/>
              </w:rPr>
            </w:pPr>
          </w:p>
        </w:tc>
        <w:tc>
          <w:tcPr>
            <w:tcW w:w="1495" w:type="dxa"/>
            <w:vAlign w:val="center"/>
          </w:tcPr>
          <w:p w14:paraId="7BF89A0D">
            <w:pPr>
              <w:spacing w:line="500" w:lineRule="exact"/>
              <w:jc w:val="center"/>
              <w:rPr>
                <w:rFonts w:ascii="宋体" w:hAnsi="宋体" w:cs="仿宋"/>
                <w:color w:val="auto"/>
                <w:sz w:val="24"/>
                <w:highlight w:val="none"/>
              </w:rPr>
            </w:pPr>
          </w:p>
        </w:tc>
        <w:tc>
          <w:tcPr>
            <w:tcW w:w="2122" w:type="dxa"/>
            <w:vAlign w:val="center"/>
          </w:tcPr>
          <w:p w14:paraId="5C1C180D">
            <w:pPr>
              <w:spacing w:line="500" w:lineRule="exact"/>
              <w:jc w:val="center"/>
              <w:rPr>
                <w:rFonts w:ascii="宋体" w:hAnsi="宋体" w:cs="仿宋"/>
                <w:color w:val="auto"/>
                <w:sz w:val="24"/>
                <w:highlight w:val="none"/>
              </w:rPr>
            </w:pPr>
          </w:p>
        </w:tc>
      </w:tr>
      <w:tr w14:paraId="1FF7E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1" w:hRule="atLeast"/>
          <w:jc w:val="center"/>
        </w:trPr>
        <w:tc>
          <w:tcPr>
            <w:tcW w:w="867" w:type="dxa"/>
            <w:vAlign w:val="center"/>
          </w:tcPr>
          <w:p w14:paraId="55394F8F">
            <w:pPr>
              <w:spacing w:line="500" w:lineRule="exact"/>
              <w:jc w:val="center"/>
              <w:rPr>
                <w:rFonts w:ascii="宋体" w:hAnsi="宋体" w:cs="仿宋"/>
                <w:color w:val="auto"/>
                <w:sz w:val="24"/>
                <w:highlight w:val="none"/>
              </w:rPr>
            </w:pPr>
          </w:p>
        </w:tc>
        <w:tc>
          <w:tcPr>
            <w:tcW w:w="854" w:type="dxa"/>
            <w:vAlign w:val="center"/>
          </w:tcPr>
          <w:p w14:paraId="4468BC98">
            <w:pPr>
              <w:spacing w:line="500" w:lineRule="exact"/>
              <w:jc w:val="center"/>
              <w:rPr>
                <w:rFonts w:ascii="宋体" w:hAnsi="宋体" w:cs="仿宋"/>
                <w:color w:val="auto"/>
                <w:sz w:val="24"/>
                <w:highlight w:val="none"/>
              </w:rPr>
            </w:pPr>
          </w:p>
        </w:tc>
        <w:tc>
          <w:tcPr>
            <w:tcW w:w="938" w:type="dxa"/>
            <w:vAlign w:val="center"/>
          </w:tcPr>
          <w:p w14:paraId="66DBBA3C">
            <w:pPr>
              <w:spacing w:line="500" w:lineRule="exact"/>
              <w:jc w:val="center"/>
              <w:rPr>
                <w:rFonts w:ascii="宋体" w:hAnsi="宋体" w:cs="仿宋"/>
                <w:color w:val="auto"/>
                <w:sz w:val="24"/>
                <w:highlight w:val="none"/>
              </w:rPr>
            </w:pPr>
          </w:p>
        </w:tc>
        <w:tc>
          <w:tcPr>
            <w:tcW w:w="938" w:type="dxa"/>
            <w:vAlign w:val="center"/>
          </w:tcPr>
          <w:p w14:paraId="06A76F2F">
            <w:pPr>
              <w:spacing w:line="500" w:lineRule="exact"/>
              <w:jc w:val="center"/>
              <w:rPr>
                <w:rFonts w:ascii="宋体" w:hAnsi="宋体" w:cs="仿宋"/>
                <w:color w:val="auto"/>
                <w:sz w:val="24"/>
                <w:highlight w:val="none"/>
              </w:rPr>
            </w:pPr>
          </w:p>
        </w:tc>
        <w:tc>
          <w:tcPr>
            <w:tcW w:w="1291" w:type="dxa"/>
            <w:vAlign w:val="center"/>
          </w:tcPr>
          <w:p w14:paraId="0BEB13A3">
            <w:pPr>
              <w:spacing w:line="500" w:lineRule="exact"/>
              <w:jc w:val="center"/>
              <w:rPr>
                <w:rFonts w:ascii="宋体" w:hAnsi="宋体" w:cs="仿宋"/>
                <w:color w:val="auto"/>
                <w:sz w:val="24"/>
                <w:highlight w:val="none"/>
              </w:rPr>
            </w:pPr>
          </w:p>
        </w:tc>
        <w:tc>
          <w:tcPr>
            <w:tcW w:w="1521" w:type="dxa"/>
            <w:vAlign w:val="center"/>
          </w:tcPr>
          <w:p w14:paraId="3E08E9FF">
            <w:pPr>
              <w:spacing w:line="500" w:lineRule="exact"/>
              <w:jc w:val="center"/>
              <w:rPr>
                <w:rFonts w:ascii="宋体" w:hAnsi="宋体" w:cs="仿宋"/>
                <w:color w:val="auto"/>
                <w:sz w:val="24"/>
                <w:highlight w:val="none"/>
              </w:rPr>
            </w:pPr>
          </w:p>
        </w:tc>
        <w:tc>
          <w:tcPr>
            <w:tcW w:w="1495" w:type="dxa"/>
            <w:vAlign w:val="center"/>
          </w:tcPr>
          <w:p w14:paraId="0D1EAF4A">
            <w:pPr>
              <w:spacing w:line="500" w:lineRule="exact"/>
              <w:jc w:val="center"/>
              <w:rPr>
                <w:rFonts w:ascii="宋体" w:hAnsi="宋体" w:cs="仿宋"/>
                <w:color w:val="auto"/>
                <w:sz w:val="24"/>
                <w:highlight w:val="none"/>
              </w:rPr>
            </w:pPr>
          </w:p>
        </w:tc>
        <w:tc>
          <w:tcPr>
            <w:tcW w:w="2122" w:type="dxa"/>
            <w:vAlign w:val="center"/>
          </w:tcPr>
          <w:p w14:paraId="1EF12942">
            <w:pPr>
              <w:spacing w:line="500" w:lineRule="exact"/>
              <w:jc w:val="center"/>
              <w:rPr>
                <w:rFonts w:ascii="宋体" w:hAnsi="宋体" w:cs="仿宋"/>
                <w:color w:val="auto"/>
                <w:sz w:val="24"/>
                <w:highlight w:val="none"/>
              </w:rPr>
            </w:pPr>
          </w:p>
        </w:tc>
      </w:tr>
      <w:tr w14:paraId="40220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1" w:hRule="atLeast"/>
          <w:jc w:val="center"/>
        </w:trPr>
        <w:tc>
          <w:tcPr>
            <w:tcW w:w="867" w:type="dxa"/>
            <w:vAlign w:val="center"/>
          </w:tcPr>
          <w:p w14:paraId="4AD72016">
            <w:pPr>
              <w:spacing w:line="500" w:lineRule="exact"/>
              <w:jc w:val="center"/>
              <w:rPr>
                <w:rFonts w:ascii="宋体" w:hAnsi="宋体" w:cs="仿宋"/>
                <w:color w:val="auto"/>
                <w:sz w:val="24"/>
                <w:highlight w:val="none"/>
              </w:rPr>
            </w:pPr>
          </w:p>
        </w:tc>
        <w:tc>
          <w:tcPr>
            <w:tcW w:w="854" w:type="dxa"/>
            <w:vAlign w:val="center"/>
          </w:tcPr>
          <w:p w14:paraId="6A97F385">
            <w:pPr>
              <w:spacing w:line="500" w:lineRule="exact"/>
              <w:jc w:val="center"/>
              <w:rPr>
                <w:rFonts w:ascii="宋体" w:hAnsi="宋体" w:cs="仿宋"/>
                <w:color w:val="auto"/>
                <w:sz w:val="24"/>
                <w:highlight w:val="none"/>
              </w:rPr>
            </w:pPr>
          </w:p>
        </w:tc>
        <w:tc>
          <w:tcPr>
            <w:tcW w:w="938" w:type="dxa"/>
            <w:vAlign w:val="center"/>
          </w:tcPr>
          <w:p w14:paraId="11993A36">
            <w:pPr>
              <w:spacing w:line="500" w:lineRule="exact"/>
              <w:jc w:val="center"/>
              <w:rPr>
                <w:rFonts w:ascii="宋体" w:hAnsi="宋体" w:cs="仿宋"/>
                <w:color w:val="auto"/>
                <w:sz w:val="24"/>
                <w:highlight w:val="none"/>
              </w:rPr>
            </w:pPr>
          </w:p>
        </w:tc>
        <w:tc>
          <w:tcPr>
            <w:tcW w:w="938" w:type="dxa"/>
            <w:vAlign w:val="center"/>
          </w:tcPr>
          <w:p w14:paraId="652643D8">
            <w:pPr>
              <w:spacing w:line="500" w:lineRule="exact"/>
              <w:jc w:val="center"/>
              <w:rPr>
                <w:rFonts w:ascii="宋体" w:hAnsi="宋体" w:cs="仿宋"/>
                <w:color w:val="auto"/>
                <w:sz w:val="24"/>
                <w:highlight w:val="none"/>
              </w:rPr>
            </w:pPr>
          </w:p>
        </w:tc>
        <w:tc>
          <w:tcPr>
            <w:tcW w:w="1291" w:type="dxa"/>
            <w:vAlign w:val="center"/>
          </w:tcPr>
          <w:p w14:paraId="05551E89">
            <w:pPr>
              <w:spacing w:line="500" w:lineRule="exact"/>
              <w:jc w:val="center"/>
              <w:rPr>
                <w:rFonts w:ascii="宋体" w:hAnsi="宋体" w:cs="仿宋"/>
                <w:color w:val="auto"/>
                <w:sz w:val="24"/>
                <w:highlight w:val="none"/>
              </w:rPr>
            </w:pPr>
          </w:p>
        </w:tc>
        <w:tc>
          <w:tcPr>
            <w:tcW w:w="1521" w:type="dxa"/>
            <w:vAlign w:val="center"/>
          </w:tcPr>
          <w:p w14:paraId="00AD7129">
            <w:pPr>
              <w:spacing w:line="500" w:lineRule="exact"/>
              <w:jc w:val="center"/>
              <w:rPr>
                <w:rFonts w:ascii="宋体" w:hAnsi="宋体" w:cs="仿宋"/>
                <w:color w:val="auto"/>
                <w:sz w:val="24"/>
                <w:highlight w:val="none"/>
              </w:rPr>
            </w:pPr>
          </w:p>
        </w:tc>
        <w:tc>
          <w:tcPr>
            <w:tcW w:w="1495" w:type="dxa"/>
            <w:vAlign w:val="center"/>
          </w:tcPr>
          <w:p w14:paraId="563C21F5">
            <w:pPr>
              <w:spacing w:line="500" w:lineRule="exact"/>
              <w:jc w:val="center"/>
              <w:rPr>
                <w:rFonts w:ascii="宋体" w:hAnsi="宋体" w:cs="仿宋"/>
                <w:color w:val="auto"/>
                <w:sz w:val="24"/>
                <w:highlight w:val="none"/>
              </w:rPr>
            </w:pPr>
          </w:p>
        </w:tc>
        <w:tc>
          <w:tcPr>
            <w:tcW w:w="2122" w:type="dxa"/>
            <w:vAlign w:val="center"/>
          </w:tcPr>
          <w:p w14:paraId="3E680BF2">
            <w:pPr>
              <w:spacing w:line="500" w:lineRule="exact"/>
              <w:jc w:val="center"/>
              <w:rPr>
                <w:rFonts w:ascii="宋体" w:hAnsi="宋体" w:cs="仿宋"/>
                <w:color w:val="auto"/>
                <w:sz w:val="24"/>
                <w:highlight w:val="none"/>
              </w:rPr>
            </w:pPr>
          </w:p>
        </w:tc>
      </w:tr>
      <w:tr w14:paraId="6C340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23BA209A">
            <w:pPr>
              <w:spacing w:line="500" w:lineRule="exact"/>
              <w:jc w:val="center"/>
              <w:rPr>
                <w:rFonts w:ascii="宋体" w:hAnsi="宋体" w:cs="仿宋"/>
                <w:color w:val="auto"/>
                <w:sz w:val="24"/>
                <w:highlight w:val="none"/>
              </w:rPr>
            </w:pPr>
          </w:p>
        </w:tc>
        <w:tc>
          <w:tcPr>
            <w:tcW w:w="854" w:type="dxa"/>
            <w:vAlign w:val="center"/>
          </w:tcPr>
          <w:p w14:paraId="7C24ECC8">
            <w:pPr>
              <w:spacing w:line="500" w:lineRule="exact"/>
              <w:jc w:val="center"/>
              <w:rPr>
                <w:rFonts w:ascii="宋体" w:hAnsi="宋体" w:cs="仿宋"/>
                <w:color w:val="auto"/>
                <w:sz w:val="24"/>
                <w:highlight w:val="none"/>
              </w:rPr>
            </w:pPr>
          </w:p>
        </w:tc>
        <w:tc>
          <w:tcPr>
            <w:tcW w:w="938" w:type="dxa"/>
            <w:vAlign w:val="center"/>
          </w:tcPr>
          <w:p w14:paraId="054432D9">
            <w:pPr>
              <w:spacing w:line="500" w:lineRule="exact"/>
              <w:jc w:val="center"/>
              <w:rPr>
                <w:rFonts w:ascii="宋体" w:hAnsi="宋体" w:cs="仿宋"/>
                <w:color w:val="auto"/>
                <w:sz w:val="24"/>
                <w:highlight w:val="none"/>
              </w:rPr>
            </w:pPr>
          </w:p>
        </w:tc>
        <w:tc>
          <w:tcPr>
            <w:tcW w:w="938" w:type="dxa"/>
            <w:vAlign w:val="center"/>
          </w:tcPr>
          <w:p w14:paraId="28358EA6">
            <w:pPr>
              <w:spacing w:line="500" w:lineRule="exact"/>
              <w:jc w:val="center"/>
              <w:rPr>
                <w:rFonts w:ascii="宋体" w:hAnsi="宋体" w:cs="仿宋"/>
                <w:color w:val="auto"/>
                <w:sz w:val="24"/>
                <w:highlight w:val="none"/>
              </w:rPr>
            </w:pPr>
          </w:p>
        </w:tc>
        <w:tc>
          <w:tcPr>
            <w:tcW w:w="1291" w:type="dxa"/>
            <w:vAlign w:val="center"/>
          </w:tcPr>
          <w:p w14:paraId="56DFFF2C">
            <w:pPr>
              <w:spacing w:line="500" w:lineRule="exact"/>
              <w:jc w:val="center"/>
              <w:rPr>
                <w:rFonts w:ascii="宋体" w:hAnsi="宋体" w:cs="仿宋"/>
                <w:color w:val="auto"/>
                <w:sz w:val="24"/>
                <w:highlight w:val="none"/>
              </w:rPr>
            </w:pPr>
          </w:p>
        </w:tc>
        <w:tc>
          <w:tcPr>
            <w:tcW w:w="1521" w:type="dxa"/>
            <w:vAlign w:val="center"/>
          </w:tcPr>
          <w:p w14:paraId="19ADC252">
            <w:pPr>
              <w:spacing w:line="500" w:lineRule="exact"/>
              <w:jc w:val="center"/>
              <w:rPr>
                <w:rFonts w:ascii="宋体" w:hAnsi="宋体" w:cs="仿宋"/>
                <w:color w:val="auto"/>
                <w:sz w:val="24"/>
                <w:highlight w:val="none"/>
              </w:rPr>
            </w:pPr>
          </w:p>
        </w:tc>
        <w:tc>
          <w:tcPr>
            <w:tcW w:w="1495" w:type="dxa"/>
            <w:vAlign w:val="center"/>
          </w:tcPr>
          <w:p w14:paraId="34C56A12">
            <w:pPr>
              <w:spacing w:line="500" w:lineRule="exact"/>
              <w:jc w:val="center"/>
              <w:rPr>
                <w:rFonts w:ascii="宋体" w:hAnsi="宋体" w:cs="仿宋"/>
                <w:color w:val="auto"/>
                <w:sz w:val="24"/>
                <w:highlight w:val="none"/>
              </w:rPr>
            </w:pPr>
          </w:p>
        </w:tc>
        <w:tc>
          <w:tcPr>
            <w:tcW w:w="2122" w:type="dxa"/>
            <w:vAlign w:val="center"/>
          </w:tcPr>
          <w:p w14:paraId="30F5AB7A">
            <w:pPr>
              <w:spacing w:line="500" w:lineRule="exact"/>
              <w:jc w:val="center"/>
              <w:rPr>
                <w:rFonts w:ascii="宋体" w:hAnsi="宋体" w:cs="仿宋"/>
                <w:color w:val="auto"/>
                <w:sz w:val="24"/>
                <w:highlight w:val="none"/>
              </w:rPr>
            </w:pPr>
          </w:p>
        </w:tc>
      </w:tr>
      <w:tr w14:paraId="399F9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20DB1DA3">
            <w:pPr>
              <w:spacing w:line="500" w:lineRule="exact"/>
              <w:jc w:val="center"/>
              <w:rPr>
                <w:rFonts w:ascii="宋体" w:hAnsi="宋体" w:cs="仿宋"/>
                <w:color w:val="auto"/>
                <w:sz w:val="24"/>
                <w:highlight w:val="none"/>
              </w:rPr>
            </w:pPr>
          </w:p>
        </w:tc>
        <w:tc>
          <w:tcPr>
            <w:tcW w:w="854" w:type="dxa"/>
            <w:vAlign w:val="center"/>
          </w:tcPr>
          <w:p w14:paraId="7B71B7F3">
            <w:pPr>
              <w:spacing w:line="500" w:lineRule="exact"/>
              <w:jc w:val="center"/>
              <w:rPr>
                <w:rFonts w:ascii="宋体" w:hAnsi="宋体" w:cs="仿宋"/>
                <w:color w:val="auto"/>
                <w:sz w:val="24"/>
                <w:highlight w:val="none"/>
              </w:rPr>
            </w:pPr>
          </w:p>
        </w:tc>
        <w:tc>
          <w:tcPr>
            <w:tcW w:w="938" w:type="dxa"/>
            <w:vAlign w:val="center"/>
          </w:tcPr>
          <w:p w14:paraId="672AA797">
            <w:pPr>
              <w:spacing w:line="500" w:lineRule="exact"/>
              <w:jc w:val="center"/>
              <w:rPr>
                <w:rFonts w:ascii="宋体" w:hAnsi="宋体" w:cs="仿宋"/>
                <w:color w:val="auto"/>
                <w:sz w:val="24"/>
                <w:highlight w:val="none"/>
              </w:rPr>
            </w:pPr>
          </w:p>
        </w:tc>
        <w:tc>
          <w:tcPr>
            <w:tcW w:w="938" w:type="dxa"/>
            <w:vAlign w:val="center"/>
          </w:tcPr>
          <w:p w14:paraId="1534F3B0">
            <w:pPr>
              <w:spacing w:line="500" w:lineRule="exact"/>
              <w:jc w:val="center"/>
              <w:rPr>
                <w:rFonts w:ascii="宋体" w:hAnsi="宋体" w:cs="仿宋"/>
                <w:color w:val="auto"/>
                <w:sz w:val="24"/>
                <w:highlight w:val="none"/>
              </w:rPr>
            </w:pPr>
          </w:p>
        </w:tc>
        <w:tc>
          <w:tcPr>
            <w:tcW w:w="1291" w:type="dxa"/>
            <w:vAlign w:val="center"/>
          </w:tcPr>
          <w:p w14:paraId="04DE30B6">
            <w:pPr>
              <w:spacing w:line="500" w:lineRule="exact"/>
              <w:jc w:val="center"/>
              <w:rPr>
                <w:rFonts w:ascii="宋体" w:hAnsi="宋体" w:cs="仿宋"/>
                <w:color w:val="auto"/>
                <w:sz w:val="24"/>
                <w:highlight w:val="none"/>
              </w:rPr>
            </w:pPr>
          </w:p>
        </w:tc>
        <w:tc>
          <w:tcPr>
            <w:tcW w:w="1521" w:type="dxa"/>
            <w:vAlign w:val="center"/>
          </w:tcPr>
          <w:p w14:paraId="66961522">
            <w:pPr>
              <w:spacing w:line="500" w:lineRule="exact"/>
              <w:jc w:val="center"/>
              <w:rPr>
                <w:rFonts w:ascii="宋体" w:hAnsi="宋体" w:cs="仿宋"/>
                <w:color w:val="auto"/>
                <w:sz w:val="24"/>
                <w:highlight w:val="none"/>
              </w:rPr>
            </w:pPr>
          </w:p>
        </w:tc>
        <w:tc>
          <w:tcPr>
            <w:tcW w:w="1495" w:type="dxa"/>
            <w:vAlign w:val="center"/>
          </w:tcPr>
          <w:p w14:paraId="40334B15">
            <w:pPr>
              <w:spacing w:line="500" w:lineRule="exact"/>
              <w:jc w:val="center"/>
              <w:rPr>
                <w:rFonts w:ascii="宋体" w:hAnsi="宋体" w:cs="仿宋"/>
                <w:color w:val="auto"/>
                <w:sz w:val="24"/>
                <w:highlight w:val="none"/>
              </w:rPr>
            </w:pPr>
          </w:p>
        </w:tc>
        <w:tc>
          <w:tcPr>
            <w:tcW w:w="2122" w:type="dxa"/>
            <w:vAlign w:val="center"/>
          </w:tcPr>
          <w:p w14:paraId="2200AD14">
            <w:pPr>
              <w:spacing w:line="500" w:lineRule="exact"/>
              <w:jc w:val="center"/>
              <w:rPr>
                <w:rFonts w:ascii="宋体" w:hAnsi="宋体" w:cs="仿宋"/>
                <w:color w:val="auto"/>
                <w:sz w:val="24"/>
                <w:highlight w:val="none"/>
              </w:rPr>
            </w:pPr>
          </w:p>
        </w:tc>
      </w:tr>
      <w:tr w14:paraId="18283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70C075FA">
            <w:pPr>
              <w:spacing w:line="500" w:lineRule="exact"/>
              <w:jc w:val="center"/>
              <w:rPr>
                <w:rFonts w:ascii="宋体" w:hAnsi="宋体" w:cs="仿宋"/>
                <w:color w:val="auto"/>
                <w:sz w:val="24"/>
                <w:highlight w:val="none"/>
              </w:rPr>
            </w:pPr>
          </w:p>
        </w:tc>
        <w:tc>
          <w:tcPr>
            <w:tcW w:w="854" w:type="dxa"/>
            <w:vAlign w:val="center"/>
          </w:tcPr>
          <w:p w14:paraId="6C3C1AD2">
            <w:pPr>
              <w:spacing w:line="500" w:lineRule="exact"/>
              <w:jc w:val="center"/>
              <w:rPr>
                <w:rFonts w:ascii="宋体" w:hAnsi="宋体" w:cs="仿宋"/>
                <w:color w:val="auto"/>
                <w:sz w:val="24"/>
                <w:highlight w:val="none"/>
              </w:rPr>
            </w:pPr>
          </w:p>
        </w:tc>
        <w:tc>
          <w:tcPr>
            <w:tcW w:w="938" w:type="dxa"/>
            <w:vAlign w:val="center"/>
          </w:tcPr>
          <w:p w14:paraId="45EA7496">
            <w:pPr>
              <w:spacing w:line="500" w:lineRule="exact"/>
              <w:jc w:val="center"/>
              <w:rPr>
                <w:rFonts w:ascii="宋体" w:hAnsi="宋体" w:cs="仿宋"/>
                <w:color w:val="auto"/>
                <w:sz w:val="24"/>
                <w:highlight w:val="none"/>
              </w:rPr>
            </w:pPr>
          </w:p>
        </w:tc>
        <w:tc>
          <w:tcPr>
            <w:tcW w:w="938" w:type="dxa"/>
            <w:vAlign w:val="center"/>
          </w:tcPr>
          <w:p w14:paraId="18AB0543">
            <w:pPr>
              <w:spacing w:line="500" w:lineRule="exact"/>
              <w:jc w:val="center"/>
              <w:rPr>
                <w:rFonts w:ascii="宋体" w:hAnsi="宋体" w:cs="仿宋"/>
                <w:color w:val="auto"/>
                <w:sz w:val="24"/>
                <w:highlight w:val="none"/>
              </w:rPr>
            </w:pPr>
          </w:p>
        </w:tc>
        <w:tc>
          <w:tcPr>
            <w:tcW w:w="1291" w:type="dxa"/>
            <w:vAlign w:val="center"/>
          </w:tcPr>
          <w:p w14:paraId="38511348">
            <w:pPr>
              <w:spacing w:line="500" w:lineRule="exact"/>
              <w:jc w:val="center"/>
              <w:rPr>
                <w:rFonts w:ascii="宋体" w:hAnsi="宋体" w:cs="仿宋"/>
                <w:color w:val="auto"/>
                <w:sz w:val="24"/>
                <w:highlight w:val="none"/>
              </w:rPr>
            </w:pPr>
          </w:p>
        </w:tc>
        <w:tc>
          <w:tcPr>
            <w:tcW w:w="1521" w:type="dxa"/>
            <w:vAlign w:val="center"/>
          </w:tcPr>
          <w:p w14:paraId="3083619C">
            <w:pPr>
              <w:spacing w:line="500" w:lineRule="exact"/>
              <w:jc w:val="center"/>
              <w:rPr>
                <w:rFonts w:ascii="宋体" w:hAnsi="宋体" w:cs="仿宋"/>
                <w:color w:val="auto"/>
                <w:sz w:val="24"/>
                <w:highlight w:val="none"/>
              </w:rPr>
            </w:pPr>
          </w:p>
        </w:tc>
        <w:tc>
          <w:tcPr>
            <w:tcW w:w="1495" w:type="dxa"/>
            <w:vAlign w:val="center"/>
          </w:tcPr>
          <w:p w14:paraId="7C10E8B9">
            <w:pPr>
              <w:spacing w:line="500" w:lineRule="exact"/>
              <w:jc w:val="center"/>
              <w:rPr>
                <w:rFonts w:ascii="宋体" w:hAnsi="宋体" w:cs="仿宋"/>
                <w:color w:val="auto"/>
                <w:sz w:val="24"/>
                <w:highlight w:val="none"/>
              </w:rPr>
            </w:pPr>
          </w:p>
        </w:tc>
        <w:tc>
          <w:tcPr>
            <w:tcW w:w="2122" w:type="dxa"/>
            <w:vAlign w:val="center"/>
          </w:tcPr>
          <w:p w14:paraId="377BFA28">
            <w:pPr>
              <w:spacing w:line="500" w:lineRule="exact"/>
              <w:jc w:val="center"/>
              <w:rPr>
                <w:rFonts w:ascii="宋体" w:hAnsi="宋体" w:cs="仿宋"/>
                <w:color w:val="auto"/>
                <w:sz w:val="24"/>
                <w:highlight w:val="none"/>
              </w:rPr>
            </w:pPr>
          </w:p>
        </w:tc>
      </w:tr>
      <w:tr w14:paraId="2A0CB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0AAA1CA4">
            <w:pPr>
              <w:spacing w:line="500" w:lineRule="exact"/>
              <w:jc w:val="center"/>
              <w:rPr>
                <w:rFonts w:ascii="宋体" w:hAnsi="宋体" w:cs="仿宋"/>
                <w:color w:val="auto"/>
                <w:sz w:val="24"/>
                <w:highlight w:val="none"/>
              </w:rPr>
            </w:pPr>
          </w:p>
        </w:tc>
        <w:tc>
          <w:tcPr>
            <w:tcW w:w="854" w:type="dxa"/>
            <w:vAlign w:val="center"/>
          </w:tcPr>
          <w:p w14:paraId="72A05084">
            <w:pPr>
              <w:spacing w:line="500" w:lineRule="exact"/>
              <w:jc w:val="center"/>
              <w:rPr>
                <w:rFonts w:ascii="宋体" w:hAnsi="宋体" w:cs="仿宋"/>
                <w:color w:val="auto"/>
                <w:sz w:val="24"/>
                <w:highlight w:val="none"/>
              </w:rPr>
            </w:pPr>
          </w:p>
        </w:tc>
        <w:tc>
          <w:tcPr>
            <w:tcW w:w="938" w:type="dxa"/>
            <w:vAlign w:val="center"/>
          </w:tcPr>
          <w:p w14:paraId="35F3A16B">
            <w:pPr>
              <w:spacing w:line="500" w:lineRule="exact"/>
              <w:jc w:val="center"/>
              <w:rPr>
                <w:rFonts w:ascii="宋体" w:hAnsi="宋体" w:cs="仿宋"/>
                <w:color w:val="auto"/>
                <w:sz w:val="24"/>
                <w:highlight w:val="none"/>
              </w:rPr>
            </w:pPr>
          </w:p>
        </w:tc>
        <w:tc>
          <w:tcPr>
            <w:tcW w:w="938" w:type="dxa"/>
            <w:vAlign w:val="center"/>
          </w:tcPr>
          <w:p w14:paraId="5A3B9346">
            <w:pPr>
              <w:spacing w:line="500" w:lineRule="exact"/>
              <w:jc w:val="center"/>
              <w:rPr>
                <w:rFonts w:ascii="宋体" w:hAnsi="宋体" w:cs="仿宋"/>
                <w:color w:val="auto"/>
                <w:sz w:val="24"/>
                <w:highlight w:val="none"/>
              </w:rPr>
            </w:pPr>
          </w:p>
        </w:tc>
        <w:tc>
          <w:tcPr>
            <w:tcW w:w="1291" w:type="dxa"/>
            <w:vAlign w:val="center"/>
          </w:tcPr>
          <w:p w14:paraId="19A0BE5F">
            <w:pPr>
              <w:spacing w:line="500" w:lineRule="exact"/>
              <w:jc w:val="center"/>
              <w:rPr>
                <w:rFonts w:ascii="宋体" w:hAnsi="宋体" w:cs="仿宋"/>
                <w:color w:val="auto"/>
                <w:sz w:val="24"/>
                <w:highlight w:val="none"/>
              </w:rPr>
            </w:pPr>
          </w:p>
        </w:tc>
        <w:tc>
          <w:tcPr>
            <w:tcW w:w="1521" w:type="dxa"/>
            <w:vAlign w:val="center"/>
          </w:tcPr>
          <w:p w14:paraId="1394C5BE">
            <w:pPr>
              <w:spacing w:line="500" w:lineRule="exact"/>
              <w:jc w:val="center"/>
              <w:rPr>
                <w:rFonts w:ascii="宋体" w:hAnsi="宋体" w:cs="仿宋"/>
                <w:color w:val="auto"/>
                <w:sz w:val="24"/>
                <w:highlight w:val="none"/>
              </w:rPr>
            </w:pPr>
          </w:p>
        </w:tc>
        <w:tc>
          <w:tcPr>
            <w:tcW w:w="1495" w:type="dxa"/>
            <w:vAlign w:val="center"/>
          </w:tcPr>
          <w:p w14:paraId="41D42620">
            <w:pPr>
              <w:spacing w:line="500" w:lineRule="exact"/>
              <w:jc w:val="center"/>
              <w:rPr>
                <w:rFonts w:ascii="宋体" w:hAnsi="宋体" w:cs="仿宋"/>
                <w:color w:val="auto"/>
                <w:sz w:val="24"/>
                <w:highlight w:val="none"/>
              </w:rPr>
            </w:pPr>
          </w:p>
        </w:tc>
        <w:tc>
          <w:tcPr>
            <w:tcW w:w="2122" w:type="dxa"/>
            <w:vAlign w:val="center"/>
          </w:tcPr>
          <w:p w14:paraId="2BB062D3">
            <w:pPr>
              <w:spacing w:line="500" w:lineRule="exact"/>
              <w:jc w:val="center"/>
              <w:rPr>
                <w:rFonts w:ascii="宋体" w:hAnsi="宋体" w:cs="仿宋"/>
                <w:color w:val="auto"/>
                <w:sz w:val="24"/>
                <w:highlight w:val="none"/>
              </w:rPr>
            </w:pPr>
          </w:p>
        </w:tc>
      </w:tr>
      <w:tr w14:paraId="6DC98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vAlign w:val="center"/>
          </w:tcPr>
          <w:p w14:paraId="0059B14A">
            <w:pPr>
              <w:spacing w:line="500" w:lineRule="exact"/>
              <w:jc w:val="center"/>
              <w:rPr>
                <w:rFonts w:ascii="宋体" w:hAnsi="宋体" w:cs="仿宋"/>
                <w:color w:val="auto"/>
                <w:sz w:val="24"/>
                <w:highlight w:val="none"/>
              </w:rPr>
            </w:pPr>
          </w:p>
        </w:tc>
        <w:tc>
          <w:tcPr>
            <w:tcW w:w="854" w:type="dxa"/>
            <w:vAlign w:val="center"/>
          </w:tcPr>
          <w:p w14:paraId="7853A22F">
            <w:pPr>
              <w:spacing w:line="500" w:lineRule="exact"/>
              <w:jc w:val="center"/>
              <w:rPr>
                <w:rFonts w:ascii="宋体" w:hAnsi="宋体" w:cs="仿宋"/>
                <w:color w:val="auto"/>
                <w:sz w:val="24"/>
                <w:highlight w:val="none"/>
              </w:rPr>
            </w:pPr>
          </w:p>
        </w:tc>
        <w:tc>
          <w:tcPr>
            <w:tcW w:w="938" w:type="dxa"/>
            <w:vAlign w:val="center"/>
          </w:tcPr>
          <w:p w14:paraId="4C5A5F56">
            <w:pPr>
              <w:spacing w:line="500" w:lineRule="exact"/>
              <w:jc w:val="center"/>
              <w:rPr>
                <w:rFonts w:ascii="宋体" w:hAnsi="宋体" w:cs="仿宋"/>
                <w:color w:val="auto"/>
                <w:sz w:val="24"/>
                <w:highlight w:val="none"/>
              </w:rPr>
            </w:pPr>
          </w:p>
        </w:tc>
        <w:tc>
          <w:tcPr>
            <w:tcW w:w="938" w:type="dxa"/>
            <w:vAlign w:val="center"/>
          </w:tcPr>
          <w:p w14:paraId="23C4C08F">
            <w:pPr>
              <w:spacing w:line="500" w:lineRule="exact"/>
              <w:jc w:val="center"/>
              <w:rPr>
                <w:rFonts w:ascii="宋体" w:hAnsi="宋体" w:cs="仿宋"/>
                <w:color w:val="auto"/>
                <w:sz w:val="24"/>
                <w:highlight w:val="none"/>
              </w:rPr>
            </w:pPr>
          </w:p>
        </w:tc>
        <w:tc>
          <w:tcPr>
            <w:tcW w:w="1291" w:type="dxa"/>
            <w:vAlign w:val="center"/>
          </w:tcPr>
          <w:p w14:paraId="294A54C9">
            <w:pPr>
              <w:spacing w:line="500" w:lineRule="exact"/>
              <w:jc w:val="center"/>
              <w:rPr>
                <w:rFonts w:ascii="宋体" w:hAnsi="宋体" w:cs="仿宋"/>
                <w:color w:val="auto"/>
                <w:sz w:val="24"/>
                <w:highlight w:val="none"/>
              </w:rPr>
            </w:pPr>
          </w:p>
        </w:tc>
        <w:tc>
          <w:tcPr>
            <w:tcW w:w="1521" w:type="dxa"/>
            <w:vAlign w:val="center"/>
          </w:tcPr>
          <w:p w14:paraId="308C4C0A">
            <w:pPr>
              <w:spacing w:line="500" w:lineRule="exact"/>
              <w:jc w:val="center"/>
              <w:rPr>
                <w:rFonts w:ascii="宋体" w:hAnsi="宋体" w:cs="仿宋"/>
                <w:color w:val="auto"/>
                <w:sz w:val="24"/>
                <w:highlight w:val="none"/>
              </w:rPr>
            </w:pPr>
          </w:p>
        </w:tc>
        <w:tc>
          <w:tcPr>
            <w:tcW w:w="1495" w:type="dxa"/>
            <w:vAlign w:val="center"/>
          </w:tcPr>
          <w:p w14:paraId="63C756F6">
            <w:pPr>
              <w:spacing w:line="500" w:lineRule="exact"/>
              <w:jc w:val="center"/>
              <w:rPr>
                <w:rFonts w:ascii="宋体" w:hAnsi="宋体" w:cs="仿宋"/>
                <w:color w:val="auto"/>
                <w:sz w:val="24"/>
                <w:highlight w:val="none"/>
              </w:rPr>
            </w:pPr>
          </w:p>
        </w:tc>
        <w:tc>
          <w:tcPr>
            <w:tcW w:w="2122" w:type="dxa"/>
            <w:vAlign w:val="center"/>
          </w:tcPr>
          <w:p w14:paraId="3FE11877">
            <w:pPr>
              <w:spacing w:line="500" w:lineRule="exact"/>
              <w:jc w:val="center"/>
              <w:rPr>
                <w:rFonts w:ascii="宋体" w:hAnsi="宋体" w:cs="仿宋"/>
                <w:color w:val="auto"/>
                <w:sz w:val="24"/>
                <w:highlight w:val="none"/>
              </w:rPr>
            </w:pPr>
          </w:p>
        </w:tc>
      </w:tr>
    </w:tbl>
    <w:p w14:paraId="42F81FB3">
      <w:pPr>
        <w:spacing w:line="480" w:lineRule="exact"/>
        <w:ind w:firstLine="354" w:firstLineChars="147"/>
        <w:rPr>
          <w:rFonts w:ascii="宋体" w:hAnsi="宋体" w:cs="仿宋"/>
          <w:b/>
          <w:color w:val="auto"/>
          <w:sz w:val="24"/>
          <w:szCs w:val="24"/>
          <w:highlight w:val="none"/>
        </w:rPr>
      </w:pPr>
      <w:r>
        <w:rPr>
          <w:rFonts w:hint="eastAsia" w:ascii="宋体" w:hAnsi="宋体" w:cs="仿宋"/>
          <w:b/>
          <w:color w:val="auto"/>
          <w:sz w:val="24"/>
          <w:szCs w:val="24"/>
          <w:highlight w:val="none"/>
        </w:rPr>
        <w:t>注：供应商需随此表附上人员的相关资料复印件。</w:t>
      </w:r>
    </w:p>
    <w:p w14:paraId="5FED4BF1">
      <w:pPr>
        <w:rPr>
          <w:rFonts w:ascii="宋体" w:hAnsi="宋体" w:cs="仿宋"/>
          <w:color w:val="auto"/>
          <w:sz w:val="24"/>
          <w:highlight w:val="none"/>
        </w:rPr>
      </w:pPr>
    </w:p>
    <w:p w14:paraId="2D47612F">
      <w:pPr>
        <w:spacing w:line="440" w:lineRule="exact"/>
        <w:jc w:val="both"/>
        <w:rPr>
          <w:rFonts w:ascii="宋体" w:hAnsi="宋体"/>
          <w:color w:val="auto"/>
          <w:sz w:val="24"/>
          <w:highlight w:val="none"/>
        </w:rPr>
      </w:pPr>
    </w:p>
    <w:p w14:paraId="1D25F1CD">
      <w:pPr>
        <w:spacing w:line="440" w:lineRule="exact"/>
        <w:jc w:val="both"/>
        <w:rPr>
          <w:rFonts w:ascii="宋体" w:hAnsi="宋体"/>
          <w:color w:val="auto"/>
          <w:sz w:val="24"/>
          <w:highlight w:val="none"/>
        </w:rPr>
      </w:pPr>
    </w:p>
    <w:p w14:paraId="2A2A7221">
      <w:pPr>
        <w:spacing w:line="440" w:lineRule="exact"/>
        <w:jc w:val="both"/>
        <w:rPr>
          <w:rFonts w:ascii="宋体" w:hAnsi="宋体"/>
          <w:color w:val="auto"/>
          <w:sz w:val="24"/>
          <w:highlight w:val="none"/>
        </w:rPr>
      </w:pPr>
      <w:r>
        <w:rPr>
          <w:rFonts w:hint="eastAsia" w:ascii="宋体" w:hAnsi="宋体"/>
          <w:color w:val="auto"/>
          <w:sz w:val="24"/>
          <w:highlight w:val="none"/>
        </w:rPr>
        <w:t>供应商名称：（公章）</w:t>
      </w:r>
    </w:p>
    <w:p w14:paraId="208E9E37">
      <w:pPr>
        <w:spacing w:line="440" w:lineRule="exact"/>
        <w:jc w:val="both"/>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665A8537">
      <w:pPr>
        <w:spacing w:line="440" w:lineRule="exact"/>
        <w:jc w:val="both"/>
        <w:rPr>
          <w:rFonts w:ascii="宋体" w:hAnsi="宋体"/>
          <w:color w:val="auto"/>
          <w:sz w:val="24"/>
          <w:highlight w:val="none"/>
        </w:rPr>
      </w:pPr>
      <w:r>
        <w:rPr>
          <w:rFonts w:hint="eastAsia" w:ascii="宋体" w:hAnsi="宋体"/>
          <w:color w:val="auto"/>
          <w:sz w:val="24"/>
          <w:highlight w:val="none"/>
        </w:rPr>
        <w:t>日  期：    年  月  日</w:t>
      </w:r>
    </w:p>
    <w:p w14:paraId="460E6571">
      <w:pPr>
        <w:spacing w:line="520" w:lineRule="exact"/>
        <w:rPr>
          <w:rFonts w:ascii="宋体" w:hAnsi="宋体" w:cs="仿宋"/>
          <w:color w:val="auto"/>
          <w:sz w:val="24"/>
          <w:highlight w:val="none"/>
        </w:rPr>
      </w:pPr>
      <w:r>
        <w:rPr>
          <w:rFonts w:ascii="宋体" w:hAnsi="宋体" w:cs="仿宋"/>
          <w:bCs/>
          <w:color w:val="auto"/>
          <w:sz w:val="24"/>
          <w:szCs w:val="24"/>
          <w:highlight w:val="none"/>
        </w:rPr>
        <w:br w:type="page"/>
      </w:r>
      <w:r>
        <w:rPr>
          <w:rFonts w:ascii="宋体" w:hAnsi="宋体" w:cs="仿宋"/>
          <w:bCs/>
          <w:color w:val="auto"/>
          <w:sz w:val="24"/>
          <w:szCs w:val="24"/>
          <w:highlight w:val="none"/>
        </w:rPr>
        <w:t>附件</w:t>
      </w:r>
      <w:r>
        <w:rPr>
          <w:rFonts w:hint="eastAsia" w:ascii="宋体" w:hAnsi="宋体" w:cs="仿宋"/>
          <w:bCs/>
          <w:color w:val="auto"/>
          <w:sz w:val="24"/>
          <w:szCs w:val="24"/>
          <w:highlight w:val="none"/>
        </w:rPr>
        <w:t xml:space="preserve">十一 </w:t>
      </w:r>
    </w:p>
    <w:p w14:paraId="74C4AE64">
      <w:pPr>
        <w:pStyle w:val="4"/>
        <w:spacing w:line="480" w:lineRule="exact"/>
        <w:jc w:val="center"/>
        <w:rPr>
          <w:rFonts w:hAnsi="宋体" w:cs="宋体"/>
          <w:color w:val="auto"/>
          <w:highlight w:val="none"/>
        </w:rPr>
      </w:pPr>
      <w:r>
        <w:rPr>
          <w:rFonts w:hint="eastAsia" w:hAnsi="宋体" w:cs="宋体"/>
          <w:color w:val="auto"/>
          <w:highlight w:val="none"/>
        </w:rPr>
        <w:t>项目经理简历表</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17"/>
        <w:gridCol w:w="1034"/>
        <w:gridCol w:w="177"/>
        <w:gridCol w:w="699"/>
        <w:gridCol w:w="219"/>
        <w:gridCol w:w="141"/>
        <w:gridCol w:w="677"/>
        <w:gridCol w:w="974"/>
        <w:gridCol w:w="202"/>
        <w:gridCol w:w="1059"/>
        <w:gridCol w:w="1654"/>
      </w:tblGrid>
      <w:tr w14:paraId="36691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vAlign w:val="center"/>
          </w:tcPr>
          <w:p w14:paraId="2BCFCB04">
            <w:pPr>
              <w:jc w:val="center"/>
              <w:rPr>
                <w:rFonts w:ascii="宋体" w:hAnsi="宋体" w:cs="仿宋"/>
                <w:color w:val="auto"/>
                <w:sz w:val="24"/>
                <w:szCs w:val="24"/>
                <w:highlight w:val="none"/>
              </w:rPr>
            </w:pPr>
            <w:r>
              <w:rPr>
                <w:rFonts w:hint="eastAsia" w:ascii="宋体" w:hAnsi="宋体" w:cs="仿宋"/>
                <w:color w:val="auto"/>
                <w:sz w:val="24"/>
                <w:szCs w:val="24"/>
                <w:highlight w:val="none"/>
              </w:rPr>
              <w:t>姓  名</w:t>
            </w:r>
          </w:p>
        </w:tc>
        <w:tc>
          <w:tcPr>
            <w:tcW w:w="1428" w:type="dxa"/>
            <w:gridSpan w:val="3"/>
            <w:vAlign w:val="center"/>
          </w:tcPr>
          <w:p w14:paraId="42780102">
            <w:pPr>
              <w:jc w:val="center"/>
              <w:rPr>
                <w:rFonts w:ascii="宋体" w:hAnsi="宋体" w:cs="仿宋"/>
                <w:color w:val="auto"/>
                <w:sz w:val="24"/>
                <w:szCs w:val="24"/>
                <w:highlight w:val="none"/>
              </w:rPr>
            </w:pPr>
          </w:p>
        </w:tc>
        <w:tc>
          <w:tcPr>
            <w:tcW w:w="918" w:type="dxa"/>
            <w:gridSpan w:val="2"/>
            <w:vAlign w:val="center"/>
          </w:tcPr>
          <w:p w14:paraId="0195D452">
            <w:pPr>
              <w:rPr>
                <w:rFonts w:ascii="宋体" w:hAnsi="宋体" w:cs="仿宋"/>
                <w:color w:val="auto"/>
                <w:sz w:val="24"/>
                <w:szCs w:val="24"/>
                <w:highlight w:val="none"/>
              </w:rPr>
            </w:pPr>
            <w:r>
              <w:rPr>
                <w:rFonts w:hint="eastAsia" w:ascii="宋体" w:hAnsi="宋体" w:cs="仿宋"/>
                <w:color w:val="auto"/>
                <w:sz w:val="24"/>
                <w:szCs w:val="24"/>
                <w:highlight w:val="none"/>
              </w:rPr>
              <w:t>性 别</w:t>
            </w:r>
          </w:p>
        </w:tc>
        <w:tc>
          <w:tcPr>
            <w:tcW w:w="818" w:type="dxa"/>
            <w:gridSpan w:val="2"/>
            <w:vAlign w:val="center"/>
          </w:tcPr>
          <w:p w14:paraId="6C49088A">
            <w:pPr>
              <w:rPr>
                <w:rFonts w:ascii="宋体" w:hAnsi="宋体" w:cs="仿宋"/>
                <w:color w:val="auto"/>
                <w:sz w:val="24"/>
                <w:szCs w:val="24"/>
                <w:highlight w:val="none"/>
              </w:rPr>
            </w:pPr>
          </w:p>
        </w:tc>
        <w:tc>
          <w:tcPr>
            <w:tcW w:w="1176" w:type="dxa"/>
            <w:gridSpan w:val="2"/>
            <w:vAlign w:val="center"/>
          </w:tcPr>
          <w:p w14:paraId="68D83BCE">
            <w:pPr>
              <w:jc w:val="center"/>
              <w:rPr>
                <w:rFonts w:ascii="宋体" w:hAnsi="宋体" w:cs="仿宋"/>
                <w:color w:val="auto"/>
                <w:sz w:val="24"/>
                <w:szCs w:val="24"/>
                <w:highlight w:val="none"/>
              </w:rPr>
            </w:pPr>
            <w:r>
              <w:rPr>
                <w:rFonts w:hint="eastAsia" w:ascii="宋体" w:hAnsi="宋体" w:cs="仿宋"/>
                <w:color w:val="auto"/>
                <w:sz w:val="24"/>
                <w:szCs w:val="24"/>
                <w:highlight w:val="none"/>
              </w:rPr>
              <w:t>出生日期</w:t>
            </w:r>
          </w:p>
        </w:tc>
        <w:tc>
          <w:tcPr>
            <w:tcW w:w="2713" w:type="dxa"/>
            <w:gridSpan w:val="2"/>
            <w:vAlign w:val="center"/>
          </w:tcPr>
          <w:p w14:paraId="02B32B1F">
            <w:pPr>
              <w:jc w:val="right"/>
              <w:rPr>
                <w:rFonts w:ascii="宋体" w:hAnsi="宋体" w:cs="仿宋"/>
                <w:color w:val="auto"/>
                <w:sz w:val="24"/>
                <w:szCs w:val="24"/>
                <w:highlight w:val="none"/>
              </w:rPr>
            </w:pPr>
            <w:r>
              <w:rPr>
                <w:rFonts w:hint="eastAsia" w:ascii="宋体" w:hAnsi="宋体" w:cs="仿宋"/>
                <w:color w:val="auto"/>
                <w:sz w:val="24"/>
                <w:szCs w:val="24"/>
                <w:highlight w:val="none"/>
              </w:rPr>
              <w:t xml:space="preserve">   年    月   日</w:t>
            </w:r>
          </w:p>
        </w:tc>
      </w:tr>
      <w:tr w14:paraId="79A7B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vAlign w:val="center"/>
          </w:tcPr>
          <w:p w14:paraId="5338E355">
            <w:pPr>
              <w:jc w:val="center"/>
              <w:rPr>
                <w:rFonts w:ascii="宋体" w:hAnsi="宋体" w:cs="仿宋"/>
                <w:color w:val="auto"/>
                <w:sz w:val="24"/>
                <w:szCs w:val="24"/>
                <w:highlight w:val="none"/>
              </w:rPr>
            </w:pPr>
            <w:r>
              <w:rPr>
                <w:rFonts w:hint="eastAsia" w:ascii="宋体" w:hAnsi="宋体" w:cs="仿宋"/>
                <w:color w:val="auto"/>
                <w:sz w:val="24"/>
                <w:szCs w:val="24"/>
                <w:highlight w:val="none"/>
              </w:rPr>
              <w:t>毕业院校及专业</w:t>
            </w:r>
          </w:p>
        </w:tc>
        <w:tc>
          <w:tcPr>
            <w:tcW w:w="3164" w:type="dxa"/>
            <w:gridSpan w:val="7"/>
            <w:vAlign w:val="center"/>
          </w:tcPr>
          <w:p w14:paraId="4C629ACE">
            <w:pPr>
              <w:rPr>
                <w:rFonts w:ascii="宋体" w:hAnsi="宋体" w:cs="仿宋"/>
                <w:color w:val="auto"/>
                <w:sz w:val="24"/>
                <w:szCs w:val="24"/>
                <w:highlight w:val="none"/>
              </w:rPr>
            </w:pPr>
          </w:p>
        </w:tc>
        <w:tc>
          <w:tcPr>
            <w:tcW w:w="1176" w:type="dxa"/>
            <w:gridSpan w:val="2"/>
            <w:vAlign w:val="center"/>
          </w:tcPr>
          <w:p w14:paraId="3C44DF00">
            <w:pPr>
              <w:ind w:left="-18"/>
              <w:jc w:val="center"/>
              <w:rPr>
                <w:rFonts w:ascii="宋体" w:hAnsi="宋体" w:cs="仿宋"/>
                <w:color w:val="auto"/>
                <w:sz w:val="24"/>
                <w:szCs w:val="24"/>
                <w:highlight w:val="none"/>
              </w:rPr>
            </w:pPr>
            <w:r>
              <w:rPr>
                <w:rFonts w:hint="eastAsia" w:ascii="宋体" w:hAnsi="宋体" w:cs="仿宋"/>
                <w:color w:val="auto"/>
                <w:sz w:val="24"/>
                <w:szCs w:val="24"/>
                <w:highlight w:val="none"/>
              </w:rPr>
              <w:t>毕业时间</w:t>
            </w:r>
          </w:p>
        </w:tc>
        <w:tc>
          <w:tcPr>
            <w:tcW w:w="2713" w:type="dxa"/>
            <w:gridSpan w:val="2"/>
            <w:vAlign w:val="center"/>
          </w:tcPr>
          <w:p w14:paraId="6D24C54A">
            <w:pPr>
              <w:ind w:left="45"/>
              <w:jc w:val="right"/>
              <w:rPr>
                <w:rFonts w:ascii="宋体" w:hAnsi="宋体" w:cs="仿宋"/>
                <w:color w:val="auto"/>
                <w:sz w:val="24"/>
                <w:szCs w:val="24"/>
                <w:highlight w:val="none"/>
              </w:rPr>
            </w:pPr>
            <w:r>
              <w:rPr>
                <w:rFonts w:hint="eastAsia" w:ascii="宋体" w:hAnsi="宋体" w:cs="仿宋"/>
                <w:color w:val="auto"/>
                <w:sz w:val="24"/>
                <w:szCs w:val="24"/>
                <w:highlight w:val="none"/>
              </w:rPr>
              <w:t xml:space="preserve">   年    月   日</w:t>
            </w:r>
          </w:p>
        </w:tc>
      </w:tr>
      <w:tr w14:paraId="7B54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049" w:type="dxa"/>
            <w:vAlign w:val="center"/>
          </w:tcPr>
          <w:p w14:paraId="030A3503">
            <w:pPr>
              <w:jc w:val="center"/>
              <w:rPr>
                <w:rFonts w:ascii="宋体" w:hAnsi="宋体" w:cs="仿宋"/>
                <w:color w:val="auto"/>
                <w:sz w:val="24"/>
                <w:szCs w:val="24"/>
                <w:highlight w:val="none"/>
              </w:rPr>
            </w:pPr>
            <w:r>
              <w:rPr>
                <w:rFonts w:hint="eastAsia" w:ascii="宋体" w:hAnsi="宋体" w:cs="仿宋"/>
                <w:color w:val="auto"/>
                <w:sz w:val="24"/>
                <w:szCs w:val="24"/>
                <w:highlight w:val="none"/>
              </w:rPr>
              <w:t>从事本专业时间</w:t>
            </w:r>
          </w:p>
        </w:tc>
        <w:tc>
          <w:tcPr>
            <w:tcW w:w="2127" w:type="dxa"/>
            <w:gridSpan w:val="4"/>
            <w:vAlign w:val="center"/>
          </w:tcPr>
          <w:p w14:paraId="7DB75FAC">
            <w:pPr>
              <w:rPr>
                <w:rFonts w:ascii="宋体" w:hAnsi="宋体" w:cs="仿宋"/>
                <w:color w:val="auto"/>
                <w:sz w:val="24"/>
                <w:szCs w:val="24"/>
                <w:highlight w:val="none"/>
              </w:rPr>
            </w:pPr>
          </w:p>
        </w:tc>
        <w:tc>
          <w:tcPr>
            <w:tcW w:w="2213" w:type="dxa"/>
            <w:gridSpan w:val="5"/>
            <w:vAlign w:val="center"/>
          </w:tcPr>
          <w:p w14:paraId="41888913">
            <w:pPr>
              <w:jc w:val="center"/>
              <w:rPr>
                <w:rFonts w:ascii="宋体" w:hAnsi="宋体" w:cs="仿宋"/>
                <w:color w:val="auto"/>
                <w:sz w:val="24"/>
                <w:szCs w:val="24"/>
                <w:highlight w:val="none"/>
              </w:rPr>
            </w:pPr>
            <w:r>
              <w:rPr>
                <w:rFonts w:hint="eastAsia" w:ascii="宋体" w:hAnsi="宋体" w:cs="仿宋"/>
                <w:color w:val="auto"/>
                <w:sz w:val="24"/>
                <w:szCs w:val="24"/>
                <w:highlight w:val="none"/>
              </w:rPr>
              <w:t>为供应商服务时间</w:t>
            </w:r>
          </w:p>
        </w:tc>
        <w:tc>
          <w:tcPr>
            <w:tcW w:w="2713" w:type="dxa"/>
            <w:gridSpan w:val="2"/>
            <w:vAlign w:val="center"/>
          </w:tcPr>
          <w:p w14:paraId="4D089823">
            <w:pPr>
              <w:rPr>
                <w:rFonts w:ascii="宋体" w:hAnsi="宋体" w:cs="仿宋"/>
                <w:color w:val="auto"/>
                <w:sz w:val="24"/>
                <w:szCs w:val="24"/>
                <w:highlight w:val="none"/>
              </w:rPr>
            </w:pPr>
          </w:p>
        </w:tc>
      </w:tr>
      <w:tr w14:paraId="37758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049" w:type="dxa"/>
            <w:vAlign w:val="center"/>
          </w:tcPr>
          <w:p w14:paraId="5AD3C403">
            <w:pPr>
              <w:jc w:val="center"/>
              <w:rPr>
                <w:rFonts w:ascii="宋体" w:hAnsi="宋体" w:cs="仿宋"/>
                <w:color w:val="auto"/>
                <w:sz w:val="24"/>
                <w:szCs w:val="24"/>
                <w:highlight w:val="none"/>
              </w:rPr>
            </w:pPr>
            <w:r>
              <w:rPr>
                <w:rFonts w:hint="eastAsia" w:ascii="宋体" w:hAnsi="宋体" w:cs="仿宋"/>
                <w:color w:val="auto"/>
                <w:sz w:val="24"/>
                <w:szCs w:val="24"/>
                <w:highlight w:val="none"/>
              </w:rPr>
              <w:t>执 业 注 册</w:t>
            </w:r>
          </w:p>
        </w:tc>
        <w:tc>
          <w:tcPr>
            <w:tcW w:w="1251" w:type="dxa"/>
            <w:gridSpan w:val="2"/>
            <w:vAlign w:val="center"/>
          </w:tcPr>
          <w:p w14:paraId="7B49B179">
            <w:pPr>
              <w:rPr>
                <w:rFonts w:ascii="宋体" w:hAnsi="宋体" w:cs="仿宋"/>
                <w:color w:val="auto"/>
                <w:sz w:val="24"/>
                <w:szCs w:val="24"/>
                <w:highlight w:val="none"/>
              </w:rPr>
            </w:pPr>
          </w:p>
        </w:tc>
        <w:tc>
          <w:tcPr>
            <w:tcW w:w="1236" w:type="dxa"/>
            <w:gridSpan w:val="4"/>
            <w:vAlign w:val="center"/>
          </w:tcPr>
          <w:p w14:paraId="734C151A">
            <w:pPr>
              <w:jc w:val="center"/>
              <w:rPr>
                <w:rFonts w:ascii="宋体" w:hAnsi="宋体" w:cs="仿宋"/>
                <w:color w:val="auto"/>
                <w:sz w:val="24"/>
                <w:szCs w:val="24"/>
                <w:highlight w:val="none"/>
              </w:rPr>
            </w:pPr>
            <w:r>
              <w:rPr>
                <w:rFonts w:hint="eastAsia" w:ascii="宋体" w:hAnsi="宋体" w:cs="仿宋"/>
                <w:color w:val="auto"/>
                <w:sz w:val="24"/>
                <w:szCs w:val="24"/>
                <w:highlight w:val="none"/>
              </w:rPr>
              <w:t>职 称</w:t>
            </w:r>
          </w:p>
        </w:tc>
        <w:tc>
          <w:tcPr>
            <w:tcW w:w="1651" w:type="dxa"/>
            <w:gridSpan w:val="2"/>
            <w:vAlign w:val="center"/>
          </w:tcPr>
          <w:p w14:paraId="0EFA53A4">
            <w:pPr>
              <w:rPr>
                <w:rFonts w:ascii="宋体" w:hAnsi="宋体" w:cs="仿宋"/>
                <w:color w:val="auto"/>
                <w:sz w:val="24"/>
                <w:szCs w:val="24"/>
                <w:highlight w:val="none"/>
              </w:rPr>
            </w:pPr>
          </w:p>
        </w:tc>
        <w:tc>
          <w:tcPr>
            <w:tcW w:w="1261" w:type="dxa"/>
            <w:gridSpan w:val="2"/>
            <w:vAlign w:val="center"/>
          </w:tcPr>
          <w:p w14:paraId="5C6C2432">
            <w:pPr>
              <w:jc w:val="center"/>
              <w:rPr>
                <w:rFonts w:ascii="宋体" w:hAnsi="宋体" w:cs="仿宋"/>
                <w:color w:val="auto"/>
                <w:sz w:val="24"/>
                <w:szCs w:val="24"/>
                <w:highlight w:val="none"/>
              </w:rPr>
            </w:pPr>
            <w:r>
              <w:rPr>
                <w:rFonts w:hint="eastAsia" w:ascii="宋体" w:hAnsi="宋体" w:cs="仿宋"/>
                <w:color w:val="auto"/>
                <w:sz w:val="24"/>
                <w:szCs w:val="24"/>
                <w:highlight w:val="none"/>
              </w:rPr>
              <w:t>联系电话</w:t>
            </w:r>
          </w:p>
        </w:tc>
        <w:tc>
          <w:tcPr>
            <w:tcW w:w="1654" w:type="dxa"/>
            <w:vAlign w:val="center"/>
          </w:tcPr>
          <w:p w14:paraId="5911D35A">
            <w:pPr>
              <w:rPr>
                <w:rFonts w:ascii="宋体" w:hAnsi="宋体" w:cs="仿宋"/>
                <w:color w:val="auto"/>
                <w:sz w:val="24"/>
                <w:szCs w:val="24"/>
                <w:highlight w:val="none"/>
              </w:rPr>
            </w:pPr>
          </w:p>
        </w:tc>
      </w:tr>
      <w:tr w14:paraId="2A9F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9102" w:type="dxa"/>
            <w:gridSpan w:val="12"/>
            <w:vAlign w:val="center"/>
          </w:tcPr>
          <w:p w14:paraId="399880A0">
            <w:pPr>
              <w:jc w:val="center"/>
              <w:rPr>
                <w:rFonts w:ascii="宋体" w:hAnsi="宋体" w:cs="仿宋"/>
                <w:color w:val="auto"/>
                <w:sz w:val="24"/>
                <w:szCs w:val="24"/>
                <w:highlight w:val="none"/>
              </w:rPr>
            </w:pPr>
            <w:r>
              <w:rPr>
                <w:rFonts w:hint="eastAsia" w:ascii="宋体" w:hAnsi="宋体" w:cs="仿宋"/>
                <w:color w:val="auto"/>
                <w:sz w:val="24"/>
                <w:szCs w:val="24"/>
                <w:highlight w:val="none"/>
              </w:rPr>
              <w:t>主  要  业  绩</w:t>
            </w:r>
          </w:p>
        </w:tc>
      </w:tr>
      <w:tr w14:paraId="6C9A5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266" w:type="dxa"/>
            <w:gridSpan w:val="2"/>
            <w:vAlign w:val="center"/>
          </w:tcPr>
          <w:p w14:paraId="2B9E0849">
            <w:pPr>
              <w:jc w:val="center"/>
              <w:rPr>
                <w:rFonts w:ascii="宋体" w:hAnsi="宋体" w:cs="仿宋"/>
                <w:color w:val="auto"/>
                <w:sz w:val="24"/>
                <w:szCs w:val="24"/>
                <w:highlight w:val="none"/>
              </w:rPr>
            </w:pPr>
            <w:r>
              <w:rPr>
                <w:rFonts w:hint="eastAsia" w:ascii="宋体" w:hAnsi="宋体" w:cs="仿宋"/>
                <w:color w:val="auto"/>
                <w:sz w:val="24"/>
                <w:szCs w:val="24"/>
                <w:highlight w:val="none"/>
              </w:rPr>
              <w:t>时   间</w:t>
            </w:r>
          </w:p>
        </w:tc>
        <w:tc>
          <w:tcPr>
            <w:tcW w:w="4123" w:type="dxa"/>
            <w:gridSpan w:val="8"/>
            <w:vAlign w:val="center"/>
          </w:tcPr>
          <w:p w14:paraId="4F4B2B61">
            <w:pPr>
              <w:jc w:val="center"/>
              <w:rPr>
                <w:rFonts w:ascii="宋体" w:hAnsi="宋体" w:cs="仿宋"/>
                <w:color w:val="auto"/>
                <w:sz w:val="24"/>
                <w:szCs w:val="24"/>
                <w:highlight w:val="none"/>
              </w:rPr>
            </w:pPr>
            <w:r>
              <w:rPr>
                <w:rFonts w:hint="eastAsia" w:ascii="宋体" w:hAnsi="宋体" w:cs="仿宋"/>
                <w:color w:val="auto"/>
                <w:sz w:val="24"/>
                <w:szCs w:val="24"/>
                <w:highlight w:val="none"/>
              </w:rPr>
              <w:t>参加过的同类项目名称及规模</w:t>
            </w:r>
          </w:p>
        </w:tc>
        <w:tc>
          <w:tcPr>
            <w:tcW w:w="2713" w:type="dxa"/>
            <w:gridSpan w:val="2"/>
            <w:vAlign w:val="center"/>
          </w:tcPr>
          <w:p w14:paraId="583449EA">
            <w:pPr>
              <w:jc w:val="center"/>
              <w:rPr>
                <w:rFonts w:ascii="宋体" w:hAnsi="宋体" w:cs="仿宋"/>
                <w:color w:val="auto"/>
                <w:sz w:val="24"/>
                <w:szCs w:val="24"/>
                <w:highlight w:val="none"/>
              </w:rPr>
            </w:pPr>
            <w:r>
              <w:rPr>
                <w:rFonts w:hint="eastAsia" w:ascii="宋体" w:hAnsi="宋体" w:cs="仿宋"/>
                <w:color w:val="auto"/>
                <w:sz w:val="24"/>
                <w:szCs w:val="24"/>
                <w:highlight w:val="none"/>
              </w:rPr>
              <w:t>该项目中任职</w:t>
            </w:r>
          </w:p>
        </w:tc>
      </w:tr>
      <w:tr w14:paraId="67BF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68EFD07C">
            <w:pPr>
              <w:jc w:val="center"/>
              <w:rPr>
                <w:rFonts w:ascii="宋体" w:hAnsi="宋体" w:cs="仿宋"/>
                <w:color w:val="auto"/>
                <w:sz w:val="24"/>
                <w:szCs w:val="24"/>
                <w:highlight w:val="none"/>
              </w:rPr>
            </w:pPr>
          </w:p>
        </w:tc>
        <w:tc>
          <w:tcPr>
            <w:tcW w:w="4123" w:type="dxa"/>
            <w:gridSpan w:val="8"/>
            <w:vAlign w:val="center"/>
          </w:tcPr>
          <w:p w14:paraId="51DD2EC9">
            <w:pPr>
              <w:jc w:val="center"/>
              <w:rPr>
                <w:rFonts w:ascii="宋体" w:hAnsi="宋体" w:cs="仿宋"/>
                <w:color w:val="auto"/>
                <w:sz w:val="24"/>
                <w:szCs w:val="24"/>
                <w:highlight w:val="none"/>
              </w:rPr>
            </w:pPr>
          </w:p>
        </w:tc>
        <w:tc>
          <w:tcPr>
            <w:tcW w:w="2713" w:type="dxa"/>
            <w:gridSpan w:val="2"/>
            <w:vAlign w:val="center"/>
          </w:tcPr>
          <w:p w14:paraId="46A56AE5">
            <w:pPr>
              <w:jc w:val="center"/>
              <w:rPr>
                <w:rFonts w:ascii="宋体" w:hAnsi="宋体" w:cs="仿宋"/>
                <w:color w:val="auto"/>
                <w:sz w:val="24"/>
                <w:szCs w:val="24"/>
                <w:highlight w:val="none"/>
              </w:rPr>
            </w:pPr>
          </w:p>
        </w:tc>
      </w:tr>
      <w:tr w14:paraId="41B5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15205FAF">
            <w:pPr>
              <w:jc w:val="center"/>
              <w:rPr>
                <w:rFonts w:ascii="宋体" w:hAnsi="宋体" w:cs="仿宋"/>
                <w:color w:val="auto"/>
                <w:sz w:val="24"/>
                <w:szCs w:val="24"/>
                <w:highlight w:val="none"/>
              </w:rPr>
            </w:pPr>
          </w:p>
        </w:tc>
        <w:tc>
          <w:tcPr>
            <w:tcW w:w="4123" w:type="dxa"/>
            <w:gridSpan w:val="8"/>
            <w:vAlign w:val="center"/>
          </w:tcPr>
          <w:p w14:paraId="249A9AE6">
            <w:pPr>
              <w:jc w:val="center"/>
              <w:rPr>
                <w:rFonts w:ascii="宋体" w:hAnsi="宋体" w:cs="仿宋"/>
                <w:color w:val="auto"/>
                <w:sz w:val="24"/>
                <w:szCs w:val="24"/>
                <w:highlight w:val="none"/>
              </w:rPr>
            </w:pPr>
          </w:p>
        </w:tc>
        <w:tc>
          <w:tcPr>
            <w:tcW w:w="2713" w:type="dxa"/>
            <w:gridSpan w:val="2"/>
            <w:vAlign w:val="center"/>
          </w:tcPr>
          <w:p w14:paraId="5BE5CF2A">
            <w:pPr>
              <w:jc w:val="center"/>
              <w:rPr>
                <w:rFonts w:ascii="宋体" w:hAnsi="宋体" w:cs="仿宋"/>
                <w:color w:val="auto"/>
                <w:sz w:val="24"/>
                <w:szCs w:val="24"/>
                <w:highlight w:val="none"/>
              </w:rPr>
            </w:pPr>
          </w:p>
        </w:tc>
      </w:tr>
      <w:tr w14:paraId="02B7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1669C582">
            <w:pPr>
              <w:jc w:val="center"/>
              <w:rPr>
                <w:rFonts w:ascii="宋体" w:hAnsi="宋体" w:cs="仿宋"/>
                <w:color w:val="auto"/>
                <w:sz w:val="24"/>
                <w:szCs w:val="24"/>
                <w:highlight w:val="none"/>
              </w:rPr>
            </w:pPr>
          </w:p>
        </w:tc>
        <w:tc>
          <w:tcPr>
            <w:tcW w:w="4123" w:type="dxa"/>
            <w:gridSpan w:val="8"/>
            <w:vAlign w:val="center"/>
          </w:tcPr>
          <w:p w14:paraId="7163A728">
            <w:pPr>
              <w:jc w:val="center"/>
              <w:rPr>
                <w:rFonts w:ascii="宋体" w:hAnsi="宋体" w:cs="仿宋"/>
                <w:color w:val="auto"/>
                <w:sz w:val="24"/>
                <w:szCs w:val="24"/>
                <w:highlight w:val="none"/>
              </w:rPr>
            </w:pPr>
          </w:p>
        </w:tc>
        <w:tc>
          <w:tcPr>
            <w:tcW w:w="2713" w:type="dxa"/>
            <w:gridSpan w:val="2"/>
            <w:vAlign w:val="center"/>
          </w:tcPr>
          <w:p w14:paraId="071B619D">
            <w:pPr>
              <w:jc w:val="center"/>
              <w:rPr>
                <w:rFonts w:ascii="宋体" w:hAnsi="宋体" w:cs="仿宋"/>
                <w:color w:val="auto"/>
                <w:sz w:val="24"/>
                <w:szCs w:val="24"/>
                <w:highlight w:val="none"/>
              </w:rPr>
            </w:pPr>
          </w:p>
        </w:tc>
      </w:tr>
      <w:tr w14:paraId="73CC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23E37F71">
            <w:pPr>
              <w:jc w:val="center"/>
              <w:rPr>
                <w:rFonts w:ascii="宋体" w:hAnsi="宋体" w:cs="仿宋"/>
                <w:color w:val="auto"/>
                <w:sz w:val="24"/>
                <w:szCs w:val="24"/>
                <w:highlight w:val="none"/>
              </w:rPr>
            </w:pPr>
          </w:p>
        </w:tc>
        <w:tc>
          <w:tcPr>
            <w:tcW w:w="4123" w:type="dxa"/>
            <w:gridSpan w:val="8"/>
            <w:vAlign w:val="center"/>
          </w:tcPr>
          <w:p w14:paraId="70E081CB">
            <w:pPr>
              <w:jc w:val="center"/>
              <w:rPr>
                <w:rFonts w:ascii="宋体" w:hAnsi="宋体" w:cs="仿宋"/>
                <w:color w:val="auto"/>
                <w:sz w:val="24"/>
                <w:szCs w:val="24"/>
                <w:highlight w:val="none"/>
              </w:rPr>
            </w:pPr>
          </w:p>
        </w:tc>
        <w:tc>
          <w:tcPr>
            <w:tcW w:w="2713" w:type="dxa"/>
            <w:gridSpan w:val="2"/>
            <w:vAlign w:val="center"/>
          </w:tcPr>
          <w:p w14:paraId="411E485F">
            <w:pPr>
              <w:jc w:val="center"/>
              <w:rPr>
                <w:rFonts w:ascii="宋体" w:hAnsi="宋体" w:cs="仿宋"/>
                <w:color w:val="auto"/>
                <w:sz w:val="24"/>
                <w:szCs w:val="24"/>
                <w:highlight w:val="none"/>
              </w:rPr>
            </w:pPr>
          </w:p>
        </w:tc>
      </w:tr>
      <w:tr w14:paraId="1E66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6BBA0BB1">
            <w:pPr>
              <w:jc w:val="center"/>
              <w:rPr>
                <w:rFonts w:ascii="宋体" w:hAnsi="宋体" w:cs="仿宋"/>
                <w:color w:val="auto"/>
                <w:sz w:val="24"/>
                <w:szCs w:val="24"/>
                <w:highlight w:val="none"/>
              </w:rPr>
            </w:pPr>
          </w:p>
        </w:tc>
        <w:tc>
          <w:tcPr>
            <w:tcW w:w="4123" w:type="dxa"/>
            <w:gridSpan w:val="8"/>
            <w:vAlign w:val="center"/>
          </w:tcPr>
          <w:p w14:paraId="26A77330">
            <w:pPr>
              <w:jc w:val="center"/>
              <w:rPr>
                <w:rFonts w:ascii="宋体" w:hAnsi="宋体" w:cs="仿宋"/>
                <w:color w:val="auto"/>
                <w:sz w:val="24"/>
                <w:szCs w:val="24"/>
                <w:highlight w:val="none"/>
              </w:rPr>
            </w:pPr>
          </w:p>
        </w:tc>
        <w:tc>
          <w:tcPr>
            <w:tcW w:w="2713" w:type="dxa"/>
            <w:gridSpan w:val="2"/>
            <w:vAlign w:val="center"/>
          </w:tcPr>
          <w:p w14:paraId="4061005F">
            <w:pPr>
              <w:jc w:val="center"/>
              <w:rPr>
                <w:rFonts w:ascii="宋体" w:hAnsi="宋体" w:cs="仿宋"/>
                <w:color w:val="auto"/>
                <w:sz w:val="24"/>
                <w:szCs w:val="24"/>
                <w:highlight w:val="none"/>
              </w:rPr>
            </w:pPr>
          </w:p>
        </w:tc>
      </w:tr>
      <w:tr w14:paraId="1562C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vAlign w:val="center"/>
          </w:tcPr>
          <w:p w14:paraId="561CD721">
            <w:pPr>
              <w:jc w:val="center"/>
              <w:rPr>
                <w:rFonts w:ascii="宋体" w:hAnsi="宋体" w:cs="仿宋"/>
                <w:color w:val="auto"/>
                <w:sz w:val="24"/>
                <w:szCs w:val="24"/>
                <w:highlight w:val="none"/>
              </w:rPr>
            </w:pPr>
          </w:p>
        </w:tc>
        <w:tc>
          <w:tcPr>
            <w:tcW w:w="4123" w:type="dxa"/>
            <w:gridSpan w:val="8"/>
            <w:vAlign w:val="center"/>
          </w:tcPr>
          <w:p w14:paraId="07A1D9FC">
            <w:pPr>
              <w:jc w:val="center"/>
              <w:rPr>
                <w:rFonts w:ascii="宋体" w:hAnsi="宋体" w:cs="仿宋"/>
                <w:color w:val="auto"/>
                <w:sz w:val="24"/>
                <w:szCs w:val="24"/>
                <w:highlight w:val="none"/>
              </w:rPr>
            </w:pPr>
          </w:p>
        </w:tc>
        <w:tc>
          <w:tcPr>
            <w:tcW w:w="2713" w:type="dxa"/>
            <w:gridSpan w:val="2"/>
            <w:vAlign w:val="center"/>
          </w:tcPr>
          <w:p w14:paraId="4E86A87B">
            <w:pPr>
              <w:jc w:val="center"/>
              <w:rPr>
                <w:rFonts w:ascii="宋体" w:hAnsi="宋体" w:cs="仿宋"/>
                <w:color w:val="auto"/>
                <w:sz w:val="24"/>
                <w:szCs w:val="24"/>
                <w:highlight w:val="none"/>
              </w:rPr>
            </w:pPr>
          </w:p>
        </w:tc>
      </w:tr>
    </w:tbl>
    <w:p w14:paraId="195967F6">
      <w:pPr>
        <w:tabs>
          <w:tab w:val="left" w:pos="0"/>
        </w:tabs>
        <w:spacing w:line="480" w:lineRule="exact"/>
        <w:ind w:firstLine="426" w:firstLineChars="177"/>
        <w:rPr>
          <w:rFonts w:ascii="宋体" w:hAnsi="宋体" w:cs="宋体"/>
          <w:b/>
          <w:color w:val="auto"/>
          <w:sz w:val="24"/>
          <w:highlight w:val="none"/>
        </w:rPr>
      </w:pPr>
      <w:r>
        <w:rPr>
          <w:rFonts w:hint="eastAsia" w:ascii="宋体" w:hAnsi="宋体" w:cs="仿宋"/>
          <w:b/>
          <w:color w:val="auto"/>
          <w:sz w:val="24"/>
          <w:szCs w:val="24"/>
          <w:highlight w:val="none"/>
        </w:rPr>
        <w:t>注：供应商需随此表附上资格证书等相关资料的复印件。项目经理须为</w:t>
      </w:r>
      <w:r>
        <w:rPr>
          <w:rFonts w:hint="eastAsia" w:ascii="宋体" w:hAnsi="宋体" w:cs="宋体"/>
          <w:b/>
          <w:color w:val="auto"/>
          <w:sz w:val="24"/>
          <w:highlight w:val="none"/>
        </w:rPr>
        <w:t>单位正式员工，并出具该员工投标前6个月内任意3个月的社保证明。</w:t>
      </w:r>
    </w:p>
    <w:p w14:paraId="3839C480">
      <w:pPr>
        <w:spacing w:line="480" w:lineRule="exact"/>
        <w:rPr>
          <w:rFonts w:ascii="宋体" w:hAnsi="宋体" w:cs="仿宋"/>
          <w:color w:val="auto"/>
          <w:sz w:val="24"/>
          <w:szCs w:val="24"/>
          <w:highlight w:val="none"/>
        </w:rPr>
      </w:pPr>
    </w:p>
    <w:p w14:paraId="70A7D2D4">
      <w:pPr>
        <w:ind w:left="945" w:hanging="525"/>
        <w:rPr>
          <w:rFonts w:ascii="宋体" w:hAnsi="宋体" w:cs="仿宋"/>
          <w:color w:val="auto"/>
          <w:szCs w:val="21"/>
          <w:highlight w:val="none"/>
        </w:rPr>
      </w:pPr>
    </w:p>
    <w:p w14:paraId="34F09166">
      <w:pPr>
        <w:spacing w:line="440" w:lineRule="exact"/>
        <w:jc w:val="both"/>
        <w:rPr>
          <w:rFonts w:ascii="宋体" w:hAnsi="宋体"/>
          <w:color w:val="auto"/>
          <w:sz w:val="24"/>
          <w:highlight w:val="none"/>
        </w:rPr>
      </w:pPr>
      <w:r>
        <w:rPr>
          <w:rFonts w:hint="eastAsia" w:ascii="宋体" w:hAnsi="宋体"/>
          <w:color w:val="auto"/>
          <w:sz w:val="24"/>
          <w:highlight w:val="none"/>
        </w:rPr>
        <w:t>供应商名称：（公章）</w:t>
      </w:r>
    </w:p>
    <w:p w14:paraId="47D68F88">
      <w:pPr>
        <w:spacing w:line="440" w:lineRule="exact"/>
        <w:jc w:val="both"/>
        <w:rPr>
          <w:rFonts w:ascii="宋体" w:hAnsi="宋体"/>
          <w:color w:val="auto"/>
          <w:sz w:val="24"/>
          <w:highlight w:val="none"/>
        </w:rPr>
      </w:pPr>
      <w:r>
        <w:rPr>
          <w:rFonts w:hint="eastAsia" w:ascii="宋体" w:hAnsi="宋体"/>
          <w:color w:val="auto"/>
          <w:sz w:val="24"/>
          <w:highlight w:val="none"/>
        </w:rPr>
        <w:t>法定代表人或供应商全权代表：（签字或印章）</w:t>
      </w:r>
    </w:p>
    <w:p w14:paraId="6F4FA6A6">
      <w:pPr>
        <w:spacing w:line="440" w:lineRule="exact"/>
        <w:jc w:val="both"/>
        <w:rPr>
          <w:rFonts w:ascii="宋体" w:hAnsi="宋体"/>
          <w:color w:val="auto"/>
          <w:sz w:val="24"/>
          <w:highlight w:val="none"/>
        </w:rPr>
      </w:pPr>
      <w:r>
        <w:rPr>
          <w:rFonts w:hint="eastAsia" w:ascii="宋体" w:hAnsi="宋体"/>
          <w:color w:val="auto"/>
          <w:sz w:val="24"/>
          <w:highlight w:val="none"/>
        </w:rPr>
        <w:t>日  期：    年  月  日</w:t>
      </w:r>
    </w:p>
    <w:p w14:paraId="0007199D">
      <w:pPr>
        <w:tabs>
          <w:tab w:val="left" w:pos="900"/>
        </w:tabs>
        <w:spacing w:line="500" w:lineRule="exact"/>
        <w:outlineLvl w:val="1"/>
        <w:rPr>
          <w:rFonts w:ascii="宋体" w:hAnsi="宋体"/>
          <w:color w:val="auto"/>
          <w:sz w:val="24"/>
          <w:highlight w:val="none"/>
        </w:rPr>
      </w:pPr>
      <w:r>
        <w:rPr>
          <w:rFonts w:ascii="宋体" w:hAnsi="宋体" w:cs="仿宋"/>
          <w:b/>
          <w:bCs/>
          <w:color w:val="auto"/>
          <w:sz w:val="28"/>
          <w:szCs w:val="28"/>
          <w:highlight w:val="none"/>
        </w:rPr>
        <w:br w:type="page"/>
      </w:r>
      <w:r>
        <w:rPr>
          <w:rFonts w:hint="eastAsia" w:ascii="宋体" w:hAnsi="宋体"/>
          <w:color w:val="auto"/>
          <w:sz w:val="24"/>
          <w:highlight w:val="none"/>
        </w:rPr>
        <w:t>附件十二</w:t>
      </w:r>
    </w:p>
    <w:p w14:paraId="2DD43640">
      <w:pPr>
        <w:jc w:val="center"/>
        <w:outlineLvl w:val="3"/>
        <w:rPr>
          <w:rFonts w:ascii="宋体" w:hAnsi="宋体" w:cs="宋体"/>
          <w:b/>
          <w:bCs/>
          <w:color w:val="auto"/>
          <w:sz w:val="30"/>
          <w:szCs w:val="30"/>
          <w:highlight w:val="none"/>
        </w:rPr>
      </w:pPr>
      <w:r>
        <w:rPr>
          <w:rFonts w:hint="eastAsia" w:ascii="宋体" w:hAnsi="宋体" w:cs="宋体"/>
          <w:b/>
          <w:bCs/>
          <w:color w:val="auto"/>
          <w:sz w:val="30"/>
          <w:szCs w:val="30"/>
          <w:highlight w:val="none"/>
        </w:rPr>
        <w:t>劳动力计划表</w:t>
      </w:r>
    </w:p>
    <w:p w14:paraId="11B4E286">
      <w:pPr>
        <w:widowControl w:val="0"/>
        <w:spacing w:line="360" w:lineRule="auto"/>
        <w:rPr>
          <w:rFonts w:ascii="宋体" w:hAnsi="宋体" w:cs="宋体"/>
          <w:color w:val="auto"/>
          <w:sz w:val="24"/>
          <w:highlight w:val="none"/>
        </w:rPr>
      </w:pPr>
    </w:p>
    <w:p w14:paraId="6F7280E4">
      <w:pPr>
        <w:widowControl w:val="0"/>
        <w:spacing w:line="360" w:lineRule="auto"/>
        <w:ind w:firstLine="720" w:firstLineChars="300"/>
        <w:rPr>
          <w:rFonts w:ascii="宋体" w:hAnsi="宋体" w:cs="宋体"/>
          <w:color w:val="auto"/>
          <w:sz w:val="24"/>
          <w:highlight w:val="none"/>
        </w:rPr>
      </w:pPr>
      <w:r>
        <w:rPr>
          <w:rFonts w:hint="eastAsia" w:ascii="宋体" w:hAnsi="宋体" w:cs="宋体"/>
          <w:color w:val="auto"/>
          <w:sz w:val="24"/>
          <w:highlight w:val="none"/>
        </w:rPr>
        <w:t>供应商应按所列格式提交估计的劳动力计划表。本计划表是以每班八小时工作制为基础的。</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915"/>
        <w:gridCol w:w="965"/>
        <w:gridCol w:w="1126"/>
        <w:gridCol w:w="939"/>
        <w:gridCol w:w="1126"/>
        <w:gridCol w:w="939"/>
        <w:gridCol w:w="939"/>
        <w:gridCol w:w="653"/>
      </w:tblGrid>
      <w:tr w14:paraId="6BB51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408" w:type="dxa"/>
            <w:vMerge w:val="restart"/>
            <w:vAlign w:val="center"/>
          </w:tcPr>
          <w:p w14:paraId="747F08F4">
            <w:pPr>
              <w:widowControl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工种、级别</w:t>
            </w:r>
          </w:p>
        </w:tc>
        <w:tc>
          <w:tcPr>
            <w:tcW w:w="7602" w:type="dxa"/>
            <w:gridSpan w:val="8"/>
            <w:vAlign w:val="center"/>
          </w:tcPr>
          <w:p w14:paraId="4327B615">
            <w:pPr>
              <w:widowControl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按工种施工阶段投入劳动力情况</w:t>
            </w:r>
          </w:p>
        </w:tc>
      </w:tr>
      <w:tr w14:paraId="4693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408" w:type="dxa"/>
            <w:vMerge w:val="continue"/>
            <w:vAlign w:val="center"/>
          </w:tcPr>
          <w:p w14:paraId="1287ECA4">
            <w:pPr>
              <w:widowControl w:val="0"/>
              <w:spacing w:line="360" w:lineRule="auto"/>
              <w:jc w:val="center"/>
              <w:rPr>
                <w:rFonts w:ascii="宋体" w:hAnsi="宋体" w:cs="宋体"/>
                <w:color w:val="auto"/>
                <w:sz w:val="24"/>
                <w:szCs w:val="24"/>
                <w:highlight w:val="none"/>
              </w:rPr>
            </w:pPr>
          </w:p>
        </w:tc>
        <w:tc>
          <w:tcPr>
            <w:tcW w:w="915" w:type="dxa"/>
            <w:vAlign w:val="center"/>
          </w:tcPr>
          <w:p w14:paraId="01ED33D3">
            <w:pPr>
              <w:widowControl w:val="0"/>
              <w:spacing w:line="360" w:lineRule="auto"/>
              <w:jc w:val="center"/>
              <w:rPr>
                <w:rFonts w:ascii="宋体" w:hAnsi="宋体" w:cs="宋体"/>
                <w:color w:val="auto"/>
                <w:sz w:val="24"/>
                <w:szCs w:val="24"/>
                <w:highlight w:val="none"/>
              </w:rPr>
            </w:pPr>
          </w:p>
        </w:tc>
        <w:tc>
          <w:tcPr>
            <w:tcW w:w="965" w:type="dxa"/>
            <w:vAlign w:val="center"/>
          </w:tcPr>
          <w:p w14:paraId="1B527373">
            <w:pPr>
              <w:widowControl w:val="0"/>
              <w:spacing w:line="360" w:lineRule="auto"/>
              <w:jc w:val="center"/>
              <w:rPr>
                <w:rFonts w:ascii="宋体" w:hAnsi="宋体" w:cs="宋体"/>
                <w:color w:val="auto"/>
                <w:sz w:val="24"/>
                <w:szCs w:val="24"/>
                <w:highlight w:val="none"/>
              </w:rPr>
            </w:pPr>
          </w:p>
        </w:tc>
        <w:tc>
          <w:tcPr>
            <w:tcW w:w="1126" w:type="dxa"/>
            <w:vAlign w:val="center"/>
          </w:tcPr>
          <w:p w14:paraId="3DE16FE7">
            <w:pPr>
              <w:widowControl w:val="0"/>
              <w:spacing w:line="360" w:lineRule="auto"/>
              <w:jc w:val="center"/>
              <w:rPr>
                <w:rFonts w:ascii="宋体" w:hAnsi="宋体" w:cs="宋体"/>
                <w:color w:val="auto"/>
                <w:sz w:val="24"/>
                <w:szCs w:val="24"/>
                <w:highlight w:val="none"/>
              </w:rPr>
            </w:pPr>
          </w:p>
        </w:tc>
        <w:tc>
          <w:tcPr>
            <w:tcW w:w="939" w:type="dxa"/>
            <w:vAlign w:val="center"/>
          </w:tcPr>
          <w:p w14:paraId="67FD68FB">
            <w:pPr>
              <w:widowControl w:val="0"/>
              <w:spacing w:line="360" w:lineRule="auto"/>
              <w:jc w:val="center"/>
              <w:rPr>
                <w:rFonts w:ascii="宋体" w:hAnsi="宋体" w:cs="宋体"/>
                <w:color w:val="auto"/>
                <w:sz w:val="24"/>
                <w:szCs w:val="24"/>
                <w:highlight w:val="none"/>
              </w:rPr>
            </w:pPr>
          </w:p>
        </w:tc>
        <w:tc>
          <w:tcPr>
            <w:tcW w:w="1126" w:type="dxa"/>
            <w:vAlign w:val="center"/>
          </w:tcPr>
          <w:p w14:paraId="556FE99F">
            <w:pPr>
              <w:widowControl w:val="0"/>
              <w:spacing w:line="360" w:lineRule="auto"/>
              <w:jc w:val="center"/>
              <w:rPr>
                <w:rFonts w:ascii="宋体" w:hAnsi="宋体" w:cs="宋体"/>
                <w:color w:val="auto"/>
                <w:sz w:val="24"/>
                <w:szCs w:val="24"/>
                <w:highlight w:val="none"/>
              </w:rPr>
            </w:pPr>
          </w:p>
        </w:tc>
        <w:tc>
          <w:tcPr>
            <w:tcW w:w="939" w:type="dxa"/>
            <w:vAlign w:val="center"/>
          </w:tcPr>
          <w:p w14:paraId="11C20C26">
            <w:pPr>
              <w:widowControl w:val="0"/>
              <w:spacing w:line="360" w:lineRule="auto"/>
              <w:jc w:val="center"/>
              <w:rPr>
                <w:rFonts w:ascii="宋体" w:hAnsi="宋体" w:cs="宋体"/>
                <w:color w:val="auto"/>
                <w:sz w:val="24"/>
                <w:szCs w:val="24"/>
                <w:highlight w:val="none"/>
              </w:rPr>
            </w:pPr>
          </w:p>
        </w:tc>
        <w:tc>
          <w:tcPr>
            <w:tcW w:w="939" w:type="dxa"/>
            <w:vAlign w:val="center"/>
          </w:tcPr>
          <w:p w14:paraId="632FD478">
            <w:pPr>
              <w:widowControl w:val="0"/>
              <w:spacing w:line="360" w:lineRule="auto"/>
              <w:jc w:val="center"/>
              <w:rPr>
                <w:rFonts w:ascii="宋体" w:hAnsi="宋体" w:cs="宋体"/>
                <w:color w:val="auto"/>
                <w:sz w:val="24"/>
                <w:szCs w:val="24"/>
                <w:highlight w:val="none"/>
              </w:rPr>
            </w:pPr>
          </w:p>
        </w:tc>
        <w:tc>
          <w:tcPr>
            <w:tcW w:w="653" w:type="dxa"/>
            <w:vAlign w:val="center"/>
          </w:tcPr>
          <w:p w14:paraId="5BF50BC3">
            <w:pPr>
              <w:widowControl w:val="0"/>
              <w:spacing w:line="360" w:lineRule="auto"/>
              <w:jc w:val="center"/>
              <w:rPr>
                <w:rFonts w:ascii="宋体" w:hAnsi="宋体" w:cs="宋体"/>
                <w:color w:val="auto"/>
                <w:sz w:val="24"/>
                <w:szCs w:val="24"/>
                <w:highlight w:val="none"/>
              </w:rPr>
            </w:pPr>
          </w:p>
        </w:tc>
      </w:tr>
      <w:tr w14:paraId="312CE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3" w:hRule="atLeast"/>
          <w:jc w:val="center"/>
        </w:trPr>
        <w:tc>
          <w:tcPr>
            <w:tcW w:w="1408" w:type="dxa"/>
            <w:vAlign w:val="center"/>
          </w:tcPr>
          <w:p w14:paraId="691C4F33">
            <w:pPr>
              <w:widowControl w:val="0"/>
              <w:spacing w:line="360" w:lineRule="auto"/>
              <w:jc w:val="center"/>
              <w:rPr>
                <w:rFonts w:ascii="宋体" w:hAnsi="宋体" w:cs="宋体"/>
                <w:color w:val="auto"/>
                <w:sz w:val="24"/>
                <w:szCs w:val="24"/>
                <w:highlight w:val="none"/>
              </w:rPr>
            </w:pPr>
          </w:p>
        </w:tc>
        <w:tc>
          <w:tcPr>
            <w:tcW w:w="915" w:type="dxa"/>
            <w:vAlign w:val="center"/>
          </w:tcPr>
          <w:p w14:paraId="1614C69A">
            <w:pPr>
              <w:widowControl w:val="0"/>
              <w:spacing w:line="360" w:lineRule="auto"/>
              <w:jc w:val="center"/>
              <w:rPr>
                <w:rFonts w:ascii="宋体" w:hAnsi="宋体" w:cs="宋体"/>
                <w:color w:val="auto"/>
                <w:sz w:val="24"/>
                <w:szCs w:val="24"/>
                <w:highlight w:val="none"/>
              </w:rPr>
            </w:pPr>
          </w:p>
        </w:tc>
        <w:tc>
          <w:tcPr>
            <w:tcW w:w="965" w:type="dxa"/>
            <w:vAlign w:val="center"/>
          </w:tcPr>
          <w:p w14:paraId="1F2FC5FF">
            <w:pPr>
              <w:widowControl w:val="0"/>
              <w:spacing w:line="360" w:lineRule="auto"/>
              <w:jc w:val="center"/>
              <w:rPr>
                <w:rFonts w:ascii="宋体" w:hAnsi="宋体" w:cs="宋体"/>
                <w:color w:val="auto"/>
                <w:sz w:val="24"/>
                <w:szCs w:val="24"/>
                <w:highlight w:val="none"/>
              </w:rPr>
            </w:pPr>
          </w:p>
        </w:tc>
        <w:tc>
          <w:tcPr>
            <w:tcW w:w="1126" w:type="dxa"/>
            <w:vAlign w:val="center"/>
          </w:tcPr>
          <w:p w14:paraId="1F70C18C">
            <w:pPr>
              <w:widowControl w:val="0"/>
              <w:spacing w:line="360" w:lineRule="auto"/>
              <w:jc w:val="center"/>
              <w:rPr>
                <w:rFonts w:ascii="宋体" w:hAnsi="宋体" w:cs="宋体"/>
                <w:color w:val="auto"/>
                <w:sz w:val="24"/>
                <w:szCs w:val="24"/>
                <w:highlight w:val="none"/>
              </w:rPr>
            </w:pPr>
          </w:p>
        </w:tc>
        <w:tc>
          <w:tcPr>
            <w:tcW w:w="939" w:type="dxa"/>
            <w:vAlign w:val="center"/>
          </w:tcPr>
          <w:p w14:paraId="0A041243">
            <w:pPr>
              <w:widowControl w:val="0"/>
              <w:spacing w:line="360" w:lineRule="auto"/>
              <w:jc w:val="center"/>
              <w:rPr>
                <w:rFonts w:ascii="宋体" w:hAnsi="宋体" w:cs="宋体"/>
                <w:color w:val="auto"/>
                <w:sz w:val="24"/>
                <w:szCs w:val="24"/>
                <w:highlight w:val="none"/>
              </w:rPr>
            </w:pPr>
          </w:p>
        </w:tc>
        <w:tc>
          <w:tcPr>
            <w:tcW w:w="1126" w:type="dxa"/>
            <w:vAlign w:val="center"/>
          </w:tcPr>
          <w:p w14:paraId="72AE1D44">
            <w:pPr>
              <w:widowControl w:val="0"/>
              <w:spacing w:line="360" w:lineRule="auto"/>
              <w:jc w:val="center"/>
              <w:rPr>
                <w:rFonts w:ascii="宋体" w:hAnsi="宋体" w:cs="宋体"/>
                <w:color w:val="auto"/>
                <w:sz w:val="24"/>
                <w:szCs w:val="24"/>
                <w:highlight w:val="none"/>
              </w:rPr>
            </w:pPr>
          </w:p>
        </w:tc>
        <w:tc>
          <w:tcPr>
            <w:tcW w:w="939" w:type="dxa"/>
            <w:vAlign w:val="center"/>
          </w:tcPr>
          <w:p w14:paraId="289C0573">
            <w:pPr>
              <w:widowControl w:val="0"/>
              <w:spacing w:line="360" w:lineRule="auto"/>
              <w:jc w:val="center"/>
              <w:rPr>
                <w:rFonts w:ascii="宋体" w:hAnsi="宋体" w:cs="宋体"/>
                <w:color w:val="auto"/>
                <w:sz w:val="24"/>
                <w:szCs w:val="24"/>
                <w:highlight w:val="none"/>
              </w:rPr>
            </w:pPr>
          </w:p>
        </w:tc>
        <w:tc>
          <w:tcPr>
            <w:tcW w:w="939" w:type="dxa"/>
            <w:vAlign w:val="center"/>
          </w:tcPr>
          <w:p w14:paraId="28566C9C">
            <w:pPr>
              <w:widowControl w:val="0"/>
              <w:spacing w:line="360" w:lineRule="auto"/>
              <w:jc w:val="center"/>
              <w:rPr>
                <w:rFonts w:ascii="宋体" w:hAnsi="宋体" w:cs="宋体"/>
                <w:color w:val="auto"/>
                <w:sz w:val="24"/>
                <w:szCs w:val="24"/>
                <w:highlight w:val="none"/>
              </w:rPr>
            </w:pPr>
          </w:p>
        </w:tc>
        <w:tc>
          <w:tcPr>
            <w:tcW w:w="653" w:type="dxa"/>
            <w:vAlign w:val="center"/>
          </w:tcPr>
          <w:p w14:paraId="459F913A">
            <w:pPr>
              <w:widowControl w:val="0"/>
              <w:spacing w:line="360" w:lineRule="auto"/>
              <w:jc w:val="center"/>
              <w:rPr>
                <w:rFonts w:ascii="宋体" w:hAnsi="宋体" w:cs="宋体"/>
                <w:color w:val="auto"/>
                <w:sz w:val="24"/>
                <w:szCs w:val="24"/>
                <w:highlight w:val="none"/>
              </w:rPr>
            </w:pPr>
          </w:p>
        </w:tc>
      </w:tr>
    </w:tbl>
    <w:p w14:paraId="3FBFC4B2">
      <w:pPr>
        <w:widowControl w:val="0"/>
        <w:spacing w:line="360" w:lineRule="auto"/>
        <w:jc w:val="center"/>
        <w:rPr>
          <w:rFonts w:ascii="宋体" w:hAnsi="宋体" w:cs="宋体"/>
          <w:color w:val="auto"/>
          <w:sz w:val="24"/>
          <w:highlight w:val="none"/>
        </w:rPr>
      </w:pPr>
    </w:p>
    <w:p w14:paraId="1E1ED994">
      <w:pPr>
        <w:pStyle w:val="15"/>
        <w:widowControl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注：此表不够可自行续表</w:t>
      </w:r>
    </w:p>
    <w:p w14:paraId="74B88C3E">
      <w:pPr>
        <w:topLinePunct/>
        <w:spacing w:line="440" w:lineRule="exact"/>
        <w:rPr>
          <w:rFonts w:ascii="宋体" w:hAnsi="宋体"/>
          <w:color w:val="auto"/>
          <w:spacing w:val="14"/>
          <w:sz w:val="28"/>
          <w:szCs w:val="28"/>
          <w:highlight w:val="none"/>
        </w:rPr>
      </w:pPr>
    </w:p>
    <w:p w14:paraId="66044404">
      <w:pPr>
        <w:pStyle w:val="7"/>
        <w:rPr>
          <w:rFonts w:ascii="宋体" w:hAnsi="宋体"/>
          <w:color w:val="auto"/>
          <w:spacing w:val="14"/>
          <w:sz w:val="28"/>
          <w:szCs w:val="28"/>
          <w:highlight w:val="none"/>
        </w:rPr>
      </w:pPr>
    </w:p>
    <w:p w14:paraId="65377588">
      <w:pPr>
        <w:pStyle w:val="8"/>
        <w:ind w:firstLine="616"/>
        <w:rPr>
          <w:rFonts w:hAnsi="宋体"/>
          <w:color w:val="auto"/>
          <w:spacing w:val="14"/>
          <w:sz w:val="28"/>
          <w:szCs w:val="28"/>
          <w:highlight w:val="none"/>
        </w:rPr>
      </w:pPr>
    </w:p>
    <w:p w14:paraId="6DB01B69">
      <w:pPr>
        <w:rPr>
          <w:rFonts w:ascii="宋体" w:hAnsi="宋体"/>
          <w:color w:val="auto"/>
          <w:spacing w:val="14"/>
          <w:sz w:val="28"/>
          <w:szCs w:val="28"/>
          <w:highlight w:val="none"/>
        </w:rPr>
      </w:pPr>
    </w:p>
    <w:p w14:paraId="786009B4">
      <w:pPr>
        <w:pStyle w:val="7"/>
        <w:rPr>
          <w:rFonts w:ascii="宋体" w:hAnsi="宋体"/>
          <w:color w:val="auto"/>
          <w:spacing w:val="14"/>
          <w:sz w:val="28"/>
          <w:szCs w:val="28"/>
          <w:highlight w:val="none"/>
        </w:rPr>
      </w:pPr>
    </w:p>
    <w:p w14:paraId="1FC7E2A1">
      <w:pPr>
        <w:jc w:val="center"/>
        <w:outlineLvl w:val="3"/>
        <w:rPr>
          <w:rFonts w:ascii="宋体" w:hAnsi="宋体" w:cs="宋体"/>
          <w:b/>
          <w:bCs/>
          <w:color w:val="auto"/>
          <w:sz w:val="30"/>
          <w:szCs w:val="30"/>
          <w:highlight w:val="none"/>
        </w:rPr>
      </w:pPr>
    </w:p>
    <w:p w14:paraId="5080CF2B">
      <w:pPr>
        <w:jc w:val="center"/>
        <w:outlineLvl w:val="3"/>
        <w:rPr>
          <w:rFonts w:ascii="宋体" w:hAnsi="宋体" w:cs="宋体"/>
          <w:b/>
          <w:bCs/>
          <w:color w:val="auto"/>
          <w:sz w:val="30"/>
          <w:szCs w:val="30"/>
          <w:highlight w:val="none"/>
        </w:rPr>
      </w:pPr>
      <w:r>
        <w:rPr>
          <w:rFonts w:hint="eastAsia" w:ascii="宋体" w:hAnsi="宋体" w:cs="宋体"/>
          <w:b/>
          <w:bCs/>
          <w:color w:val="auto"/>
          <w:sz w:val="30"/>
          <w:szCs w:val="30"/>
          <w:highlight w:val="none"/>
        </w:rPr>
        <w:t>主要施工机械设备表</w:t>
      </w:r>
    </w:p>
    <w:p w14:paraId="0B373043">
      <w:pPr>
        <w:rPr>
          <w:rFonts w:ascii="宋体" w:hAnsi="宋体" w:cs="宋体"/>
          <w:color w:val="auto"/>
          <w:sz w:val="24"/>
          <w:highlight w:val="none"/>
        </w:rPr>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545"/>
        <w:gridCol w:w="1330"/>
        <w:gridCol w:w="724"/>
        <w:gridCol w:w="1079"/>
        <w:gridCol w:w="1200"/>
        <w:gridCol w:w="893"/>
        <w:gridCol w:w="937"/>
        <w:gridCol w:w="807"/>
      </w:tblGrid>
      <w:tr w14:paraId="5155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85" w:type="dxa"/>
            <w:vAlign w:val="center"/>
          </w:tcPr>
          <w:p w14:paraId="777C8ECE">
            <w:pPr>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545" w:type="dxa"/>
            <w:vAlign w:val="center"/>
          </w:tcPr>
          <w:p w14:paraId="1FF03CA8">
            <w:pPr>
              <w:jc w:val="center"/>
              <w:rPr>
                <w:rFonts w:ascii="宋体" w:hAnsi="宋体" w:cs="宋体"/>
                <w:color w:val="auto"/>
                <w:sz w:val="24"/>
                <w:szCs w:val="24"/>
                <w:highlight w:val="none"/>
              </w:rPr>
            </w:pPr>
            <w:r>
              <w:rPr>
                <w:rFonts w:hint="eastAsia" w:ascii="宋体" w:hAnsi="宋体" w:cs="宋体"/>
                <w:color w:val="auto"/>
                <w:sz w:val="24"/>
                <w:szCs w:val="24"/>
                <w:highlight w:val="none"/>
              </w:rPr>
              <w:t>机械或</w:t>
            </w:r>
          </w:p>
          <w:p w14:paraId="12175F25">
            <w:pPr>
              <w:jc w:val="center"/>
              <w:rPr>
                <w:rFonts w:ascii="宋体" w:hAnsi="宋体" w:cs="宋体"/>
                <w:color w:val="auto"/>
                <w:sz w:val="24"/>
                <w:szCs w:val="24"/>
                <w:highlight w:val="none"/>
              </w:rPr>
            </w:pPr>
            <w:r>
              <w:rPr>
                <w:rFonts w:hint="eastAsia" w:ascii="宋体" w:hAnsi="宋体" w:cs="宋体"/>
                <w:color w:val="auto"/>
                <w:sz w:val="24"/>
                <w:szCs w:val="24"/>
                <w:highlight w:val="none"/>
              </w:rPr>
              <w:t>设备名称</w:t>
            </w:r>
          </w:p>
        </w:tc>
        <w:tc>
          <w:tcPr>
            <w:tcW w:w="1330" w:type="dxa"/>
            <w:vAlign w:val="center"/>
          </w:tcPr>
          <w:p w14:paraId="4B7C9661">
            <w:pPr>
              <w:jc w:val="center"/>
              <w:rPr>
                <w:rFonts w:ascii="宋体" w:hAnsi="宋体" w:cs="宋体"/>
                <w:color w:val="auto"/>
                <w:sz w:val="24"/>
                <w:szCs w:val="24"/>
                <w:highlight w:val="none"/>
              </w:rPr>
            </w:pPr>
            <w:r>
              <w:rPr>
                <w:rFonts w:hint="eastAsia" w:ascii="宋体" w:hAnsi="宋体" w:cs="宋体"/>
                <w:color w:val="auto"/>
                <w:sz w:val="24"/>
                <w:szCs w:val="24"/>
                <w:highlight w:val="none"/>
              </w:rPr>
              <w:t>型号规格</w:t>
            </w:r>
          </w:p>
        </w:tc>
        <w:tc>
          <w:tcPr>
            <w:tcW w:w="724" w:type="dxa"/>
            <w:vAlign w:val="center"/>
          </w:tcPr>
          <w:p w14:paraId="7634BBC3">
            <w:pPr>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079" w:type="dxa"/>
            <w:vAlign w:val="center"/>
          </w:tcPr>
          <w:p w14:paraId="33BCB6A5">
            <w:pPr>
              <w:jc w:val="center"/>
              <w:rPr>
                <w:rFonts w:ascii="宋体" w:hAnsi="宋体" w:cs="宋体"/>
                <w:color w:val="auto"/>
                <w:sz w:val="24"/>
                <w:szCs w:val="24"/>
                <w:highlight w:val="none"/>
              </w:rPr>
            </w:pPr>
            <w:r>
              <w:rPr>
                <w:rFonts w:hint="eastAsia" w:ascii="宋体" w:hAnsi="宋体" w:cs="宋体"/>
                <w:color w:val="auto"/>
                <w:sz w:val="24"/>
                <w:szCs w:val="24"/>
                <w:highlight w:val="none"/>
              </w:rPr>
              <w:t>国别</w:t>
            </w:r>
          </w:p>
          <w:p w14:paraId="55F65545">
            <w:pPr>
              <w:jc w:val="center"/>
              <w:rPr>
                <w:rFonts w:ascii="宋体" w:hAnsi="宋体" w:cs="宋体"/>
                <w:color w:val="auto"/>
                <w:sz w:val="24"/>
                <w:szCs w:val="24"/>
                <w:highlight w:val="none"/>
              </w:rPr>
            </w:pPr>
            <w:r>
              <w:rPr>
                <w:rFonts w:hint="eastAsia" w:ascii="宋体" w:hAnsi="宋体" w:cs="宋体"/>
                <w:color w:val="auto"/>
                <w:sz w:val="24"/>
                <w:szCs w:val="24"/>
                <w:highlight w:val="none"/>
              </w:rPr>
              <w:t>产地</w:t>
            </w:r>
          </w:p>
        </w:tc>
        <w:tc>
          <w:tcPr>
            <w:tcW w:w="1200" w:type="dxa"/>
            <w:vAlign w:val="center"/>
          </w:tcPr>
          <w:p w14:paraId="6E5715B6">
            <w:pPr>
              <w:jc w:val="center"/>
              <w:rPr>
                <w:rFonts w:ascii="宋体" w:hAnsi="宋体" w:cs="宋体"/>
                <w:color w:val="auto"/>
                <w:sz w:val="24"/>
                <w:szCs w:val="24"/>
                <w:highlight w:val="none"/>
              </w:rPr>
            </w:pPr>
            <w:r>
              <w:rPr>
                <w:rFonts w:hint="eastAsia" w:ascii="宋体" w:hAnsi="宋体" w:cs="宋体"/>
                <w:color w:val="auto"/>
                <w:sz w:val="24"/>
                <w:szCs w:val="24"/>
                <w:highlight w:val="none"/>
              </w:rPr>
              <w:t>制造</w:t>
            </w:r>
          </w:p>
          <w:p w14:paraId="4342BB0B">
            <w:pPr>
              <w:jc w:val="center"/>
              <w:rPr>
                <w:rFonts w:ascii="宋体" w:hAnsi="宋体" w:cs="宋体"/>
                <w:color w:val="auto"/>
                <w:sz w:val="24"/>
                <w:szCs w:val="24"/>
                <w:highlight w:val="none"/>
              </w:rPr>
            </w:pPr>
            <w:r>
              <w:rPr>
                <w:rFonts w:hint="eastAsia" w:ascii="宋体" w:hAnsi="宋体" w:cs="宋体"/>
                <w:color w:val="auto"/>
                <w:sz w:val="24"/>
                <w:szCs w:val="24"/>
                <w:highlight w:val="none"/>
              </w:rPr>
              <w:t>年份</w:t>
            </w:r>
          </w:p>
        </w:tc>
        <w:tc>
          <w:tcPr>
            <w:tcW w:w="893" w:type="dxa"/>
            <w:vAlign w:val="center"/>
          </w:tcPr>
          <w:p w14:paraId="6A53E612">
            <w:pPr>
              <w:jc w:val="center"/>
              <w:rPr>
                <w:rFonts w:ascii="宋体" w:hAnsi="宋体" w:cs="宋体"/>
                <w:color w:val="auto"/>
                <w:sz w:val="24"/>
                <w:szCs w:val="24"/>
                <w:highlight w:val="none"/>
              </w:rPr>
            </w:pPr>
            <w:r>
              <w:rPr>
                <w:rFonts w:hint="eastAsia" w:ascii="宋体" w:hAnsi="宋体" w:cs="宋体"/>
                <w:color w:val="auto"/>
                <w:sz w:val="24"/>
                <w:szCs w:val="24"/>
                <w:highlight w:val="none"/>
              </w:rPr>
              <w:t>年产能力</w:t>
            </w:r>
          </w:p>
        </w:tc>
        <w:tc>
          <w:tcPr>
            <w:tcW w:w="937" w:type="dxa"/>
            <w:vAlign w:val="center"/>
          </w:tcPr>
          <w:p w14:paraId="10F17C02">
            <w:pPr>
              <w:jc w:val="center"/>
              <w:rPr>
                <w:rFonts w:ascii="宋体" w:hAnsi="宋体" w:cs="宋体"/>
                <w:color w:val="auto"/>
                <w:sz w:val="24"/>
                <w:szCs w:val="24"/>
                <w:highlight w:val="none"/>
              </w:rPr>
            </w:pPr>
            <w:r>
              <w:rPr>
                <w:rFonts w:hint="eastAsia" w:ascii="宋体" w:hAnsi="宋体" w:cs="宋体"/>
                <w:color w:val="auto"/>
                <w:sz w:val="24"/>
                <w:szCs w:val="24"/>
                <w:highlight w:val="none"/>
              </w:rPr>
              <w:t>额定</w:t>
            </w:r>
          </w:p>
          <w:p w14:paraId="24E8E7C0">
            <w:pPr>
              <w:jc w:val="center"/>
              <w:rPr>
                <w:rFonts w:ascii="宋体" w:hAnsi="宋体" w:cs="宋体"/>
                <w:color w:val="auto"/>
                <w:sz w:val="24"/>
                <w:szCs w:val="24"/>
                <w:highlight w:val="none"/>
              </w:rPr>
            </w:pPr>
            <w:r>
              <w:rPr>
                <w:rFonts w:hint="eastAsia" w:ascii="宋体" w:hAnsi="宋体" w:cs="宋体"/>
                <w:color w:val="auto"/>
                <w:sz w:val="24"/>
                <w:szCs w:val="24"/>
                <w:highlight w:val="none"/>
              </w:rPr>
              <w:t>功率</w:t>
            </w:r>
          </w:p>
        </w:tc>
        <w:tc>
          <w:tcPr>
            <w:tcW w:w="807" w:type="dxa"/>
            <w:vAlign w:val="center"/>
          </w:tcPr>
          <w:p w14:paraId="3FA2B42A">
            <w:pPr>
              <w:jc w:val="cente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14:paraId="4949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85" w:type="dxa"/>
          </w:tcPr>
          <w:p w14:paraId="60D361C4">
            <w:pPr>
              <w:jc w:val="center"/>
              <w:rPr>
                <w:rFonts w:ascii="宋体" w:hAnsi="宋体" w:cs="宋体"/>
                <w:color w:val="auto"/>
                <w:sz w:val="24"/>
                <w:szCs w:val="24"/>
                <w:highlight w:val="none"/>
              </w:rPr>
            </w:pPr>
          </w:p>
        </w:tc>
        <w:tc>
          <w:tcPr>
            <w:tcW w:w="1545" w:type="dxa"/>
          </w:tcPr>
          <w:p w14:paraId="4FACAD1F">
            <w:pPr>
              <w:jc w:val="center"/>
              <w:rPr>
                <w:rFonts w:ascii="宋体" w:hAnsi="宋体" w:cs="宋体"/>
                <w:color w:val="auto"/>
                <w:sz w:val="24"/>
                <w:szCs w:val="24"/>
                <w:highlight w:val="none"/>
              </w:rPr>
            </w:pPr>
          </w:p>
        </w:tc>
        <w:tc>
          <w:tcPr>
            <w:tcW w:w="1330" w:type="dxa"/>
          </w:tcPr>
          <w:p w14:paraId="296A72FF">
            <w:pPr>
              <w:jc w:val="center"/>
              <w:rPr>
                <w:rFonts w:ascii="宋体" w:hAnsi="宋体" w:cs="宋体"/>
                <w:color w:val="auto"/>
                <w:sz w:val="24"/>
                <w:szCs w:val="24"/>
                <w:highlight w:val="none"/>
              </w:rPr>
            </w:pPr>
          </w:p>
        </w:tc>
        <w:tc>
          <w:tcPr>
            <w:tcW w:w="724" w:type="dxa"/>
          </w:tcPr>
          <w:p w14:paraId="2BE9049D">
            <w:pPr>
              <w:jc w:val="center"/>
              <w:rPr>
                <w:rFonts w:ascii="宋体" w:hAnsi="宋体" w:cs="宋体"/>
                <w:color w:val="auto"/>
                <w:sz w:val="24"/>
                <w:szCs w:val="24"/>
                <w:highlight w:val="none"/>
              </w:rPr>
            </w:pPr>
          </w:p>
        </w:tc>
        <w:tc>
          <w:tcPr>
            <w:tcW w:w="1079" w:type="dxa"/>
          </w:tcPr>
          <w:p w14:paraId="5CED8BB3">
            <w:pPr>
              <w:jc w:val="center"/>
              <w:rPr>
                <w:rFonts w:ascii="宋体" w:hAnsi="宋体" w:cs="宋体"/>
                <w:color w:val="auto"/>
                <w:sz w:val="24"/>
                <w:szCs w:val="24"/>
                <w:highlight w:val="none"/>
              </w:rPr>
            </w:pPr>
          </w:p>
        </w:tc>
        <w:tc>
          <w:tcPr>
            <w:tcW w:w="1200" w:type="dxa"/>
          </w:tcPr>
          <w:p w14:paraId="56EDCE15">
            <w:pPr>
              <w:jc w:val="center"/>
              <w:rPr>
                <w:rFonts w:ascii="宋体" w:hAnsi="宋体" w:cs="宋体"/>
                <w:color w:val="auto"/>
                <w:sz w:val="24"/>
                <w:szCs w:val="24"/>
                <w:highlight w:val="none"/>
              </w:rPr>
            </w:pPr>
          </w:p>
        </w:tc>
        <w:tc>
          <w:tcPr>
            <w:tcW w:w="893" w:type="dxa"/>
          </w:tcPr>
          <w:p w14:paraId="34E54E77">
            <w:pPr>
              <w:jc w:val="center"/>
              <w:rPr>
                <w:rFonts w:ascii="宋体" w:hAnsi="宋体" w:cs="宋体"/>
                <w:color w:val="auto"/>
                <w:sz w:val="24"/>
                <w:szCs w:val="24"/>
                <w:highlight w:val="none"/>
              </w:rPr>
            </w:pPr>
          </w:p>
        </w:tc>
        <w:tc>
          <w:tcPr>
            <w:tcW w:w="937" w:type="dxa"/>
          </w:tcPr>
          <w:p w14:paraId="60A90160">
            <w:pPr>
              <w:jc w:val="center"/>
              <w:rPr>
                <w:rFonts w:ascii="宋体" w:hAnsi="宋体" w:cs="宋体"/>
                <w:color w:val="auto"/>
                <w:sz w:val="24"/>
                <w:szCs w:val="24"/>
                <w:highlight w:val="none"/>
              </w:rPr>
            </w:pPr>
          </w:p>
        </w:tc>
        <w:tc>
          <w:tcPr>
            <w:tcW w:w="807" w:type="dxa"/>
          </w:tcPr>
          <w:p w14:paraId="6E69F290">
            <w:pPr>
              <w:jc w:val="center"/>
              <w:rPr>
                <w:rFonts w:ascii="宋体" w:hAnsi="宋体" w:cs="宋体"/>
                <w:color w:val="auto"/>
                <w:sz w:val="24"/>
                <w:szCs w:val="24"/>
                <w:highlight w:val="none"/>
              </w:rPr>
            </w:pPr>
          </w:p>
        </w:tc>
      </w:tr>
      <w:tr w14:paraId="44B1D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85" w:type="dxa"/>
          </w:tcPr>
          <w:p w14:paraId="4913E283">
            <w:pPr>
              <w:jc w:val="center"/>
              <w:rPr>
                <w:rFonts w:ascii="宋体" w:hAnsi="宋体" w:cs="宋体"/>
                <w:color w:val="auto"/>
                <w:sz w:val="24"/>
                <w:szCs w:val="24"/>
                <w:highlight w:val="none"/>
              </w:rPr>
            </w:pPr>
          </w:p>
        </w:tc>
        <w:tc>
          <w:tcPr>
            <w:tcW w:w="1545" w:type="dxa"/>
          </w:tcPr>
          <w:p w14:paraId="0D3D08D7">
            <w:pPr>
              <w:jc w:val="center"/>
              <w:rPr>
                <w:rFonts w:ascii="宋体" w:hAnsi="宋体" w:cs="宋体"/>
                <w:color w:val="auto"/>
                <w:sz w:val="24"/>
                <w:szCs w:val="24"/>
                <w:highlight w:val="none"/>
              </w:rPr>
            </w:pPr>
          </w:p>
        </w:tc>
        <w:tc>
          <w:tcPr>
            <w:tcW w:w="1330" w:type="dxa"/>
          </w:tcPr>
          <w:p w14:paraId="7926BA0C">
            <w:pPr>
              <w:jc w:val="center"/>
              <w:rPr>
                <w:rFonts w:ascii="宋体" w:hAnsi="宋体" w:cs="宋体"/>
                <w:color w:val="auto"/>
                <w:sz w:val="24"/>
                <w:szCs w:val="24"/>
                <w:highlight w:val="none"/>
              </w:rPr>
            </w:pPr>
          </w:p>
        </w:tc>
        <w:tc>
          <w:tcPr>
            <w:tcW w:w="724" w:type="dxa"/>
          </w:tcPr>
          <w:p w14:paraId="0420EDA3">
            <w:pPr>
              <w:jc w:val="center"/>
              <w:rPr>
                <w:rFonts w:ascii="宋体" w:hAnsi="宋体" w:cs="宋体"/>
                <w:color w:val="auto"/>
                <w:sz w:val="24"/>
                <w:szCs w:val="24"/>
                <w:highlight w:val="none"/>
              </w:rPr>
            </w:pPr>
          </w:p>
        </w:tc>
        <w:tc>
          <w:tcPr>
            <w:tcW w:w="1079" w:type="dxa"/>
          </w:tcPr>
          <w:p w14:paraId="54A5DD56">
            <w:pPr>
              <w:jc w:val="center"/>
              <w:rPr>
                <w:rFonts w:ascii="宋体" w:hAnsi="宋体" w:cs="宋体"/>
                <w:color w:val="auto"/>
                <w:sz w:val="24"/>
                <w:szCs w:val="24"/>
                <w:highlight w:val="none"/>
              </w:rPr>
            </w:pPr>
          </w:p>
        </w:tc>
        <w:tc>
          <w:tcPr>
            <w:tcW w:w="1200" w:type="dxa"/>
          </w:tcPr>
          <w:p w14:paraId="3C899BE2">
            <w:pPr>
              <w:jc w:val="center"/>
              <w:rPr>
                <w:rFonts w:ascii="宋体" w:hAnsi="宋体" w:cs="宋体"/>
                <w:color w:val="auto"/>
                <w:sz w:val="24"/>
                <w:szCs w:val="24"/>
                <w:highlight w:val="none"/>
              </w:rPr>
            </w:pPr>
          </w:p>
        </w:tc>
        <w:tc>
          <w:tcPr>
            <w:tcW w:w="893" w:type="dxa"/>
          </w:tcPr>
          <w:p w14:paraId="208D6B5B">
            <w:pPr>
              <w:jc w:val="center"/>
              <w:rPr>
                <w:rFonts w:ascii="宋体" w:hAnsi="宋体" w:cs="宋体"/>
                <w:color w:val="auto"/>
                <w:sz w:val="24"/>
                <w:szCs w:val="24"/>
                <w:highlight w:val="none"/>
              </w:rPr>
            </w:pPr>
          </w:p>
        </w:tc>
        <w:tc>
          <w:tcPr>
            <w:tcW w:w="937" w:type="dxa"/>
          </w:tcPr>
          <w:p w14:paraId="4A25A135">
            <w:pPr>
              <w:jc w:val="center"/>
              <w:rPr>
                <w:rFonts w:ascii="宋体" w:hAnsi="宋体" w:cs="宋体"/>
                <w:color w:val="auto"/>
                <w:sz w:val="24"/>
                <w:szCs w:val="24"/>
                <w:highlight w:val="none"/>
              </w:rPr>
            </w:pPr>
          </w:p>
        </w:tc>
        <w:tc>
          <w:tcPr>
            <w:tcW w:w="807" w:type="dxa"/>
          </w:tcPr>
          <w:p w14:paraId="7AED85EB">
            <w:pPr>
              <w:jc w:val="center"/>
              <w:rPr>
                <w:rFonts w:ascii="宋体" w:hAnsi="宋体" w:cs="宋体"/>
                <w:color w:val="auto"/>
                <w:sz w:val="24"/>
                <w:szCs w:val="24"/>
                <w:highlight w:val="none"/>
              </w:rPr>
            </w:pPr>
          </w:p>
        </w:tc>
      </w:tr>
      <w:tr w14:paraId="7B438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85" w:type="dxa"/>
          </w:tcPr>
          <w:p w14:paraId="738324F6">
            <w:pPr>
              <w:jc w:val="center"/>
              <w:rPr>
                <w:rFonts w:ascii="宋体" w:hAnsi="宋体" w:cs="宋体"/>
                <w:color w:val="auto"/>
                <w:sz w:val="24"/>
                <w:szCs w:val="24"/>
                <w:highlight w:val="none"/>
              </w:rPr>
            </w:pPr>
          </w:p>
        </w:tc>
        <w:tc>
          <w:tcPr>
            <w:tcW w:w="1545" w:type="dxa"/>
          </w:tcPr>
          <w:p w14:paraId="1D0CECC1">
            <w:pPr>
              <w:jc w:val="center"/>
              <w:rPr>
                <w:rFonts w:ascii="宋体" w:hAnsi="宋体" w:cs="宋体"/>
                <w:color w:val="auto"/>
                <w:sz w:val="24"/>
                <w:szCs w:val="24"/>
                <w:highlight w:val="none"/>
              </w:rPr>
            </w:pPr>
          </w:p>
        </w:tc>
        <w:tc>
          <w:tcPr>
            <w:tcW w:w="1330" w:type="dxa"/>
          </w:tcPr>
          <w:p w14:paraId="63C2441E">
            <w:pPr>
              <w:jc w:val="center"/>
              <w:rPr>
                <w:rFonts w:ascii="宋体" w:hAnsi="宋体" w:cs="宋体"/>
                <w:color w:val="auto"/>
                <w:sz w:val="24"/>
                <w:szCs w:val="24"/>
                <w:highlight w:val="none"/>
              </w:rPr>
            </w:pPr>
          </w:p>
        </w:tc>
        <w:tc>
          <w:tcPr>
            <w:tcW w:w="724" w:type="dxa"/>
          </w:tcPr>
          <w:p w14:paraId="3BE8E09D">
            <w:pPr>
              <w:jc w:val="center"/>
              <w:rPr>
                <w:rFonts w:ascii="宋体" w:hAnsi="宋体" w:cs="宋体"/>
                <w:color w:val="auto"/>
                <w:sz w:val="24"/>
                <w:szCs w:val="24"/>
                <w:highlight w:val="none"/>
              </w:rPr>
            </w:pPr>
          </w:p>
        </w:tc>
        <w:tc>
          <w:tcPr>
            <w:tcW w:w="1079" w:type="dxa"/>
          </w:tcPr>
          <w:p w14:paraId="4921508F">
            <w:pPr>
              <w:jc w:val="center"/>
              <w:rPr>
                <w:rFonts w:ascii="宋体" w:hAnsi="宋体" w:cs="宋体"/>
                <w:color w:val="auto"/>
                <w:sz w:val="24"/>
                <w:szCs w:val="24"/>
                <w:highlight w:val="none"/>
              </w:rPr>
            </w:pPr>
          </w:p>
        </w:tc>
        <w:tc>
          <w:tcPr>
            <w:tcW w:w="1200" w:type="dxa"/>
          </w:tcPr>
          <w:p w14:paraId="7042D072">
            <w:pPr>
              <w:jc w:val="center"/>
              <w:rPr>
                <w:rFonts w:ascii="宋体" w:hAnsi="宋体" w:cs="宋体"/>
                <w:color w:val="auto"/>
                <w:sz w:val="24"/>
                <w:szCs w:val="24"/>
                <w:highlight w:val="none"/>
              </w:rPr>
            </w:pPr>
          </w:p>
        </w:tc>
        <w:tc>
          <w:tcPr>
            <w:tcW w:w="893" w:type="dxa"/>
          </w:tcPr>
          <w:p w14:paraId="010E068D">
            <w:pPr>
              <w:jc w:val="center"/>
              <w:rPr>
                <w:rFonts w:ascii="宋体" w:hAnsi="宋体" w:cs="宋体"/>
                <w:color w:val="auto"/>
                <w:sz w:val="24"/>
                <w:szCs w:val="24"/>
                <w:highlight w:val="none"/>
              </w:rPr>
            </w:pPr>
          </w:p>
        </w:tc>
        <w:tc>
          <w:tcPr>
            <w:tcW w:w="937" w:type="dxa"/>
          </w:tcPr>
          <w:p w14:paraId="392CEFF7">
            <w:pPr>
              <w:jc w:val="center"/>
              <w:rPr>
                <w:rFonts w:ascii="宋体" w:hAnsi="宋体" w:cs="宋体"/>
                <w:color w:val="auto"/>
                <w:sz w:val="24"/>
                <w:szCs w:val="24"/>
                <w:highlight w:val="none"/>
              </w:rPr>
            </w:pPr>
          </w:p>
        </w:tc>
        <w:tc>
          <w:tcPr>
            <w:tcW w:w="807" w:type="dxa"/>
          </w:tcPr>
          <w:p w14:paraId="7644BD85">
            <w:pPr>
              <w:jc w:val="center"/>
              <w:rPr>
                <w:rFonts w:ascii="宋体" w:hAnsi="宋体" w:cs="宋体"/>
                <w:color w:val="auto"/>
                <w:sz w:val="24"/>
                <w:szCs w:val="24"/>
                <w:highlight w:val="none"/>
              </w:rPr>
            </w:pPr>
          </w:p>
        </w:tc>
      </w:tr>
      <w:tr w14:paraId="6506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85" w:type="dxa"/>
          </w:tcPr>
          <w:p w14:paraId="0A12F47B">
            <w:pPr>
              <w:jc w:val="center"/>
              <w:rPr>
                <w:rFonts w:ascii="宋体" w:hAnsi="宋体" w:cs="宋体"/>
                <w:color w:val="auto"/>
                <w:sz w:val="24"/>
                <w:szCs w:val="24"/>
                <w:highlight w:val="none"/>
              </w:rPr>
            </w:pPr>
          </w:p>
        </w:tc>
        <w:tc>
          <w:tcPr>
            <w:tcW w:w="1545" w:type="dxa"/>
          </w:tcPr>
          <w:p w14:paraId="5DC0CEDD">
            <w:pPr>
              <w:jc w:val="center"/>
              <w:rPr>
                <w:rFonts w:ascii="宋体" w:hAnsi="宋体" w:cs="宋体"/>
                <w:color w:val="auto"/>
                <w:sz w:val="24"/>
                <w:szCs w:val="24"/>
                <w:highlight w:val="none"/>
              </w:rPr>
            </w:pPr>
          </w:p>
        </w:tc>
        <w:tc>
          <w:tcPr>
            <w:tcW w:w="1330" w:type="dxa"/>
          </w:tcPr>
          <w:p w14:paraId="668098B3">
            <w:pPr>
              <w:jc w:val="center"/>
              <w:rPr>
                <w:rFonts w:ascii="宋体" w:hAnsi="宋体" w:cs="宋体"/>
                <w:color w:val="auto"/>
                <w:sz w:val="24"/>
                <w:szCs w:val="24"/>
                <w:highlight w:val="none"/>
              </w:rPr>
            </w:pPr>
          </w:p>
        </w:tc>
        <w:tc>
          <w:tcPr>
            <w:tcW w:w="724" w:type="dxa"/>
          </w:tcPr>
          <w:p w14:paraId="77B2E84D">
            <w:pPr>
              <w:jc w:val="center"/>
              <w:rPr>
                <w:rFonts w:ascii="宋体" w:hAnsi="宋体" w:cs="宋体"/>
                <w:color w:val="auto"/>
                <w:sz w:val="24"/>
                <w:szCs w:val="24"/>
                <w:highlight w:val="none"/>
              </w:rPr>
            </w:pPr>
          </w:p>
        </w:tc>
        <w:tc>
          <w:tcPr>
            <w:tcW w:w="1079" w:type="dxa"/>
          </w:tcPr>
          <w:p w14:paraId="74B12C99">
            <w:pPr>
              <w:jc w:val="center"/>
              <w:rPr>
                <w:rFonts w:ascii="宋体" w:hAnsi="宋体" w:cs="宋体"/>
                <w:color w:val="auto"/>
                <w:sz w:val="24"/>
                <w:szCs w:val="24"/>
                <w:highlight w:val="none"/>
              </w:rPr>
            </w:pPr>
          </w:p>
        </w:tc>
        <w:tc>
          <w:tcPr>
            <w:tcW w:w="1200" w:type="dxa"/>
          </w:tcPr>
          <w:p w14:paraId="47463411">
            <w:pPr>
              <w:jc w:val="center"/>
              <w:rPr>
                <w:rFonts w:ascii="宋体" w:hAnsi="宋体" w:cs="宋体"/>
                <w:color w:val="auto"/>
                <w:sz w:val="24"/>
                <w:szCs w:val="24"/>
                <w:highlight w:val="none"/>
              </w:rPr>
            </w:pPr>
          </w:p>
        </w:tc>
        <w:tc>
          <w:tcPr>
            <w:tcW w:w="893" w:type="dxa"/>
          </w:tcPr>
          <w:p w14:paraId="2A26CFD6">
            <w:pPr>
              <w:jc w:val="center"/>
              <w:rPr>
                <w:rFonts w:ascii="宋体" w:hAnsi="宋体" w:cs="宋体"/>
                <w:color w:val="auto"/>
                <w:sz w:val="24"/>
                <w:szCs w:val="24"/>
                <w:highlight w:val="none"/>
              </w:rPr>
            </w:pPr>
          </w:p>
        </w:tc>
        <w:tc>
          <w:tcPr>
            <w:tcW w:w="937" w:type="dxa"/>
          </w:tcPr>
          <w:p w14:paraId="313606A6">
            <w:pPr>
              <w:jc w:val="center"/>
              <w:rPr>
                <w:rFonts w:ascii="宋体" w:hAnsi="宋体" w:cs="宋体"/>
                <w:color w:val="auto"/>
                <w:sz w:val="24"/>
                <w:szCs w:val="24"/>
                <w:highlight w:val="none"/>
              </w:rPr>
            </w:pPr>
          </w:p>
        </w:tc>
        <w:tc>
          <w:tcPr>
            <w:tcW w:w="807" w:type="dxa"/>
          </w:tcPr>
          <w:p w14:paraId="4E6D6708">
            <w:pPr>
              <w:jc w:val="center"/>
              <w:rPr>
                <w:rFonts w:ascii="宋体" w:hAnsi="宋体" w:cs="宋体"/>
                <w:color w:val="auto"/>
                <w:sz w:val="24"/>
                <w:szCs w:val="24"/>
                <w:highlight w:val="none"/>
              </w:rPr>
            </w:pPr>
          </w:p>
        </w:tc>
      </w:tr>
      <w:tr w14:paraId="6C062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tcPr>
          <w:p w14:paraId="6CBE67E5">
            <w:pPr>
              <w:jc w:val="center"/>
              <w:rPr>
                <w:rFonts w:ascii="宋体" w:hAnsi="宋体" w:cs="宋体"/>
                <w:color w:val="auto"/>
                <w:sz w:val="24"/>
                <w:szCs w:val="24"/>
                <w:highlight w:val="none"/>
              </w:rPr>
            </w:pPr>
          </w:p>
        </w:tc>
        <w:tc>
          <w:tcPr>
            <w:tcW w:w="1545" w:type="dxa"/>
          </w:tcPr>
          <w:p w14:paraId="56617F99">
            <w:pPr>
              <w:jc w:val="center"/>
              <w:rPr>
                <w:rFonts w:ascii="宋体" w:hAnsi="宋体" w:cs="宋体"/>
                <w:color w:val="auto"/>
                <w:sz w:val="24"/>
                <w:szCs w:val="24"/>
                <w:highlight w:val="none"/>
              </w:rPr>
            </w:pPr>
          </w:p>
        </w:tc>
        <w:tc>
          <w:tcPr>
            <w:tcW w:w="1330" w:type="dxa"/>
          </w:tcPr>
          <w:p w14:paraId="70045CB4">
            <w:pPr>
              <w:jc w:val="center"/>
              <w:rPr>
                <w:rFonts w:ascii="宋体" w:hAnsi="宋体" w:cs="宋体"/>
                <w:color w:val="auto"/>
                <w:sz w:val="24"/>
                <w:szCs w:val="24"/>
                <w:highlight w:val="none"/>
              </w:rPr>
            </w:pPr>
          </w:p>
        </w:tc>
        <w:tc>
          <w:tcPr>
            <w:tcW w:w="724" w:type="dxa"/>
          </w:tcPr>
          <w:p w14:paraId="627C0B84">
            <w:pPr>
              <w:jc w:val="center"/>
              <w:rPr>
                <w:rFonts w:ascii="宋体" w:hAnsi="宋体" w:cs="宋体"/>
                <w:color w:val="auto"/>
                <w:sz w:val="24"/>
                <w:szCs w:val="24"/>
                <w:highlight w:val="none"/>
              </w:rPr>
            </w:pPr>
          </w:p>
        </w:tc>
        <w:tc>
          <w:tcPr>
            <w:tcW w:w="1079" w:type="dxa"/>
          </w:tcPr>
          <w:p w14:paraId="5EDE0FFF">
            <w:pPr>
              <w:jc w:val="center"/>
              <w:rPr>
                <w:rFonts w:ascii="宋体" w:hAnsi="宋体" w:cs="宋体"/>
                <w:color w:val="auto"/>
                <w:sz w:val="24"/>
                <w:szCs w:val="24"/>
                <w:highlight w:val="none"/>
              </w:rPr>
            </w:pPr>
          </w:p>
        </w:tc>
        <w:tc>
          <w:tcPr>
            <w:tcW w:w="1200" w:type="dxa"/>
          </w:tcPr>
          <w:p w14:paraId="03407F69">
            <w:pPr>
              <w:jc w:val="center"/>
              <w:rPr>
                <w:rFonts w:ascii="宋体" w:hAnsi="宋体" w:cs="宋体"/>
                <w:color w:val="auto"/>
                <w:sz w:val="24"/>
                <w:szCs w:val="24"/>
                <w:highlight w:val="none"/>
              </w:rPr>
            </w:pPr>
          </w:p>
        </w:tc>
        <w:tc>
          <w:tcPr>
            <w:tcW w:w="893" w:type="dxa"/>
          </w:tcPr>
          <w:p w14:paraId="0E0312D1">
            <w:pPr>
              <w:jc w:val="center"/>
              <w:rPr>
                <w:rFonts w:ascii="宋体" w:hAnsi="宋体" w:cs="宋体"/>
                <w:color w:val="auto"/>
                <w:sz w:val="24"/>
                <w:szCs w:val="24"/>
                <w:highlight w:val="none"/>
              </w:rPr>
            </w:pPr>
          </w:p>
        </w:tc>
        <w:tc>
          <w:tcPr>
            <w:tcW w:w="937" w:type="dxa"/>
          </w:tcPr>
          <w:p w14:paraId="0E3A91F3">
            <w:pPr>
              <w:jc w:val="center"/>
              <w:rPr>
                <w:rFonts w:ascii="宋体" w:hAnsi="宋体" w:cs="宋体"/>
                <w:color w:val="auto"/>
                <w:sz w:val="24"/>
                <w:szCs w:val="24"/>
                <w:highlight w:val="none"/>
              </w:rPr>
            </w:pPr>
          </w:p>
        </w:tc>
        <w:tc>
          <w:tcPr>
            <w:tcW w:w="807" w:type="dxa"/>
          </w:tcPr>
          <w:p w14:paraId="4AE25164">
            <w:pPr>
              <w:jc w:val="center"/>
              <w:rPr>
                <w:rFonts w:ascii="宋体" w:hAnsi="宋体" w:cs="宋体"/>
                <w:color w:val="auto"/>
                <w:sz w:val="24"/>
                <w:szCs w:val="24"/>
                <w:highlight w:val="none"/>
              </w:rPr>
            </w:pPr>
          </w:p>
        </w:tc>
      </w:tr>
      <w:tr w14:paraId="54E0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85" w:type="dxa"/>
          </w:tcPr>
          <w:p w14:paraId="10B35275">
            <w:pPr>
              <w:jc w:val="center"/>
              <w:rPr>
                <w:rFonts w:ascii="宋体" w:hAnsi="宋体" w:cs="宋体"/>
                <w:color w:val="auto"/>
                <w:sz w:val="24"/>
                <w:szCs w:val="24"/>
                <w:highlight w:val="none"/>
              </w:rPr>
            </w:pPr>
          </w:p>
        </w:tc>
        <w:tc>
          <w:tcPr>
            <w:tcW w:w="1545" w:type="dxa"/>
          </w:tcPr>
          <w:p w14:paraId="797E0787">
            <w:pPr>
              <w:jc w:val="center"/>
              <w:rPr>
                <w:rFonts w:ascii="宋体" w:hAnsi="宋体" w:cs="宋体"/>
                <w:color w:val="auto"/>
                <w:sz w:val="24"/>
                <w:szCs w:val="24"/>
                <w:highlight w:val="none"/>
              </w:rPr>
            </w:pPr>
          </w:p>
        </w:tc>
        <w:tc>
          <w:tcPr>
            <w:tcW w:w="1330" w:type="dxa"/>
          </w:tcPr>
          <w:p w14:paraId="10F8E964">
            <w:pPr>
              <w:jc w:val="center"/>
              <w:rPr>
                <w:rFonts w:ascii="宋体" w:hAnsi="宋体" w:cs="宋体"/>
                <w:color w:val="auto"/>
                <w:sz w:val="24"/>
                <w:szCs w:val="24"/>
                <w:highlight w:val="none"/>
              </w:rPr>
            </w:pPr>
          </w:p>
        </w:tc>
        <w:tc>
          <w:tcPr>
            <w:tcW w:w="724" w:type="dxa"/>
          </w:tcPr>
          <w:p w14:paraId="5EC3CC40">
            <w:pPr>
              <w:jc w:val="center"/>
              <w:rPr>
                <w:rFonts w:ascii="宋体" w:hAnsi="宋体" w:cs="宋体"/>
                <w:color w:val="auto"/>
                <w:sz w:val="24"/>
                <w:szCs w:val="24"/>
                <w:highlight w:val="none"/>
              </w:rPr>
            </w:pPr>
          </w:p>
        </w:tc>
        <w:tc>
          <w:tcPr>
            <w:tcW w:w="1079" w:type="dxa"/>
          </w:tcPr>
          <w:p w14:paraId="40B1F8B2">
            <w:pPr>
              <w:jc w:val="center"/>
              <w:rPr>
                <w:rFonts w:ascii="宋体" w:hAnsi="宋体" w:cs="宋体"/>
                <w:color w:val="auto"/>
                <w:sz w:val="24"/>
                <w:szCs w:val="24"/>
                <w:highlight w:val="none"/>
              </w:rPr>
            </w:pPr>
          </w:p>
        </w:tc>
        <w:tc>
          <w:tcPr>
            <w:tcW w:w="1200" w:type="dxa"/>
          </w:tcPr>
          <w:p w14:paraId="4E5DD44F">
            <w:pPr>
              <w:jc w:val="center"/>
              <w:rPr>
                <w:rFonts w:ascii="宋体" w:hAnsi="宋体" w:cs="宋体"/>
                <w:color w:val="auto"/>
                <w:sz w:val="24"/>
                <w:szCs w:val="24"/>
                <w:highlight w:val="none"/>
              </w:rPr>
            </w:pPr>
          </w:p>
        </w:tc>
        <w:tc>
          <w:tcPr>
            <w:tcW w:w="893" w:type="dxa"/>
          </w:tcPr>
          <w:p w14:paraId="14CDBDB1">
            <w:pPr>
              <w:jc w:val="center"/>
              <w:rPr>
                <w:rFonts w:ascii="宋体" w:hAnsi="宋体" w:cs="宋体"/>
                <w:color w:val="auto"/>
                <w:sz w:val="24"/>
                <w:szCs w:val="24"/>
                <w:highlight w:val="none"/>
              </w:rPr>
            </w:pPr>
          </w:p>
        </w:tc>
        <w:tc>
          <w:tcPr>
            <w:tcW w:w="937" w:type="dxa"/>
          </w:tcPr>
          <w:p w14:paraId="53E4DC24">
            <w:pPr>
              <w:jc w:val="center"/>
              <w:rPr>
                <w:rFonts w:ascii="宋体" w:hAnsi="宋体" w:cs="宋体"/>
                <w:color w:val="auto"/>
                <w:sz w:val="24"/>
                <w:szCs w:val="24"/>
                <w:highlight w:val="none"/>
              </w:rPr>
            </w:pPr>
          </w:p>
        </w:tc>
        <w:tc>
          <w:tcPr>
            <w:tcW w:w="807" w:type="dxa"/>
          </w:tcPr>
          <w:p w14:paraId="7EA3BB85">
            <w:pPr>
              <w:jc w:val="center"/>
              <w:rPr>
                <w:rFonts w:ascii="宋体" w:hAnsi="宋体" w:cs="宋体"/>
                <w:color w:val="auto"/>
                <w:sz w:val="24"/>
                <w:szCs w:val="24"/>
                <w:highlight w:val="none"/>
              </w:rPr>
            </w:pPr>
          </w:p>
        </w:tc>
      </w:tr>
      <w:tr w14:paraId="2BCE7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85" w:type="dxa"/>
          </w:tcPr>
          <w:p w14:paraId="33351A98">
            <w:pPr>
              <w:jc w:val="center"/>
              <w:rPr>
                <w:rFonts w:ascii="宋体" w:hAnsi="宋体" w:cs="宋体"/>
                <w:color w:val="auto"/>
                <w:sz w:val="24"/>
                <w:szCs w:val="24"/>
                <w:highlight w:val="none"/>
              </w:rPr>
            </w:pPr>
          </w:p>
        </w:tc>
        <w:tc>
          <w:tcPr>
            <w:tcW w:w="1545" w:type="dxa"/>
          </w:tcPr>
          <w:p w14:paraId="4CDFFC4B">
            <w:pPr>
              <w:jc w:val="center"/>
              <w:rPr>
                <w:rFonts w:ascii="宋体" w:hAnsi="宋体" w:cs="宋体"/>
                <w:color w:val="auto"/>
                <w:sz w:val="24"/>
                <w:szCs w:val="24"/>
                <w:highlight w:val="none"/>
              </w:rPr>
            </w:pPr>
          </w:p>
        </w:tc>
        <w:tc>
          <w:tcPr>
            <w:tcW w:w="1330" w:type="dxa"/>
          </w:tcPr>
          <w:p w14:paraId="70EC5705">
            <w:pPr>
              <w:jc w:val="center"/>
              <w:rPr>
                <w:rFonts w:ascii="宋体" w:hAnsi="宋体" w:cs="宋体"/>
                <w:color w:val="auto"/>
                <w:sz w:val="24"/>
                <w:szCs w:val="24"/>
                <w:highlight w:val="none"/>
              </w:rPr>
            </w:pPr>
          </w:p>
        </w:tc>
        <w:tc>
          <w:tcPr>
            <w:tcW w:w="724" w:type="dxa"/>
          </w:tcPr>
          <w:p w14:paraId="5AC4E60B">
            <w:pPr>
              <w:jc w:val="center"/>
              <w:rPr>
                <w:rFonts w:ascii="宋体" w:hAnsi="宋体" w:cs="宋体"/>
                <w:color w:val="auto"/>
                <w:sz w:val="24"/>
                <w:szCs w:val="24"/>
                <w:highlight w:val="none"/>
              </w:rPr>
            </w:pPr>
          </w:p>
        </w:tc>
        <w:tc>
          <w:tcPr>
            <w:tcW w:w="1079" w:type="dxa"/>
          </w:tcPr>
          <w:p w14:paraId="5E2BED85">
            <w:pPr>
              <w:jc w:val="center"/>
              <w:rPr>
                <w:rFonts w:ascii="宋体" w:hAnsi="宋体" w:cs="宋体"/>
                <w:color w:val="auto"/>
                <w:sz w:val="24"/>
                <w:szCs w:val="24"/>
                <w:highlight w:val="none"/>
              </w:rPr>
            </w:pPr>
          </w:p>
        </w:tc>
        <w:tc>
          <w:tcPr>
            <w:tcW w:w="1200" w:type="dxa"/>
          </w:tcPr>
          <w:p w14:paraId="5BAEE49D">
            <w:pPr>
              <w:jc w:val="center"/>
              <w:rPr>
                <w:rFonts w:ascii="宋体" w:hAnsi="宋体" w:cs="宋体"/>
                <w:color w:val="auto"/>
                <w:sz w:val="24"/>
                <w:szCs w:val="24"/>
                <w:highlight w:val="none"/>
              </w:rPr>
            </w:pPr>
          </w:p>
        </w:tc>
        <w:tc>
          <w:tcPr>
            <w:tcW w:w="893" w:type="dxa"/>
          </w:tcPr>
          <w:p w14:paraId="0B42000C">
            <w:pPr>
              <w:jc w:val="center"/>
              <w:rPr>
                <w:rFonts w:ascii="宋体" w:hAnsi="宋体" w:cs="宋体"/>
                <w:color w:val="auto"/>
                <w:sz w:val="24"/>
                <w:szCs w:val="24"/>
                <w:highlight w:val="none"/>
              </w:rPr>
            </w:pPr>
          </w:p>
        </w:tc>
        <w:tc>
          <w:tcPr>
            <w:tcW w:w="937" w:type="dxa"/>
          </w:tcPr>
          <w:p w14:paraId="7AAF5470">
            <w:pPr>
              <w:jc w:val="center"/>
              <w:rPr>
                <w:rFonts w:ascii="宋体" w:hAnsi="宋体" w:cs="宋体"/>
                <w:color w:val="auto"/>
                <w:sz w:val="24"/>
                <w:szCs w:val="24"/>
                <w:highlight w:val="none"/>
              </w:rPr>
            </w:pPr>
          </w:p>
        </w:tc>
        <w:tc>
          <w:tcPr>
            <w:tcW w:w="807" w:type="dxa"/>
          </w:tcPr>
          <w:p w14:paraId="07F6D3E2">
            <w:pPr>
              <w:jc w:val="center"/>
              <w:rPr>
                <w:rFonts w:ascii="宋体" w:hAnsi="宋体" w:cs="宋体"/>
                <w:color w:val="auto"/>
                <w:sz w:val="24"/>
                <w:szCs w:val="24"/>
                <w:highlight w:val="none"/>
              </w:rPr>
            </w:pPr>
          </w:p>
        </w:tc>
      </w:tr>
      <w:tr w14:paraId="53C0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tcPr>
          <w:p w14:paraId="72391831">
            <w:pPr>
              <w:jc w:val="center"/>
              <w:rPr>
                <w:rFonts w:ascii="宋体" w:hAnsi="宋体" w:cs="宋体"/>
                <w:color w:val="auto"/>
                <w:sz w:val="24"/>
                <w:szCs w:val="24"/>
                <w:highlight w:val="none"/>
              </w:rPr>
            </w:pPr>
          </w:p>
        </w:tc>
        <w:tc>
          <w:tcPr>
            <w:tcW w:w="1545" w:type="dxa"/>
          </w:tcPr>
          <w:p w14:paraId="75B3A3F1">
            <w:pPr>
              <w:jc w:val="center"/>
              <w:rPr>
                <w:rFonts w:ascii="宋体" w:hAnsi="宋体" w:cs="宋体"/>
                <w:color w:val="auto"/>
                <w:sz w:val="24"/>
                <w:szCs w:val="24"/>
                <w:highlight w:val="none"/>
              </w:rPr>
            </w:pPr>
          </w:p>
        </w:tc>
        <w:tc>
          <w:tcPr>
            <w:tcW w:w="1330" w:type="dxa"/>
          </w:tcPr>
          <w:p w14:paraId="0025B6B4">
            <w:pPr>
              <w:jc w:val="center"/>
              <w:rPr>
                <w:rFonts w:ascii="宋体" w:hAnsi="宋体" w:cs="宋体"/>
                <w:color w:val="auto"/>
                <w:sz w:val="24"/>
                <w:szCs w:val="24"/>
                <w:highlight w:val="none"/>
              </w:rPr>
            </w:pPr>
          </w:p>
        </w:tc>
        <w:tc>
          <w:tcPr>
            <w:tcW w:w="724" w:type="dxa"/>
          </w:tcPr>
          <w:p w14:paraId="2CB435B1">
            <w:pPr>
              <w:jc w:val="center"/>
              <w:rPr>
                <w:rFonts w:ascii="宋体" w:hAnsi="宋体" w:cs="宋体"/>
                <w:color w:val="auto"/>
                <w:sz w:val="24"/>
                <w:szCs w:val="24"/>
                <w:highlight w:val="none"/>
              </w:rPr>
            </w:pPr>
          </w:p>
        </w:tc>
        <w:tc>
          <w:tcPr>
            <w:tcW w:w="1079" w:type="dxa"/>
          </w:tcPr>
          <w:p w14:paraId="0B5F0533">
            <w:pPr>
              <w:jc w:val="center"/>
              <w:rPr>
                <w:rFonts w:ascii="宋体" w:hAnsi="宋体" w:cs="宋体"/>
                <w:color w:val="auto"/>
                <w:sz w:val="24"/>
                <w:szCs w:val="24"/>
                <w:highlight w:val="none"/>
              </w:rPr>
            </w:pPr>
          </w:p>
        </w:tc>
        <w:tc>
          <w:tcPr>
            <w:tcW w:w="1200" w:type="dxa"/>
          </w:tcPr>
          <w:p w14:paraId="1A6613B8">
            <w:pPr>
              <w:jc w:val="center"/>
              <w:rPr>
                <w:rFonts w:ascii="宋体" w:hAnsi="宋体" w:cs="宋体"/>
                <w:color w:val="auto"/>
                <w:sz w:val="24"/>
                <w:szCs w:val="24"/>
                <w:highlight w:val="none"/>
              </w:rPr>
            </w:pPr>
          </w:p>
        </w:tc>
        <w:tc>
          <w:tcPr>
            <w:tcW w:w="893" w:type="dxa"/>
          </w:tcPr>
          <w:p w14:paraId="25E082A1">
            <w:pPr>
              <w:jc w:val="center"/>
              <w:rPr>
                <w:rFonts w:ascii="宋体" w:hAnsi="宋体" w:cs="宋体"/>
                <w:color w:val="auto"/>
                <w:sz w:val="24"/>
                <w:szCs w:val="24"/>
                <w:highlight w:val="none"/>
              </w:rPr>
            </w:pPr>
          </w:p>
        </w:tc>
        <w:tc>
          <w:tcPr>
            <w:tcW w:w="937" w:type="dxa"/>
          </w:tcPr>
          <w:p w14:paraId="44AFC37B">
            <w:pPr>
              <w:jc w:val="center"/>
              <w:rPr>
                <w:rFonts w:ascii="宋体" w:hAnsi="宋体" w:cs="宋体"/>
                <w:color w:val="auto"/>
                <w:sz w:val="24"/>
                <w:szCs w:val="24"/>
                <w:highlight w:val="none"/>
              </w:rPr>
            </w:pPr>
          </w:p>
        </w:tc>
        <w:tc>
          <w:tcPr>
            <w:tcW w:w="807" w:type="dxa"/>
          </w:tcPr>
          <w:p w14:paraId="2D808743">
            <w:pPr>
              <w:jc w:val="center"/>
              <w:rPr>
                <w:rFonts w:ascii="宋体" w:hAnsi="宋体" w:cs="宋体"/>
                <w:color w:val="auto"/>
                <w:sz w:val="24"/>
                <w:szCs w:val="24"/>
                <w:highlight w:val="none"/>
              </w:rPr>
            </w:pPr>
          </w:p>
        </w:tc>
      </w:tr>
      <w:tr w14:paraId="3BBBC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85" w:type="dxa"/>
          </w:tcPr>
          <w:p w14:paraId="08B0077C">
            <w:pPr>
              <w:jc w:val="center"/>
              <w:rPr>
                <w:rFonts w:ascii="宋体" w:hAnsi="宋体" w:cs="宋体"/>
                <w:color w:val="auto"/>
                <w:sz w:val="24"/>
                <w:szCs w:val="24"/>
                <w:highlight w:val="none"/>
              </w:rPr>
            </w:pPr>
          </w:p>
        </w:tc>
        <w:tc>
          <w:tcPr>
            <w:tcW w:w="1545" w:type="dxa"/>
          </w:tcPr>
          <w:p w14:paraId="5ABF621C">
            <w:pPr>
              <w:jc w:val="center"/>
              <w:rPr>
                <w:rFonts w:ascii="宋体" w:hAnsi="宋体" w:cs="宋体"/>
                <w:color w:val="auto"/>
                <w:sz w:val="24"/>
                <w:szCs w:val="24"/>
                <w:highlight w:val="none"/>
              </w:rPr>
            </w:pPr>
          </w:p>
        </w:tc>
        <w:tc>
          <w:tcPr>
            <w:tcW w:w="1330" w:type="dxa"/>
          </w:tcPr>
          <w:p w14:paraId="1C83B3AC">
            <w:pPr>
              <w:jc w:val="center"/>
              <w:rPr>
                <w:rFonts w:ascii="宋体" w:hAnsi="宋体" w:cs="宋体"/>
                <w:color w:val="auto"/>
                <w:sz w:val="24"/>
                <w:szCs w:val="24"/>
                <w:highlight w:val="none"/>
              </w:rPr>
            </w:pPr>
          </w:p>
        </w:tc>
        <w:tc>
          <w:tcPr>
            <w:tcW w:w="724" w:type="dxa"/>
          </w:tcPr>
          <w:p w14:paraId="2A92EA48">
            <w:pPr>
              <w:jc w:val="center"/>
              <w:rPr>
                <w:rFonts w:ascii="宋体" w:hAnsi="宋体" w:cs="宋体"/>
                <w:color w:val="auto"/>
                <w:sz w:val="24"/>
                <w:szCs w:val="24"/>
                <w:highlight w:val="none"/>
              </w:rPr>
            </w:pPr>
          </w:p>
        </w:tc>
        <w:tc>
          <w:tcPr>
            <w:tcW w:w="1079" w:type="dxa"/>
          </w:tcPr>
          <w:p w14:paraId="3A711E4D">
            <w:pPr>
              <w:jc w:val="center"/>
              <w:rPr>
                <w:rFonts w:ascii="宋体" w:hAnsi="宋体" w:cs="宋体"/>
                <w:color w:val="auto"/>
                <w:sz w:val="24"/>
                <w:szCs w:val="24"/>
                <w:highlight w:val="none"/>
              </w:rPr>
            </w:pPr>
          </w:p>
        </w:tc>
        <w:tc>
          <w:tcPr>
            <w:tcW w:w="1200" w:type="dxa"/>
          </w:tcPr>
          <w:p w14:paraId="4B49259D">
            <w:pPr>
              <w:jc w:val="center"/>
              <w:rPr>
                <w:rFonts w:ascii="宋体" w:hAnsi="宋体" w:cs="宋体"/>
                <w:color w:val="auto"/>
                <w:sz w:val="24"/>
                <w:szCs w:val="24"/>
                <w:highlight w:val="none"/>
              </w:rPr>
            </w:pPr>
          </w:p>
        </w:tc>
        <w:tc>
          <w:tcPr>
            <w:tcW w:w="893" w:type="dxa"/>
          </w:tcPr>
          <w:p w14:paraId="5BAA11C3">
            <w:pPr>
              <w:jc w:val="center"/>
              <w:rPr>
                <w:rFonts w:ascii="宋体" w:hAnsi="宋体" w:cs="宋体"/>
                <w:color w:val="auto"/>
                <w:sz w:val="24"/>
                <w:szCs w:val="24"/>
                <w:highlight w:val="none"/>
              </w:rPr>
            </w:pPr>
          </w:p>
        </w:tc>
        <w:tc>
          <w:tcPr>
            <w:tcW w:w="937" w:type="dxa"/>
          </w:tcPr>
          <w:p w14:paraId="756AC589">
            <w:pPr>
              <w:jc w:val="center"/>
              <w:rPr>
                <w:rFonts w:ascii="宋体" w:hAnsi="宋体" w:cs="宋体"/>
                <w:color w:val="auto"/>
                <w:sz w:val="24"/>
                <w:szCs w:val="24"/>
                <w:highlight w:val="none"/>
              </w:rPr>
            </w:pPr>
          </w:p>
        </w:tc>
        <w:tc>
          <w:tcPr>
            <w:tcW w:w="807" w:type="dxa"/>
          </w:tcPr>
          <w:p w14:paraId="2FE64E30">
            <w:pPr>
              <w:jc w:val="center"/>
              <w:rPr>
                <w:rFonts w:ascii="宋体" w:hAnsi="宋体" w:cs="宋体"/>
                <w:color w:val="auto"/>
                <w:sz w:val="24"/>
                <w:szCs w:val="24"/>
                <w:highlight w:val="none"/>
              </w:rPr>
            </w:pPr>
          </w:p>
        </w:tc>
      </w:tr>
      <w:tr w14:paraId="03663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85" w:type="dxa"/>
          </w:tcPr>
          <w:p w14:paraId="191C9A7C">
            <w:pPr>
              <w:jc w:val="center"/>
              <w:rPr>
                <w:rFonts w:ascii="宋体" w:hAnsi="宋体" w:cs="宋体"/>
                <w:color w:val="auto"/>
                <w:sz w:val="24"/>
                <w:szCs w:val="24"/>
                <w:highlight w:val="none"/>
              </w:rPr>
            </w:pPr>
          </w:p>
        </w:tc>
        <w:tc>
          <w:tcPr>
            <w:tcW w:w="1545" w:type="dxa"/>
          </w:tcPr>
          <w:p w14:paraId="7C809876">
            <w:pPr>
              <w:jc w:val="center"/>
              <w:rPr>
                <w:rFonts w:ascii="宋体" w:hAnsi="宋体" w:cs="宋体"/>
                <w:color w:val="auto"/>
                <w:sz w:val="24"/>
                <w:szCs w:val="24"/>
                <w:highlight w:val="none"/>
              </w:rPr>
            </w:pPr>
          </w:p>
        </w:tc>
        <w:tc>
          <w:tcPr>
            <w:tcW w:w="1330" w:type="dxa"/>
          </w:tcPr>
          <w:p w14:paraId="5CB9D557">
            <w:pPr>
              <w:jc w:val="center"/>
              <w:rPr>
                <w:rFonts w:ascii="宋体" w:hAnsi="宋体" w:cs="宋体"/>
                <w:color w:val="auto"/>
                <w:sz w:val="24"/>
                <w:szCs w:val="24"/>
                <w:highlight w:val="none"/>
              </w:rPr>
            </w:pPr>
          </w:p>
        </w:tc>
        <w:tc>
          <w:tcPr>
            <w:tcW w:w="724" w:type="dxa"/>
          </w:tcPr>
          <w:p w14:paraId="51B10D3F">
            <w:pPr>
              <w:jc w:val="center"/>
              <w:rPr>
                <w:rFonts w:ascii="宋体" w:hAnsi="宋体" w:cs="宋体"/>
                <w:color w:val="auto"/>
                <w:sz w:val="24"/>
                <w:szCs w:val="24"/>
                <w:highlight w:val="none"/>
              </w:rPr>
            </w:pPr>
          </w:p>
        </w:tc>
        <w:tc>
          <w:tcPr>
            <w:tcW w:w="1079" w:type="dxa"/>
          </w:tcPr>
          <w:p w14:paraId="06B7FD6D">
            <w:pPr>
              <w:jc w:val="center"/>
              <w:rPr>
                <w:rFonts w:ascii="宋体" w:hAnsi="宋体" w:cs="宋体"/>
                <w:color w:val="auto"/>
                <w:sz w:val="24"/>
                <w:szCs w:val="24"/>
                <w:highlight w:val="none"/>
              </w:rPr>
            </w:pPr>
          </w:p>
        </w:tc>
        <w:tc>
          <w:tcPr>
            <w:tcW w:w="1200" w:type="dxa"/>
          </w:tcPr>
          <w:p w14:paraId="24702251">
            <w:pPr>
              <w:jc w:val="center"/>
              <w:rPr>
                <w:rFonts w:ascii="宋体" w:hAnsi="宋体" w:cs="宋体"/>
                <w:color w:val="auto"/>
                <w:sz w:val="24"/>
                <w:szCs w:val="24"/>
                <w:highlight w:val="none"/>
              </w:rPr>
            </w:pPr>
          </w:p>
        </w:tc>
        <w:tc>
          <w:tcPr>
            <w:tcW w:w="893" w:type="dxa"/>
          </w:tcPr>
          <w:p w14:paraId="6F88FEB7">
            <w:pPr>
              <w:jc w:val="center"/>
              <w:rPr>
                <w:rFonts w:ascii="宋体" w:hAnsi="宋体" w:cs="宋体"/>
                <w:color w:val="auto"/>
                <w:sz w:val="24"/>
                <w:szCs w:val="24"/>
                <w:highlight w:val="none"/>
              </w:rPr>
            </w:pPr>
          </w:p>
        </w:tc>
        <w:tc>
          <w:tcPr>
            <w:tcW w:w="937" w:type="dxa"/>
          </w:tcPr>
          <w:p w14:paraId="05405E5C">
            <w:pPr>
              <w:jc w:val="center"/>
              <w:rPr>
                <w:rFonts w:ascii="宋体" w:hAnsi="宋体" w:cs="宋体"/>
                <w:color w:val="auto"/>
                <w:sz w:val="24"/>
                <w:szCs w:val="24"/>
                <w:highlight w:val="none"/>
              </w:rPr>
            </w:pPr>
          </w:p>
        </w:tc>
        <w:tc>
          <w:tcPr>
            <w:tcW w:w="807" w:type="dxa"/>
          </w:tcPr>
          <w:p w14:paraId="2DEECA6F">
            <w:pPr>
              <w:jc w:val="center"/>
              <w:rPr>
                <w:rFonts w:ascii="宋体" w:hAnsi="宋体" w:cs="宋体"/>
                <w:color w:val="auto"/>
                <w:sz w:val="24"/>
                <w:szCs w:val="24"/>
                <w:highlight w:val="none"/>
              </w:rPr>
            </w:pPr>
          </w:p>
        </w:tc>
      </w:tr>
      <w:tr w14:paraId="3E4E4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85" w:type="dxa"/>
          </w:tcPr>
          <w:p w14:paraId="39DEF8C1">
            <w:pPr>
              <w:jc w:val="center"/>
              <w:rPr>
                <w:rFonts w:ascii="宋体" w:hAnsi="宋体" w:cs="宋体"/>
                <w:color w:val="auto"/>
                <w:sz w:val="24"/>
                <w:szCs w:val="24"/>
                <w:highlight w:val="none"/>
              </w:rPr>
            </w:pPr>
          </w:p>
        </w:tc>
        <w:tc>
          <w:tcPr>
            <w:tcW w:w="1545" w:type="dxa"/>
          </w:tcPr>
          <w:p w14:paraId="4C4DB960">
            <w:pPr>
              <w:jc w:val="center"/>
              <w:rPr>
                <w:rFonts w:ascii="宋体" w:hAnsi="宋体" w:cs="宋体"/>
                <w:color w:val="auto"/>
                <w:sz w:val="24"/>
                <w:szCs w:val="24"/>
                <w:highlight w:val="none"/>
              </w:rPr>
            </w:pPr>
          </w:p>
        </w:tc>
        <w:tc>
          <w:tcPr>
            <w:tcW w:w="1330" w:type="dxa"/>
          </w:tcPr>
          <w:p w14:paraId="7A231FE2">
            <w:pPr>
              <w:jc w:val="center"/>
              <w:rPr>
                <w:rFonts w:ascii="宋体" w:hAnsi="宋体" w:cs="宋体"/>
                <w:color w:val="auto"/>
                <w:sz w:val="24"/>
                <w:szCs w:val="24"/>
                <w:highlight w:val="none"/>
              </w:rPr>
            </w:pPr>
          </w:p>
        </w:tc>
        <w:tc>
          <w:tcPr>
            <w:tcW w:w="724" w:type="dxa"/>
          </w:tcPr>
          <w:p w14:paraId="700DA0FA">
            <w:pPr>
              <w:jc w:val="center"/>
              <w:rPr>
                <w:rFonts w:ascii="宋体" w:hAnsi="宋体" w:cs="宋体"/>
                <w:color w:val="auto"/>
                <w:sz w:val="24"/>
                <w:szCs w:val="24"/>
                <w:highlight w:val="none"/>
              </w:rPr>
            </w:pPr>
          </w:p>
        </w:tc>
        <w:tc>
          <w:tcPr>
            <w:tcW w:w="1079" w:type="dxa"/>
          </w:tcPr>
          <w:p w14:paraId="155B7C67">
            <w:pPr>
              <w:jc w:val="center"/>
              <w:rPr>
                <w:rFonts w:ascii="宋体" w:hAnsi="宋体" w:cs="宋体"/>
                <w:color w:val="auto"/>
                <w:sz w:val="24"/>
                <w:szCs w:val="24"/>
                <w:highlight w:val="none"/>
              </w:rPr>
            </w:pPr>
          </w:p>
        </w:tc>
        <w:tc>
          <w:tcPr>
            <w:tcW w:w="1200" w:type="dxa"/>
          </w:tcPr>
          <w:p w14:paraId="432DA140">
            <w:pPr>
              <w:jc w:val="center"/>
              <w:rPr>
                <w:rFonts w:ascii="宋体" w:hAnsi="宋体" w:cs="宋体"/>
                <w:color w:val="auto"/>
                <w:sz w:val="24"/>
                <w:szCs w:val="24"/>
                <w:highlight w:val="none"/>
              </w:rPr>
            </w:pPr>
          </w:p>
        </w:tc>
        <w:tc>
          <w:tcPr>
            <w:tcW w:w="893" w:type="dxa"/>
          </w:tcPr>
          <w:p w14:paraId="337E5C05">
            <w:pPr>
              <w:jc w:val="center"/>
              <w:rPr>
                <w:rFonts w:ascii="宋体" w:hAnsi="宋体" w:cs="宋体"/>
                <w:color w:val="auto"/>
                <w:sz w:val="24"/>
                <w:szCs w:val="24"/>
                <w:highlight w:val="none"/>
              </w:rPr>
            </w:pPr>
          </w:p>
        </w:tc>
        <w:tc>
          <w:tcPr>
            <w:tcW w:w="937" w:type="dxa"/>
          </w:tcPr>
          <w:p w14:paraId="3C862797">
            <w:pPr>
              <w:jc w:val="center"/>
              <w:rPr>
                <w:rFonts w:ascii="宋体" w:hAnsi="宋体" w:cs="宋体"/>
                <w:color w:val="auto"/>
                <w:sz w:val="24"/>
                <w:szCs w:val="24"/>
                <w:highlight w:val="none"/>
              </w:rPr>
            </w:pPr>
          </w:p>
        </w:tc>
        <w:tc>
          <w:tcPr>
            <w:tcW w:w="807" w:type="dxa"/>
          </w:tcPr>
          <w:p w14:paraId="7F3D9981">
            <w:pPr>
              <w:jc w:val="center"/>
              <w:rPr>
                <w:rFonts w:ascii="宋体" w:hAnsi="宋体" w:cs="宋体"/>
                <w:color w:val="auto"/>
                <w:sz w:val="24"/>
                <w:szCs w:val="24"/>
                <w:highlight w:val="none"/>
              </w:rPr>
            </w:pPr>
          </w:p>
        </w:tc>
      </w:tr>
      <w:tr w14:paraId="0ACDE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tcPr>
          <w:p w14:paraId="50316703">
            <w:pPr>
              <w:jc w:val="center"/>
              <w:rPr>
                <w:rFonts w:ascii="宋体" w:hAnsi="宋体" w:cs="宋体"/>
                <w:color w:val="auto"/>
                <w:sz w:val="24"/>
                <w:szCs w:val="24"/>
                <w:highlight w:val="none"/>
              </w:rPr>
            </w:pPr>
          </w:p>
        </w:tc>
        <w:tc>
          <w:tcPr>
            <w:tcW w:w="1545" w:type="dxa"/>
          </w:tcPr>
          <w:p w14:paraId="76A3D3D4">
            <w:pPr>
              <w:jc w:val="center"/>
              <w:rPr>
                <w:rFonts w:ascii="宋体" w:hAnsi="宋体" w:cs="宋体"/>
                <w:color w:val="auto"/>
                <w:sz w:val="24"/>
                <w:szCs w:val="24"/>
                <w:highlight w:val="none"/>
              </w:rPr>
            </w:pPr>
          </w:p>
        </w:tc>
        <w:tc>
          <w:tcPr>
            <w:tcW w:w="1330" w:type="dxa"/>
          </w:tcPr>
          <w:p w14:paraId="37116A8D">
            <w:pPr>
              <w:jc w:val="center"/>
              <w:rPr>
                <w:rFonts w:ascii="宋体" w:hAnsi="宋体" w:cs="宋体"/>
                <w:color w:val="auto"/>
                <w:sz w:val="24"/>
                <w:szCs w:val="24"/>
                <w:highlight w:val="none"/>
              </w:rPr>
            </w:pPr>
          </w:p>
        </w:tc>
        <w:tc>
          <w:tcPr>
            <w:tcW w:w="724" w:type="dxa"/>
          </w:tcPr>
          <w:p w14:paraId="4DBC3D9A">
            <w:pPr>
              <w:jc w:val="center"/>
              <w:rPr>
                <w:rFonts w:ascii="宋体" w:hAnsi="宋体" w:cs="宋体"/>
                <w:color w:val="auto"/>
                <w:sz w:val="24"/>
                <w:szCs w:val="24"/>
                <w:highlight w:val="none"/>
              </w:rPr>
            </w:pPr>
          </w:p>
        </w:tc>
        <w:tc>
          <w:tcPr>
            <w:tcW w:w="1079" w:type="dxa"/>
          </w:tcPr>
          <w:p w14:paraId="3C080487">
            <w:pPr>
              <w:jc w:val="center"/>
              <w:rPr>
                <w:rFonts w:ascii="宋体" w:hAnsi="宋体" w:cs="宋体"/>
                <w:color w:val="auto"/>
                <w:sz w:val="24"/>
                <w:szCs w:val="24"/>
                <w:highlight w:val="none"/>
              </w:rPr>
            </w:pPr>
          </w:p>
        </w:tc>
        <w:tc>
          <w:tcPr>
            <w:tcW w:w="1200" w:type="dxa"/>
          </w:tcPr>
          <w:p w14:paraId="44369193">
            <w:pPr>
              <w:jc w:val="center"/>
              <w:rPr>
                <w:rFonts w:ascii="宋体" w:hAnsi="宋体" w:cs="宋体"/>
                <w:color w:val="auto"/>
                <w:sz w:val="24"/>
                <w:szCs w:val="24"/>
                <w:highlight w:val="none"/>
              </w:rPr>
            </w:pPr>
          </w:p>
        </w:tc>
        <w:tc>
          <w:tcPr>
            <w:tcW w:w="893" w:type="dxa"/>
          </w:tcPr>
          <w:p w14:paraId="5EA79302">
            <w:pPr>
              <w:jc w:val="center"/>
              <w:rPr>
                <w:rFonts w:ascii="宋体" w:hAnsi="宋体" w:cs="宋体"/>
                <w:color w:val="auto"/>
                <w:sz w:val="24"/>
                <w:szCs w:val="24"/>
                <w:highlight w:val="none"/>
              </w:rPr>
            </w:pPr>
          </w:p>
        </w:tc>
        <w:tc>
          <w:tcPr>
            <w:tcW w:w="937" w:type="dxa"/>
          </w:tcPr>
          <w:p w14:paraId="1E2186E6">
            <w:pPr>
              <w:jc w:val="center"/>
              <w:rPr>
                <w:rFonts w:ascii="宋体" w:hAnsi="宋体" w:cs="宋体"/>
                <w:color w:val="auto"/>
                <w:sz w:val="24"/>
                <w:szCs w:val="24"/>
                <w:highlight w:val="none"/>
              </w:rPr>
            </w:pPr>
          </w:p>
        </w:tc>
        <w:tc>
          <w:tcPr>
            <w:tcW w:w="807" w:type="dxa"/>
          </w:tcPr>
          <w:p w14:paraId="685F126E">
            <w:pPr>
              <w:jc w:val="center"/>
              <w:rPr>
                <w:rFonts w:ascii="宋体" w:hAnsi="宋体" w:cs="宋体"/>
                <w:color w:val="auto"/>
                <w:sz w:val="24"/>
                <w:szCs w:val="24"/>
                <w:highlight w:val="none"/>
              </w:rPr>
            </w:pPr>
          </w:p>
        </w:tc>
      </w:tr>
      <w:tr w14:paraId="6E7D5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tcPr>
          <w:p w14:paraId="2187A94F">
            <w:pPr>
              <w:jc w:val="center"/>
              <w:rPr>
                <w:rFonts w:ascii="宋体" w:hAnsi="宋体" w:cs="宋体"/>
                <w:color w:val="auto"/>
                <w:sz w:val="24"/>
                <w:szCs w:val="24"/>
                <w:highlight w:val="none"/>
              </w:rPr>
            </w:pPr>
          </w:p>
        </w:tc>
        <w:tc>
          <w:tcPr>
            <w:tcW w:w="1545" w:type="dxa"/>
          </w:tcPr>
          <w:p w14:paraId="359B4AFC">
            <w:pPr>
              <w:jc w:val="center"/>
              <w:rPr>
                <w:rFonts w:ascii="宋体" w:hAnsi="宋体" w:cs="宋体"/>
                <w:color w:val="auto"/>
                <w:sz w:val="24"/>
                <w:szCs w:val="24"/>
                <w:highlight w:val="none"/>
              </w:rPr>
            </w:pPr>
          </w:p>
        </w:tc>
        <w:tc>
          <w:tcPr>
            <w:tcW w:w="1330" w:type="dxa"/>
          </w:tcPr>
          <w:p w14:paraId="7ABE6E29">
            <w:pPr>
              <w:jc w:val="center"/>
              <w:rPr>
                <w:rFonts w:ascii="宋体" w:hAnsi="宋体" w:cs="宋体"/>
                <w:color w:val="auto"/>
                <w:sz w:val="24"/>
                <w:szCs w:val="24"/>
                <w:highlight w:val="none"/>
              </w:rPr>
            </w:pPr>
          </w:p>
        </w:tc>
        <w:tc>
          <w:tcPr>
            <w:tcW w:w="724" w:type="dxa"/>
          </w:tcPr>
          <w:p w14:paraId="3E86F566">
            <w:pPr>
              <w:jc w:val="center"/>
              <w:rPr>
                <w:rFonts w:ascii="宋体" w:hAnsi="宋体" w:cs="宋体"/>
                <w:color w:val="auto"/>
                <w:sz w:val="24"/>
                <w:szCs w:val="24"/>
                <w:highlight w:val="none"/>
              </w:rPr>
            </w:pPr>
          </w:p>
        </w:tc>
        <w:tc>
          <w:tcPr>
            <w:tcW w:w="1079" w:type="dxa"/>
          </w:tcPr>
          <w:p w14:paraId="19F1E77C">
            <w:pPr>
              <w:jc w:val="center"/>
              <w:rPr>
                <w:rFonts w:ascii="宋体" w:hAnsi="宋体" w:cs="宋体"/>
                <w:color w:val="auto"/>
                <w:sz w:val="24"/>
                <w:szCs w:val="24"/>
                <w:highlight w:val="none"/>
              </w:rPr>
            </w:pPr>
          </w:p>
        </w:tc>
        <w:tc>
          <w:tcPr>
            <w:tcW w:w="1200" w:type="dxa"/>
          </w:tcPr>
          <w:p w14:paraId="081E247A">
            <w:pPr>
              <w:jc w:val="center"/>
              <w:rPr>
                <w:rFonts w:ascii="宋体" w:hAnsi="宋体" w:cs="宋体"/>
                <w:color w:val="auto"/>
                <w:sz w:val="24"/>
                <w:szCs w:val="24"/>
                <w:highlight w:val="none"/>
              </w:rPr>
            </w:pPr>
          </w:p>
        </w:tc>
        <w:tc>
          <w:tcPr>
            <w:tcW w:w="893" w:type="dxa"/>
          </w:tcPr>
          <w:p w14:paraId="4FD03C4F">
            <w:pPr>
              <w:jc w:val="center"/>
              <w:rPr>
                <w:rFonts w:ascii="宋体" w:hAnsi="宋体" w:cs="宋体"/>
                <w:color w:val="auto"/>
                <w:sz w:val="24"/>
                <w:szCs w:val="24"/>
                <w:highlight w:val="none"/>
              </w:rPr>
            </w:pPr>
          </w:p>
        </w:tc>
        <w:tc>
          <w:tcPr>
            <w:tcW w:w="937" w:type="dxa"/>
          </w:tcPr>
          <w:p w14:paraId="440F3953">
            <w:pPr>
              <w:jc w:val="center"/>
              <w:rPr>
                <w:rFonts w:ascii="宋体" w:hAnsi="宋体" w:cs="宋体"/>
                <w:color w:val="auto"/>
                <w:sz w:val="24"/>
                <w:szCs w:val="24"/>
                <w:highlight w:val="none"/>
              </w:rPr>
            </w:pPr>
          </w:p>
        </w:tc>
        <w:tc>
          <w:tcPr>
            <w:tcW w:w="807" w:type="dxa"/>
          </w:tcPr>
          <w:p w14:paraId="1181E3CC">
            <w:pPr>
              <w:jc w:val="center"/>
              <w:rPr>
                <w:rFonts w:ascii="宋体" w:hAnsi="宋体" w:cs="宋体"/>
                <w:color w:val="auto"/>
                <w:sz w:val="24"/>
                <w:szCs w:val="24"/>
                <w:highlight w:val="none"/>
              </w:rPr>
            </w:pPr>
          </w:p>
        </w:tc>
      </w:tr>
    </w:tbl>
    <w:p w14:paraId="39F9E6E3">
      <w:pPr>
        <w:spacing w:line="540" w:lineRule="exact"/>
        <w:rPr>
          <w:rFonts w:ascii="宋体" w:hAnsi="宋体" w:cs="宋体"/>
          <w:color w:val="auto"/>
          <w:sz w:val="24"/>
          <w:szCs w:val="24"/>
          <w:highlight w:val="none"/>
        </w:rPr>
      </w:pPr>
      <w:r>
        <w:rPr>
          <w:rFonts w:hint="eastAsia" w:ascii="宋体" w:hAnsi="宋体" w:cs="宋体"/>
          <w:color w:val="auto"/>
          <w:sz w:val="24"/>
          <w:szCs w:val="24"/>
          <w:highlight w:val="none"/>
        </w:rPr>
        <w:t>注：1、</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应将其拟用于本工程的所有主要施工机械均列入本表；</w:t>
      </w:r>
    </w:p>
    <w:p w14:paraId="062A5824">
      <w:pPr>
        <w:spacing w:line="5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、表格不够时，可自行续表。</w:t>
      </w:r>
    </w:p>
    <w:p w14:paraId="5764963D">
      <w:pPr>
        <w:rPr>
          <w:color w:val="auto"/>
          <w:highlight w:val="none"/>
        </w:rPr>
      </w:pPr>
      <w:r>
        <w:rPr>
          <w:color w:val="auto"/>
          <w:highlight w:val="none"/>
        </w:rPr>
        <w:br w:type="page"/>
      </w:r>
    </w:p>
    <w:tbl>
      <w:tblPr>
        <w:tblStyle w:val="21"/>
        <w:tblW w:w="979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80"/>
        <w:gridCol w:w="1635"/>
        <w:gridCol w:w="1425"/>
        <w:gridCol w:w="1080"/>
        <w:gridCol w:w="1080"/>
        <w:gridCol w:w="1080"/>
        <w:gridCol w:w="1080"/>
        <w:gridCol w:w="1335"/>
      </w:tblGrid>
      <w:tr w14:paraId="7D871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9795" w:type="dxa"/>
            <w:gridSpan w:val="8"/>
            <w:tcBorders>
              <w:tl2br w:val="nil"/>
              <w:tr2bl w:val="nil"/>
            </w:tcBorders>
            <w:shd w:val="clear" w:color="auto" w:fill="auto"/>
            <w:noWrap/>
            <w:vAlign w:val="center"/>
          </w:tcPr>
          <w:p w14:paraId="5AC7526A">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cs="宋体"/>
                <w:b/>
                <w:bCs/>
                <w:color w:val="auto"/>
                <w:sz w:val="30"/>
                <w:szCs w:val="30"/>
                <w:highlight w:val="none"/>
                <w:lang w:val="en-US" w:eastAsia="zh-CN"/>
              </w:rPr>
              <w:t>主要建材一览表</w:t>
            </w:r>
          </w:p>
        </w:tc>
      </w:tr>
      <w:tr w14:paraId="3D7B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6" w:hRule="atLeast"/>
        </w:trPr>
        <w:tc>
          <w:tcPr>
            <w:tcW w:w="1080" w:type="dxa"/>
            <w:tcBorders>
              <w:tl2br w:val="nil"/>
              <w:tr2bl w:val="nil"/>
            </w:tcBorders>
            <w:shd w:val="clear" w:color="auto" w:fill="auto"/>
            <w:vAlign w:val="center"/>
          </w:tcPr>
          <w:p w14:paraId="7EDC90E9">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序号</w:t>
            </w:r>
          </w:p>
        </w:tc>
        <w:tc>
          <w:tcPr>
            <w:tcW w:w="1635" w:type="dxa"/>
            <w:tcBorders>
              <w:tl2br w:val="nil"/>
              <w:tr2bl w:val="nil"/>
            </w:tcBorders>
            <w:shd w:val="clear" w:color="auto" w:fill="auto"/>
            <w:vAlign w:val="center"/>
          </w:tcPr>
          <w:p w14:paraId="0101809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建材名称</w:t>
            </w:r>
          </w:p>
        </w:tc>
        <w:tc>
          <w:tcPr>
            <w:tcW w:w="1425" w:type="dxa"/>
            <w:tcBorders>
              <w:tl2br w:val="nil"/>
              <w:tr2bl w:val="nil"/>
            </w:tcBorders>
            <w:shd w:val="clear" w:color="auto" w:fill="auto"/>
            <w:vAlign w:val="center"/>
          </w:tcPr>
          <w:p w14:paraId="52B8CAF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规格</w:t>
            </w:r>
          </w:p>
        </w:tc>
        <w:tc>
          <w:tcPr>
            <w:tcW w:w="1080" w:type="dxa"/>
            <w:tcBorders>
              <w:tl2br w:val="nil"/>
              <w:tr2bl w:val="nil"/>
            </w:tcBorders>
            <w:shd w:val="clear" w:color="auto" w:fill="auto"/>
            <w:vAlign w:val="center"/>
          </w:tcPr>
          <w:p w14:paraId="68E6CAE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型号</w:t>
            </w:r>
          </w:p>
        </w:tc>
        <w:tc>
          <w:tcPr>
            <w:tcW w:w="1080" w:type="dxa"/>
            <w:tcBorders>
              <w:tl2br w:val="nil"/>
              <w:tr2bl w:val="nil"/>
            </w:tcBorders>
            <w:shd w:val="clear" w:color="auto" w:fill="auto"/>
            <w:vAlign w:val="center"/>
          </w:tcPr>
          <w:p w14:paraId="5E58DD8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材质</w:t>
            </w:r>
          </w:p>
        </w:tc>
        <w:tc>
          <w:tcPr>
            <w:tcW w:w="1080" w:type="dxa"/>
            <w:tcBorders>
              <w:tl2br w:val="nil"/>
              <w:tr2bl w:val="nil"/>
            </w:tcBorders>
            <w:shd w:val="clear" w:color="auto" w:fill="auto"/>
            <w:vAlign w:val="center"/>
          </w:tcPr>
          <w:p w14:paraId="611355C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品牌</w:t>
            </w:r>
          </w:p>
        </w:tc>
        <w:tc>
          <w:tcPr>
            <w:tcW w:w="1080" w:type="dxa"/>
            <w:tcBorders>
              <w:tl2br w:val="nil"/>
              <w:tr2bl w:val="nil"/>
            </w:tcBorders>
            <w:shd w:val="clear" w:color="auto" w:fill="auto"/>
            <w:vAlign w:val="center"/>
          </w:tcPr>
          <w:p w14:paraId="5EC9194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厂家</w:t>
            </w:r>
          </w:p>
        </w:tc>
        <w:tc>
          <w:tcPr>
            <w:tcW w:w="1335" w:type="dxa"/>
            <w:tcBorders>
              <w:tl2br w:val="nil"/>
              <w:tr2bl w:val="nil"/>
            </w:tcBorders>
            <w:shd w:val="clear" w:color="auto" w:fill="auto"/>
            <w:vAlign w:val="center"/>
          </w:tcPr>
          <w:p w14:paraId="12B50591">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是否符合国标</w:t>
            </w:r>
          </w:p>
        </w:tc>
      </w:tr>
      <w:tr w14:paraId="56384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566DC05E">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635" w:type="dxa"/>
            <w:tcBorders>
              <w:tl2br w:val="nil"/>
              <w:tr2bl w:val="nil"/>
            </w:tcBorders>
            <w:shd w:val="clear" w:color="auto" w:fill="auto"/>
            <w:vAlign w:val="center"/>
          </w:tcPr>
          <w:p w14:paraId="5A280132">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防水卷材SBS</w:t>
            </w:r>
          </w:p>
        </w:tc>
        <w:tc>
          <w:tcPr>
            <w:tcW w:w="1425" w:type="dxa"/>
            <w:tcBorders>
              <w:tl2br w:val="nil"/>
              <w:tr2bl w:val="nil"/>
            </w:tcBorders>
            <w:shd w:val="clear" w:color="auto" w:fill="auto"/>
            <w:vAlign w:val="center"/>
          </w:tcPr>
          <w:p w14:paraId="15F706B7">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40047166">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10B0496E">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5F0E0CF">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75530F2D">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1FE67668">
            <w:pPr>
              <w:jc w:val="center"/>
              <w:rPr>
                <w:rFonts w:hint="eastAsia" w:ascii="宋体" w:hAnsi="宋体" w:eastAsia="宋体" w:cs="宋体"/>
                <w:i w:val="0"/>
                <w:iCs w:val="0"/>
                <w:color w:val="auto"/>
                <w:sz w:val="24"/>
                <w:szCs w:val="24"/>
                <w:highlight w:val="none"/>
                <w:u w:val="none"/>
              </w:rPr>
            </w:pPr>
          </w:p>
        </w:tc>
      </w:tr>
      <w:tr w14:paraId="5E798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3870082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635" w:type="dxa"/>
            <w:tcBorders>
              <w:tl2br w:val="nil"/>
              <w:tr2bl w:val="nil"/>
            </w:tcBorders>
            <w:shd w:val="clear" w:color="auto" w:fill="auto"/>
            <w:vAlign w:val="center"/>
          </w:tcPr>
          <w:p w14:paraId="3D708EC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水泥</w:t>
            </w:r>
          </w:p>
        </w:tc>
        <w:tc>
          <w:tcPr>
            <w:tcW w:w="1425" w:type="dxa"/>
            <w:tcBorders>
              <w:tl2br w:val="nil"/>
              <w:tr2bl w:val="nil"/>
            </w:tcBorders>
            <w:shd w:val="clear" w:color="auto" w:fill="auto"/>
            <w:vAlign w:val="center"/>
          </w:tcPr>
          <w:p w14:paraId="2727D942">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3BF924DA">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020901BD">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6C18C75">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D10CD18">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018D37D2">
            <w:pPr>
              <w:jc w:val="center"/>
              <w:rPr>
                <w:rFonts w:hint="eastAsia" w:ascii="宋体" w:hAnsi="宋体" w:eastAsia="宋体" w:cs="宋体"/>
                <w:i w:val="0"/>
                <w:iCs w:val="0"/>
                <w:color w:val="auto"/>
                <w:sz w:val="24"/>
                <w:szCs w:val="24"/>
                <w:highlight w:val="none"/>
                <w:u w:val="none"/>
              </w:rPr>
            </w:pPr>
          </w:p>
        </w:tc>
      </w:tr>
      <w:tr w14:paraId="12BC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2E6D90D7">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635" w:type="dxa"/>
            <w:tcBorders>
              <w:tl2br w:val="nil"/>
              <w:tr2bl w:val="nil"/>
            </w:tcBorders>
            <w:shd w:val="clear" w:color="auto" w:fill="auto"/>
            <w:vAlign w:val="center"/>
          </w:tcPr>
          <w:p w14:paraId="25F5F19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不锈钢板材</w:t>
            </w:r>
          </w:p>
        </w:tc>
        <w:tc>
          <w:tcPr>
            <w:tcW w:w="1425" w:type="dxa"/>
            <w:tcBorders>
              <w:tl2br w:val="nil"/>
              <w:tr2bl w:val="nil"/>
            </w:tcBorders>
            <w:shd w:val="clear" w:color="auto" w:fill="auto"/>
            <w:vAlign w:val="center"/>
          </w:tcPr>
          <w:p w14:paraId="57D3AF0E">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1069F61">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390D4CF">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4B10149F">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572C0CB">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685607B7">
            <w:pPr>
              <w:jc w:val="center"/>
              <w:rPr>
                <w:rFonts w:hint="eastAsia" w:ascii="宋体" w:hAnsi="宋体" w:eastAsia="宋体" w:cs="宋体"/>
                <w:i w:val="0"/>
                <w:iCs w:val="0"/>
                <w:color w:val="auto"/>
                <w:sz w:val="24"/>
                <w:szCs w:val="24"/>
                <w:highlight w:val="none"/>
                <w:u w:val="none"/>
              </w:rPr>
            </w:pPr>
          </w:p>
        </w:tc>
      </w:tr>
      <w:tr w14:paraId="71917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5AB401E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635" w:type="dxa"/>
            <w:tcBorders>
              <w:tl2br w:val="nil"/>
              <w:tr2bl w:val="nil"/>
            </w:tcBorders>
            <w:shd w:val="clear" w:color="auto" w:fill="auto"/>
            <w:vAlign w:val="center"/>
          </w:tcPr>
          <w:p w14:paraId="0B872701">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落水管</w:t>
            </w:r>
          </w:p>
        </w:tc>
        <w:tc>
          <w:tcPr>
            <w:tcW w:w="1425" w:type="dxa"/>
            <w:tcBorders>
              <w:tl2br w:val="nil"/>
              <w:tr2bl w:val="nil"/>
            </w:tcBorders>
            <w:shd w:val="clear" w:color="auto" w:fill="auto"/>
            <w:vAlign w:val="center"/>
          </w:tcPr>
          <w:p w14:paraId="556EB779">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51514B3">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2EFFB70">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3C819559">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18F412DD">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16E4395F">
            <w:pPr>
              <w:jc w:val="center"/>
              <w:rPr>
                <w:rFonts w:hint="eastAsia" w:ascii="宋体" w:hAnsi="宋体" w:eastAsia="宋体" w:cs="宋体"/>
                <w:i w:val="0"/>
                <w:iCs w:val="0"/>
                <w:color w:val="auto"/>
                <w:sz w:val="24"/>
                <w:szCs w:val="24"/>
                <w:highlight w:val="none"/>
                <w:u w:val="none"/>
              </w:rPr>
            </w:pPr>
          </w:p>
        </w:tc>
      </w:tr>
      <w:tr w14:paraId="058F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2B850CB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635" w:type="dxa"/>
            <w:tcBorders>
              <w:tl2br w:val="nil"/>
              <w:tr2bl w:val="nil"/>
            </w:tcBorders>
            <w:shd w:val="clear" w:color="auto" w:fill="auto"/>
            <w:vAlign w:val="center"/>
          </w:tcPr>
          <w:p w14:paraId="7C747BC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结构胶</w:t>
            </w:r>
          </w:p>
        </w:tc>
        <w:tc>
          <w:tcPr>
            <w:tcW w:w="1425" w:type="dxa"/>
            <w:tcBorders>
              <w:tl2br w:val="nil"/>
              <w:tr2bl w:val="nil"/>
            </w:tcBorders>
            <w:shd w:val="clear" w:color="auto" w:fill="auto"/>
            <w:vAlign w:val="center"/>
          </w:tcPr>
          <w:p w14:paraId="237FE88F">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D90AE87">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37357CAB">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C3DFA0B">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D879BD8">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6F6CE685">
            <w:pPr>
              <w:jc w:val="center"/>
              <w:rPr>
                <w:rFonts w:hint="eastAsia" w:ascii="宋体" w:hAnsi="宋体" w:eastAsia="宋体" w:cs="宋体"/>
                <w:i w:val="0"/>
                <w:iCs w:val="0"/>
                <w:color w:val="auto"/>
                <w:sz w:val="24"/>
                <w:szCs w:val="24"/>
                <w:highlight w:val="none"/>
                <w:u w:val="none"/>
              </w:rPr>
            </w:pPr>
          </w:p>
        </w:tc>
      </w:tr>
      <w:tr w14:paraId="367EC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650E0260">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635" w:type="dxa"/>
            <w:tcBorders>
              <w:tl2br w:val="nil"/>
              <w:tr2bl w:val="nil"/>
            </w:tcBorders>
            <w:shd w:val="clear" w:color="auto" w:fill="auto"/>
            <w:vAlign w:val="center"/>
          </w:tcPr>
          <w:p w14:paraId="33A15E1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避雷网</w:t>
            </w:r>
          </w:p>
        </w:tc>
        <w:tc>
          <w:tcPr>
            <w:tcW w:w="1425" w:type="dxa"/>
            <w:tcBorders>
              <w:tl2br w:val="nil"/>
              <w:tr2bl w:val="nil"/>
            </w:tcBorders>
            <w:shd w:val="clear" w:color="auto" w:fill="auto"/>
            <w:vAlign w:val="center"/>
          </w:tcPr>
          <w:p w14:paraId="0F385642">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CECA56A">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5AE1E340">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192B2E3C">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6ED68BC">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202493B8">
            <w:pPr>
              <w:jc w:val="center"/>
              <w:rPr>
                <w:rFonts w:hint="eastAsia" w:ascii="宋体" w:hAnsi="宋体" w:eastAsia="宋体" w:cs="宋体"/>
                <w:i w:val="0"/>
                <w:iCs w:val="0"/>
                <w:color w:val="auto"/>
                <w:sz w:val="24"/>
                <w:szCs w:val="24"/>
                <w:highlight w:val="none"/>
                <w:u w:val="none"/>
              </w:rPr>
            </w:pPr>
          </w:p>
        </w:tc>
      </w:tr>
      <w:tr w14:paraId="30F44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0436E5E6">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635" w:type="dxa"/>
            <w:tcBorders>
              <w:tl2br w:val="nil"/>
              <w:tr2bl w:val="nil"/>
            </w:tcBorders>
            <w:shd w:val="clear" w:color="auto" w:fill="auto"/>
            <w:vAlign w:val="center"/>
          </w:tcPr>
          <w:p w14:paraId="67EDAAF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铝合金门</w:t>
            </w:r>
          </w:p>
        </w:tc>
        <w:tc>
          <w:tcPr>
            <w:tcW w:w="1425" w:type="dxa"/>
            <w:tcBorders>
              <w:tl2br w:val="nil"/>
              <w:tr2bl w:val="nil"/>
            </w:tcBorders>
            <w:shd w:val="clear" w:color="auto" w:fill="auto"/>
            <w:vAlign w:val="center"/>
          </w:tcPr>
          <w:p w14:paraId="02E4BAB2">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0EC24B90">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37884F1C">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547B095C">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003F68E">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54E07427">
            <w:pPr>
              <w:jc w:val="center"/>
              <w:rPr>
                <w:rFonts w:hint="eastAsia" w:ascii="宋体" w:hAnsi="宋体" w:eastAsia="宋体" w:cs="宋体"/>
                <w:i w:val="0"/>
                <w:iCs w:val="0"/>
                <w:color w:val="auto"/>
                <w:sz w:val="24"/>
                <w:szCs w:val="24"/>
                <w:highlight w:val="none"/>
                <w:u w:val="none"/>
              </w:rPr>
            </w:pPr>
          </w:p>
        </w:tc>
      </w:tr>
      <w:tr w14:paraId="0E1B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0AE49FBA">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635" w:type="dxa"/>
            <w:tcBorders>
              <w:tl2br w:val="nil"/>
              <w:tr2bl w:val="nil"/>
            </w:tcBorders>
            <w:shd w:val="clear" w:color="auto" w:fill="auto"/>
            <w:vAlign w:val="center"/>
          </w:tcPr>
          <w:p w14:paraId="0B01E4AD">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防水材料</w:t>
            </w:r>
          </w:p>
        </w:tc>
        <w:tc>
          <w:tcPr>
            <w:tcW w:w="1425" w:type="dxa"/>
            <w:tcBorders>
              <w:tl2br w:val="nil"/>
              <w:tr2bl w:val="nil"/>
            </w:tcBorders>
            <w:shd w:val="clear" w:color="auto" w:fill="auto"/>
            <w:vAlign w:val="center"/>
          </w:tcPr>
          <w:p w14:paraId="400C487E">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2B7DC9F">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F493BB5">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4B4F447B">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4EA1AC7">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07B47D94">
            <w:pPr>
              <w:jc w:val="center"/>
              <w:rPr>
                <w:rFonts w:hint="eastAsia" w:ascii="宋体" w:hAnsi="宋体" w:eastAsia="宋体" w:cs="宋体"/>
                <w:i w:val="0"/>
                <w:iCs w:val="0"/>
                <w:color w:val="auto"/>
                <w:sz w:val="24"/>
                <w:szCs w:val="24"/>
                <w:highlight w:val="none"/>
                <w:u w:val="none"/>
              </w:rPr>
            </w:pPr>
          </w:p>
        </w:tc>
      </w:tr>
      <w:tr w14:paraId="0EC8D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3D942763">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635" w:type="dxa"/>
            <w:tcBorders>
              <w:tl2br w:val="nil"/>
              <w:tr2bl w:val="nil"/>
            </w:tcBorders>
            <w:shd w:val="clear" w:color="auto" w:fill="auto"/>
            <w:vAlign w:val="center"/>
          </w:tcPr>
          <w:p w14:paraId="78F4BC2C">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透气帽</w:t>
            </w:r>
          </w:p>
        </w:tc>
        <w:tc>
          <w:tcPr>
            <w:tcW w:w="1425" w:type="dxa"/>
            <w:tcBorders>
              <w:tl2br w:val="nil"/>
              <w:tr2bl w:val="nil"/>
            </w:tcBorders>
            <w:shd w:val="clear" w:color="auto" w:fill="auto"/>
            <w:vAlign w:val="center"/>
          </w:tcPr>
          <w:p w14:paraId="61C7D27D">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0E0CF5DB">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524A9DAA">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19DF7A71">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4F0E1B92">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7848C624">
            <w:pPr>
              <w:jc w:val="center"/>
              <w:rPr>
                <w:rFonts w:hint="eastAsia" w:ascii="宋体" w:hAnsi="宋体" w:eastAsia="宋体" w:cs="宋体"/>
                <w:i w:val="0"/>
                <w:iCs w:val="0"/>
                <w:color w:val="auto"/>
                <w:sz w:val="24"/>
                <w:szCs w:val="24"/>
                <w:highlight w:val="none"/>
                <w:u w:val="none"/>
              </w:rPr>
            </w:pPr>
          </w:p>
        </w:tc>
      </w:tr>
      <w:tr w14:paraId="02DFE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center"/>
          </w:tcPr>
          <w:p w14:paraId="3656386F">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635" w:type="dxa"/>
            <w:tcBorders>
              <w:tl2br w:val="nil"/>
              <w:tr2bl w:val="nil"/>
            </w:tcBorders>
            <w:shd w:val="clear" w:color="auto" w:fill="auto"/>
            <w:vAlign w:val="center"/>
          </w:tcPr>
          <w:p w14:paraId="72BA22A9">
            <w:pPr>
              <w:keepNext w:val="0"/>
              <w:keepLines w:val="0"/>
              <w:widowControl/>
              <w:suppressLineNumbers w:val="0"/>
              <w:jc w:val="center"/>
              <w:textAlignment w:val="top"/>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耐力板</w:t>
            </w:r>
          </w:p>
        </w:tc>
        <w:tc>
          <w:tcPr>
            <w:tcW w:w="1425" w:type="dxa"/>
            <w:tcBorders>
              <w:tl2br w:val="nil"/>
              <w:tr2bl w:val="nil"/>
            </w:tcBorders>
            <w:shd w:val="clear" w:color="auto" w:fill="auto"/>
            <w:vAlign w:val="center"/>
          </w:tcPr>
          <w:p w14:paraId="76B9EE7E">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69CABB42">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278C23A8">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0CA01BCE">
            <w:pPr>
              <w:jc w:val="center"/>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center"/>
          </w:tcPr>
          <w:p w14:paraId="5CD80B83">
            <w:pPr>
              <w:jc w:val="center"/>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center"/>
          </w:tcPr>
          <w:p w14:paraId="78BD424B">
            <w:pPr>
              <w:jc w:val="center"/>
              <w:rPr>
                <w:rFonts w:hint="eastAsia" w:ascii="宋体" w:hAnsi="宋体" w:eastAsia="宋体" w:cs="宋体"/>
                <w:i w:val="0"/>
                <w:iCs w:val="0"/>
                <w:color w:val="auto"/>
                <w:sz w:val="24"/>
                <w:szCs w:val="24"/>
                <w:highlight w:val="none"/>
                <w:u w:val="none"/>
              </w:rPr>
            </w:pPr>
          </w:p>
        </w:tc>
      </w:tr>
      <w:tr w14:paraId="6DE9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top"/>
          </w:tcPr>
          <w:p w14:paraId="5A309881">
            <w:pPr>
              <w:jc w:val="left"/>
              <w:rPr>
                <w:rFonts w:hint="eastAsia" w:ascii="宋体" w:hAnsi="宋体" w:eastAsia="宋体" w:cs="宋体"/>
                <w:i w:val="0"/>
                <w:iCs w:val="0"/>
                <w:color w:val="auto"/>
                <w:sz w:val="24"/>
                <w:szCs w:val="24"/>
                <w:highlight w:val="none"/>
                <w:u w:val="none"/>
              </w:rPr>
            </w:pPr>
          </w:p>
        </w:tc>
        <w:tc>
          <w:tcPr>
            <w:tcW w:w="1635" w:type="dxa"/>
            <w:tcBorders>
              <w:tl2br w:val="nil"/>
              <w:tr2bl w:val="nil"/>
            </w:tcBorders>
            <w:shd w:val="clear" w:color="auto" w:fill="auto"/>
            <w:vAlign w:val="top"/>
          </w:tcPr>
          <w:p w14:paraId="08152492">
            <w:pPr>
              <w:jc w:val="left"/>
              <w:rPr>
                <w:rFonts w:hint="eastAsia" w:ascii="宋体" w:hAnsi="宋体" w:eastAsia="宋体" w:cs="宋体"/>
                <w:i w:val="0"/>
                <w:iCs w:val="0"/>
                <w:color w:val="auto"/>
                <w:sz w:val="24"/>
                <w:szCs w:val="24"/>
                <w:highlight w:val="none"/>
                <w:u w:val="none"/>
              </w:rPr>
            </w:pPr>
          </w:p>
        </w:tc>
        <w:tc>
          <w:tcPr>
            <w:tcW w:w="1425" w:type="dxa"/>
            <w:tcBorders>
              <w:tl2br w:val="nil"/>
              <w:tr2bl w:val="nil"/>
            </w:tcBorders>
            <w:shd w:val="clear" w:color="auto" w:fill="auto"/>
            <w:vAlign w:val="top"/>
          </w:tcPr>
          <w:p w14:paraId="2CF57ADE">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7CFE9CE6">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4B02A442">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2A78C571">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6068EB2B">
            <w:pPr>
              <w:jc w:val="left"/>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top"/>
          </w:tcPr>
          <w:p w14:paraId="1142BAD6">
            <w:pPr>
              <w:jc w:val="left"/>
              <w:rPr>
                <w:rFonts w:hint="eastAsia" w:ascii="宋体" w:hAnsi="宋体" w:eastAsia="宋体" w:cs="宋体"/>
                <w:i w:val="0"/>
                <w:iCs w:val="0"/>
                <w:color w:val="auto"/>
                <w:sz w:val="24"/>
                <w:szCs w:val="24"/>
                <w:highlight w:val="none"/>
                <w:u w:val="none"/>
              </w:rPr>
            </w:pPr>
          </w:p>
        </w:tc>
      </w:tr>
      <w:tr w14:paraId="1A514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top"/>
          </w:tcPr>
          <w:p w14:paraId="3ECD0E57">
            <w:pPr>
              <w:jc w:val="left"/>
              <w:rPr>
                <w:rFonts w:hint="eastAsia" w:ascii="宋体" w:hAnsi="宋体" w:eastAsia="宋体" w:cs="宋体"/>
                <w:i w:val="0"/>
                <w:iCs w:val="0"/>
                <w:color w:val="auto"/>
                <w:sz w:val="24"/>
                <w:szCs w:val="24"/>
                <w:highlight w:val="none"/>
                <w:u w:val="none"/>
              </w:rPr>
            </w:pPr>
          </w:p>
        </w:tc>
        <w:tc>
          <w:tcPr>
            <w:tcW w:w="1635" w:type="dxa"/>
            <w:tcBorders>
              <w:tl2br w:val="nil"/>
              <w:tr2bl w:val="nil"/>
            </w:tcBorders>
            <w:shd w:val="clear" w:color="auto" w:fill="auto"/>
            <w:vAlign w:val="top"/>
          </w:tcPr>
          <w:p w14:paraId="750B4C19">
            <w:pPr>
              <w:jc w:val="left"/>
              <w:rPr>
                <w:rFonts w:hint="eastAsia" w:ascii="宋体" w:hAnsi="宋体" w:eastAsia="宋体" w:cs="宋体"/>
                <w:i w:val="0"/>
                <w:iCs w:val="0"/>
                <w:color w:val="auto"/>
                <w:sz w:val="24"/>
                <w:szCs w:val="24"/>
                <w:highlight w:val="none"/>
                <w:u w:val="none"/>
              </w:rPr>
            </w:pPr>
          </w:p>
        </w:tc>
        <w:tc>
          <w:tcPr>
            <w:tcW w:w="1425" w:type="dxa"/>
            <w:tcBorders>
              <w:tl2br w:val="nil"/>
              <w:tr2bl w:val="nil"/>
            </w:tcBorders>
            <w:shd w:val="clear" w:color="auto" w:fill="auto"/>
            <w:vAlign w:val="top"/>
          </w:tcPr>
          <w:p w14:paraId="6E2A0B17">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7F1D8619">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792839F7">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054C325C">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12F145A1">
            <w:pPr>
              <w:jc w:val="left"/>
              <w:rPr>
                <w:rFonts w:hint="eastAsia" w:ascii="宋体" w:hAnsi="宋体" w:eastAsia="宋体" w:cs="宋体"/>
                <w:i w:val="0"/>
                <w:iCs w:val="0"/>
                <w:color w:val="auto"/>
                <w:sz w:val="24"/>
                <w:szCs w:val="24"/>
                <w:highlight w:val="none"/>
                <w:u w:val="none"/>
              </w:rPr>
            </w:pPr>
          </w:p>
        </w:tc>
        <w:tc>
          <w:tcPr>
            <w:tcW w:w="1335" w:type="dxa"/>
            <w:tcBorders>
              <w:tl2br w:val="nil"/>
              <w:tr2bl w:val="nil"/>
            </w:tcBorders>
            <w:shd w:val="clear" w:color="auto" w:fill="auto"/>
            <w:vAlign w:val="top"/>
          </w:tcPr>
          <w:p w14:paraId="1BBA4983">
            <w:pPr>
              <w:jc w:val="left"/>
              <w:rPr>
                <w:rFonts w:hint="eastAsia" w:ascii="宋体" w:hAnsi="宋体" w:eastAsia="宋体" w:cs="宋体"/>
                <w:i w:val="0"/>
                <w:iCs w:val="0"/>
                <w:color w:val="auto"/>
                <w:sz w:val="24"/>
                <w:szCs w:val="24"/>
                <w:highlight w:val="none"/>
                <w:u w:val="none"/>
              </w:rPr>
            </w:pPr>
          </w:p>
        </w:tc>
      </w:tr>
      <w:tr w14:paraId="345D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80" w:type="dxa"/>
            <w:tcBorders>
              <w:tl2br w:val="nil"/>
              <w:tr2bl w:val="nil"/>
            </w:tcBorders>
            <w:shd w:val="clear" w:color="auto" w:fill="auto"/>
            <w:vAlign w:val="top"/>
          </w:tcPr>
          <w:p w14:paraId="5E0A8C11">
            <w:pPr>
              <w:jc w:val="left"/>
              <w:rPr>
                <w:rFonts w:hint="eastAsia" w:ascii="宋体" w:hAnsi="宋体" w:eastAsia="宋体" w:cs="宋体"/>
                <w:i w:val="0"/>
                <w:iCs w:val="0"/>
                <w:color w:val="auto"/>
                <w:sz w:val="24"/>
                <w:szCs w:val="24"/>
                <w:highlight w:val="none"/>
                <w:u w:val="none"/>
              </w:rPr>
            </w:pPr>
          </w:p>
        </w:tc>
        <w:tc>
          <w:tcPr>
            <w:tcW w:w="1635" w:type="dxa"/>
            <w:tcBorders>
              <w:tl2br w:val="nil"/>
              <w:tr2bl w:val="nil"/>
            </w:tcBorders>
            <w:shd w:val="clear" w:color="auto" w:fill="auto"/>
            <w:vAlign w:val="top"/>
          </w:tcPr>
          <w:p w14:paraId="7060BFD0">
            <w:pPr>
              <w:jc w:val="left"/>
              <w:rPr>
                <w:rFonts w:hint="eastAsia" w:ascii="宋体" w:hAnsi="宋体" w:eastAsia="宋体" w:cs="宋体"/>
                <w:i w:val="0"/>
                <w:iCs w:val="0"/>
                <w:color w:val="auto"/>
                <w:sz w:val="24"/>
                <w:szCs w:val="24"/>
                <w:highlight w:val="none"/>
                <w:u w:val="none"/>
              </w:rPr>
            </w:pPr>
          </w:p>
        </w:tc>
        <w:tc>
          <w:tcPr>
            <w:tcW w:w="1425" w:type="dxa"/>
            <w:tcBorders>
              <w:tl2br w:val="nil"/>
              <w:tr2bl w:val="nil"/>
            </w:tcBorders>
            <w:shd w:val="clear" w:color="auto" w:fill="auto"/>
            <w:vAlign w:val="top"/>
          </w:tcPr>
          <w:p w14:paraId="0573C8C4">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4EF088E5">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1518EF30">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6377B993">
            <w:pPr>
              <w:jc w:val="left"/>
              <w:rPr>
                <w:rFonts w:hint="eastAsia" w:ascii="宋体" w:hAnsi="宋体" w:eastAsia="宋体" w:cs="宋体"/>
                <w:i w:val="0"/>
                <w:iCs w:val="0"/>
                <w:color w:val="auto"/>
                <w:sz w:val="24"/>
                <w:szCs w:val="24"/>
                <w:highlight w:val="none"/>
                <w:u w:val="none"/>
              </w:rPr>
            </w:pPr>
          </w:p>
        </w:tc>
        <w:tc>
          <w:tcPr>
            <w:tcW w:w="1080" w:type="dxa"/>
            <w:tcBorders>
              <w:tl2br w:val="nil"/>
              <w:tr2bl w:val="nil"/>
            </w:tcBorders>
            <w:shd w:val="clear" w:color="auto" w:fill="auto"/>
            <w:vAlign w:val="top"/>
          </w:tcPr>
          <w:p w14:paraId="09AA8321">
            <w:pPr>
              <w:jc w:val="left"/>
              <w:rPr>
                <w:rFonts w:hint="eastAsia" w:ascii="宋体" w:hAnsi="宋体" w:eastAsia="宋体" w:cs="宋体"/>
                <w:i w:val="0"/>
                <w:iCs w:val="0"/>
                <w:color w:val="auto"/>
                <w:sz w:val="24"/>
                <w:szCs w:val="24"/>
                <w:highlight w:val="none"/>
                <w:u w:val="none"/>
              </w:rPr>
            </w:pPr>
          </w:p>
        </w:tc>
        <w:tc>
          <w:tcPr>
            <w:tcW w:w="0" w:type="auto"/>
            <w:tcBorders>
              <w:tl2br w:val="nil"/>
              <w:tr2bl w:val="nil"/>
            </w:tcBorders>
            <w:shd w:val="clear" w:color="auto" w:fill="auto"/>
            <w:noWrap/>
            <w:vAlign w:val="center"/>
          </w:tcPr>
          <w:p w14:paraId="490C6414">
            <w:pPr>
              <w:rPr>
                <w:rFonts w:hint="eastAsia" w:ascii="宋体" w:hAnsi="宋体" w:eastAsia="宋体" w:cs="宋体"/>
                <w:i w:val="0"/>
                <w:iCs w:val="0"/>
                <w:color w:val="auto"/>
                <w:sz w:val="22"/>
                <w:szCs w:val="22"/>
                <w:highlight w:val="none"/>
                <w:u w:val="none"/>
              </w:rPr>
            </w:pPr>
          </w:p>
        </w:tc>
      </w:tr>
    </w:tbl>
    <w:p w14:paraId="4180C765">
      <w:pPr>
        <w:spacing w:line="540" w:lineRule="exact"/>
        <w:rPr>
          <w:rFonts w:ascii="宋体" w:hAnsi="宋体" w:cs="宋体"/>
          <w:color w:val="auto"/>
          <w:sz w:val="24"/>
          <w:szCs w:val="24"/>
          <w:highlight w:val="none"/>
        </w:rPr>
      </w:pPr>
      <w:r>
        <w:rPr>
          <w:rFonts w:hint="eastAsia" w:ascii="宋体" w:hAnsi="宋体" w:cs="宋体"/>
          <w:color w:val="auto"/>
          <w:sz w:val="24"/>
          <w:szCs w:val="24"/>
          <w:highlight w:val="none"/>
        </w:rPr>
        <w:t>注：1、</w:t>
      </w:r>
      <w:r>
        <w:rPr>
          <w:rFonts w:hint="eastAsia" w:ascii="宋体" w:hAnsi="宋体" w:cs="宋体"/>
          <w:color w:val="auto"/>
          <w:sz w:val="24"/>
          <w:szCs w:val="24"/>
          <w:highlight w:val="none"/>
          <w:lang w:val="en-US" w:eastAsia="zh-CN"/>
        </w:rPr>
        <w:t>本表填写材料包括但不限于表内建材，由供应商自行填写</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将作为评委评审的重要依据，表后应附产品检测报告、合格证书、官方宣传彩页等质量证明材料</w:t>
      </w:r>
      <w:r>
        <w:rPr>
          <w:rFonts w:hint="eastAsia" w:ascii="宋体" w:hAnsi="宋体" w:cs="宋体"/>
          <w:color w:val="auto"/>
          <w:sz w:val="24"/>
          <w:szCs w:val="24"/>
          <w:highlight w:val="none"/>
        </w:rPr>
        <w:t>；</w:t>
      </w:r>
    </w:p>
    <w:p w14:paraId="30CBE582">
      <w:pPr>
        <w:spacing w:line="5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、表格不够时，可自行续表。</w:t>
      </w:r>
    </w:p>
    <w:p w14:paraId="6BEF3765">
      <w:pPr>
        <w:rPr>
          <w:color w:val="auto"/>
          <w:highlight w:val="none"/>
        </w:rPr>
      </w:pPr>
      <w:r>
        <w:rPr>
          <w:color w:val="auto"/>
          <w:highlight w:val="none"/>
        </w:rPr>
        <w:br w:type="page"/>
      </w:r>
    </w:p>
    <w:p w14:paraId="34A34432">
      <w:pPr>
        <w:spacing w:line="600" w:lineRule="exact"/>
        <w:rPr>
          <w:rFonts w:ascii="宋体" w:hAnsi="宋体"/>
          <w:color w:val="auto"/>
          <w:sz w:val="24"/>
          <w:szCs w:val="24"/>
          <w:highlight w:val="none"/>
        </w:rPr>
      </w:pPr>
      <w:r>
        <w:rPr>
          <w:rFonts w:ascii="宋体" w:hAnsi="宋体"/>
          <w:color w:val="auto"/>
          <w:sz w:val="24"/>
          <w:szCs w:val="24"/>
          <w:highlight w:val="none"/>
        </w:rPr>
        <w:t>附件</w:t>
      </w:r>
      <w:r>
        <w:rPr>
          <w:rFonts w:hint="eastAsia" w:ascii="宋体" w:hAnsi="宋体"/>
          <w:color w:val="auto"/>
          <w:sz w:val="24"/>
          <w:szCs w:val="24"/>
          <w:highlight w:val="none"/>
        </w:rPr>
        <w:t>十三</w:t>
      </w:r>
    </w:p>
    <w:p w14:paraId="5D67C01A">
      <w:pPr>
        <w:pStyle w:val="4"/>
        <w:spacing w:line="480" w:lineRule="exact"/>
        <w:jc w:val="center"/>
        <w:rPr>
          <w:rFonts w:hAnsi="宋体" w:cs="宋体"/>
          <w:color w:val="auto"/>
          <w:highlight w:val="none"/>
        </w:rPr>
      </w:pPr>
      <w:r>
        <w:rPr>
          <w:rFonts w:hint="eastAsia" w:hAnsi="宋体" w:cs="宋体"/>
          <w:color w:val="auto"/>
          <w:highlight w:val="none"/>
        </w:rPr>
        <w:t>投标供应商反商业贿赂承诺书</w:t>
      </w:r>
    </w:p>
    <w:p w14:paraId="7D0F1297">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39BE37A7">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一、认真学习并遵守国家相关的法律、法规及社会公德，树立质量为本的理念，诚实守信，依法参与政府采购活动，坚决杜绝不正当交易行为。</w:t>
      </w:r>
    </w:p>
    <w:p w14:paraId="41694FDC">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14:paraId="689E3250">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三、杜绝弄虚作假，骗取政府采购供应商资格；杜绝提供虚假资质文件谋取中标或成交；杜绝出借、转让、出卖资质（资格）证书；杜绝他人以本企业名义承接或承揽政府采购业务。</w:t>
      </w:r>
    </w:p>
    <w:p w14:paraId="752BDE46">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四、杜绝采取或参与“围标、陪标、串标”等违法行为获得政府采购订单；杜绝采取不正当手段诋毁、排挤其他供应商参与竞争。</w:t>
      </w:r>
    </w:p>
    <w:p w14:paraId="62EB6E2D">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五、在政府采购活动中，承诺不与采购人、采购代理机构及其工作人员和其他供应商串通，损害国家利益、社会公共利益和其他相关人的合法权益。</w:t>
      </w:r>
    </w:p>
    <w:p w14:paraId="5AE306BF">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08EACDBD">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7E0D6E0C">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八、自觉接受政府采购监管部门的监督管理，积极配合检查和调查，并如实反映情况和提供材料。</w:t>
      </w:r>
    </w:p>
    <w:p w14:paraId="718EA040">
      <w:pPr>
        <w:spacing w:line="500" w:lineRule="exact"/>
        <w:ind w:firstLine="504" w:firstLineChars="200"/>
        <w:rPr>
          <w:rFonts w:ascii="宋体" w:hAnsi="宋体" w:cs="仿宋"/>
          <w:color w:val="auto"/>
          <w:spacing w:val="6"/>
          <w:sz w:val="24"/>
          <w:szCs w:val="24"/>
          <w:highlight w:val="none"/>
        </w:rPr>
      </w:pPr>
      <w:r>
        <w:rPr>
          <w:rFonts w:hint="eastAsia" w:ascii="宋体" w:hAnsi="宋体" w:cs="仿宋"/>
          <w:color w:val="auto"/>
          <w:spacing w:val="6"/>
          <w:sz w:val="24"/>
          <w:szCs w:val="24"/>
          <w:highlight w:val="none"/>
        </w:rPr>
        <w:t>我们将严格遵守上述承诺事项，自愿接受主管（监管）部门和社会各方面的监督， 如有违反，自愿接受执法执纪机关和监督管理部门的处理。</w:t>
      </w:r>
    </w:p>
    <w:p w14:paraId="62948280">
      <w:pPr>
        <w:pStyle w:val="7"/>
        <w:widowControl w:val="0"/>
        <w:tabs>
          <w:tab w:val="left" w:pos="567"/>
        </w:tabs>
        <w:autoSpaceDE w:val="0"/>
        <w:autoSpaceDN w:val="0"/>
        <w:adjustRightInd w:val="0"/>
        <w:snapToGrid w:val="0"/>
        <w:spacing w:line="480" w:lineRule="exact"/>
        <w:ind w:left="-420" w:leftChars="-200" w:right="-470" w:rightChars="-224" w:firstLine="439" w:firstLineChars="183"/>
        <w:rPr>
          <w:color w:val="auto"/>
          <w:highlight w:val="none"/>
        </w:rPr>
      </w:pPr>
    </w:p>
    <w:p w14:paraId="557AC8A0">
      <w:pPr>
        <w:pStyle w:val="7"/>
        <w:widowControl w:val="0"/>
        <w:tabs>
          <w:tab w:val="left" w:pos="567"/>
        </w:tabs>
        <w:autoSpaceDE w:val="0"/>
        <w:autoSpaceDN w:val="0"/>
        <w:adjustRightInd w:val="0"/>
        <w:snapToGrid w:val="0"/>
        <w:spacing w:line="480" w:lineRule="exact"/>
        <w:ind w:right="-470" w:rightChars="-224" w:firstLine="2400" w:firstLineChars="1000"/>
        <w:jc w:val="both"/>
        <w:rPr>
          <w:color w:val="auto"/>
          <w:highlight w:val="none"/>
        </w:rPr>
      </w:pPr>
      <w:r>
        <w:rPr>
          <w:color w:val="auto"/>
          <w:highlight w:val="none"/>
        </w:rPr>
        <w:t>承诺单位（公章）：</w:t>
      </w:r>
    </w:p>
    <w:p w14:paraId="16DC72DB">
      <w:pPr>
        <w:pStyle w:val="7"/>
        <w:widowControl w:val="0"/>
        <w:tabs>
          <w:tab w:val="left" w:pos="567"/>
        </w:tabs>
        <w:autoSpaceDE w:val="0"/>
        <w:autoSpaceDN w:val="0"/>
        <w:adjustRightInd w:val="0"/>
        <w:snapToGrid w:val="0"/>
        <w:spacing w:line="480" w:lineRule="exact"/>
        <w:ind w:right="-470" w:rightChars="-224" w:firstLine="1680" w:firstLineChars="700"/>
        <w:jc w:val="both"/>
        <w:rPr>
          <w:color w:val="auto"/>
          <w:highlight w:val="none"/>
        </w:rPr>
      </w:pPr>
      <w:r>
        <w:rPr>
          <w:color w:val="auto"/>
          <w:highlight w:val="none"/>
        </w:rPr>
        <w:t>法定代表人或委托代理人：</w:t>
      </w:r>
    </w:p>
    <w:p w14:paraId="21D43165">
      <w:pPr>
        <w:widowControl w:val="0"/>
        <w:autoSpaceDE w:val="0"/>
        <w:autoSpaceDN w:val="0"/>
        <w:adjustRightInd w:val="0"/>
        <w:snapToGrid w:val="0"/>
        <w:spacing w:line="480" w:lineRule="exact"/>
        <w:ind w:left="-420" w:leftChars="-200" w:right="-470" w:rightChars="-224" w:firstLine="6885" w:firstLineChars="3279"/>
        <w:jc w:val="both"/>
        <w:rPr>
          <w:rFonts w:ascii="华文细黑" w:hAnsi="华文细黑" w:eastAsia="华文细黑" w:cs="华文细黑"/>
          <w:color w:val="auto"/>
          <w:sz w:val="30"/>
          <w:szCs w:val="30"/>
          <w:highlight w:val="none"/>
        </w:rPr>
      </w:pPr>
      <w:r>
        <w:rPr>
          <w:color w:val="auto"/>
          <w:highlight w:val="none"/>
        </w:rPr>
        <w:t>年</w:t>
      </w:r>
      <w:r>
        <w:rPr>
          <w:color w:val="auto"/>
          <w:highlight w:val="none"/>
        </w:rPr>
        <w:tab/>
      </w:r>
      <w:r>
        <w:rPr>
          <w:rFonts w:hint="eastAsia"/>
          <w:color w:val="auto"/>
          <w:highlight w:val="none"/>
        </w:rPr>
        <w:t xml:space="preserve">  </w:t>
      </w:r>
      <w:r>
        <w:rPr>
          <w:color w:val="auto"/>
          <w:highlight w:val="none"/>
        </w:rPr>
        <w:t>月</w:t>
      </w:r>
      <w:r>
        <w:rPr>
          <w:rFonts w:hint="eastAsia"/>
          <w:color w:val="auto"/>
          <w:highlight w:val="none"/>
        </w:rPr>
        <w:t xml:space="preserve">   </w:t>
      </w:r>
      <w:r>
        <w:rPr>
          <w:color w:val="auto"/>
          <w:highlight w:val="none"/>
        </w:rPr>
        <w:t>日</w:t>
      </w:r>
    </w:p>
    <w:p w14:paraId="7FB406F7">
      <w:pPr>
        <w:spacing w:line="600" w:lineRule="exact"/>
        <w:rPr>
          <w:rFonts w:ascii="宋体" w:hAnsi="宋体"/>
          <w:color w:val="auto"/>
          <w:sz w:val="24"/>
          <w:szCs w:val="24"/>
          <w:highlight w:val="none"/>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十四</w:t>
      </w:r>
    </w:p>
    <w:p w14:paraId="5173A20E">
      <w:pPr>
        <w:tabs>
          <w:tab w:val="left" w:pos="4500"/>
        </w:tabs>
        <w:spacing w:line="360" w:lineRule="auto"/>
        <w:ind w:firstLine="480"/>
        <w:jc w:val="center"/>
        <w:rPr>
          <w:rFonts w:ascii="宋体" w:hAnsi="宋体"/>
          <w:b/>
          <w:color w:val="auto"/>
          <w:sz w:val="36"/>
          <w:szCs w:val="36"/>
          <w:highlight w:val="none"/>
        </w:rPr>
      </w:pPr>
      <w:r>
        <w:rPr>
          <w:rFonts w:hint="eastAsia" w:ascii="宋体" w:hAnsi="宋体"/>
          <w:b/>
          <w:color w:val="auto"/>
          <w:sz w:val="36"/>
          <w:szCs w:val="36"/>
          <w:highlight w:val="none"/>
        </w:rPr>
        <w:t>响应文件密封正面格式</w:t>
      </w:r>
    </w:p>
    <w:p w14:paraId="344397B9">
      <w:pPr>
        <w:tabs>
          <w:tab w:val="left" w:pos="4500"/>
        </w:tabs>
        <w:spacing w:line="360" w:lineRule="auto"/>
        <w:ind w:firstLine="480"/>
        <w:jc w:val="center"/>
        <w:rPr>
          <w:rFonts w:ascii="宋体" w:hAnsi="宋体"/>
          <w:b/>
          <w:color w:val="auto"/>
          <w:sz w:val="36"/>
          <w:szCs w:val="36"/>
          <w:highlight w:val="none"/>
        </w:rPr>
      </w:pPr>
    </w:p>
    <w:p w14:paraId="4E450664">
      <w:pPr>
        <w:tabs>
          <w:tab w:val="left" w:pos="4500"/>
        </w:tabs>
        <w:spacing w:line="360" w:lineRule="auto"/>
        <w:ind w:firstLine="480"/>
        <w:jc w:val="center"/>
        <w:rPr>
          <w:rFonts w:ascii="宋体" w:hAnsi="宋体"/>
          <w:b/>
          <w:color w:val="auto"/>
          <w:sz w:val="36"/>
          <w:szCs w:val="36"/>
          <w:highlight w:val="none"/>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78570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6289E294">
            <w:pPr>
              <w:tabs>
                <w:tab w:val="left" w:pos="4500"/>
              </w:tabs>
              <w:spacing w:line="360" w:lineRule="auto"/>
              <w:jc w:val="both"/>
              <w:rPr>
                <w:rFonts w:ascii="宋体" w:hAnsi="宋体"/>
                <w:color w:val="auto"/>
                <w:sz w:val="28"/>
                <w:szCs w:val="28"/>
                <w:highlight w:val="none"/>
              </w:rPr>
            </w:pPr>
          </w:p>
          <w:p w14:paraId="03203AEB">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响应文件正本（副本）</w:t>
            </w:r>
          </w:p>
          <w:p w14:paraId="2303193D">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 xml:space="preserve">项目编号： </w:t>
            </w:r>
          </w:p>
          <w:p w14:paraId="7DFDF5A9">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项目名称：</w:t>
            </w:r>
          </w:p>
          <w:p w14:paraId="7203F18F">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供应商名称（加盖公章）：</w:t>
            </w:r>
          </w:p>
          <w:p w14:paraId="3B2EF02A">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地址：</w:t>
            </w:r>
          </w:p>
          <w:p w14:paraId="459E0799">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电话：</w:t>
            </w:r>
          </w:p>
          <w:p w14:paraId="64596406">
            <w:pPr>
              <w:tabs>
                <w:tab w:val="left" w:pos="4500"/>
              </w:tabs>
              <w:spacing w:line="360" w:lineRule="auto"/>
              <w:jc w:val="both"/>
              <w:rPr>
                <w:rFonts w:ascii="宋体" w:hAnsi="宋体"/>
                <w:color w:val="auto"/>
                <w:sz w:val="28"/>
                <w:szCs w:val="28"/>
                <w:highlight w:val="none"/>
              </w:rPr>
            </w:pPr>
            <w:r>
              <w:rPr>
                <w:rFonts w:hint="eastAsia" w:ascii="宋体" w:hAnsi="宋体"/>
                <w:color w:val="auto"/>
                <w:sz w:val="28"/>
                <w:szCs w:val="28"/>
                <w:highlight w:val="none"/>
              </w:rPr>
              <w:t>传真：</w:t>
            </w:r>
          </w:p>
          <w:p w14:paraId="7B53C1BB">
            <w:pPr>
              <w:tabs>
                <w:tab w:val="left" w:pos="4500"/>
              </w:tabs>
              <w:spacing w:line="360" w:lineRule="auto"/>
              <w:jc w:val="both"/>
              <w:rPr>
                <w:rFonts w:ascii="宋体" w:hAnsi="宋体"/>
                <w:color w:val="auto"/>
                <w:sz w:val="28"/>
                <w:szCs w:val="28"/>
                <w:highlight w:val="none"/>
              </w:rPr>
            </w:pPr>
          </w:p>
        </w:tc>
      </w:tr>
    </w:tbl>
    <w:p w14:paraId="40C577DB">
      <w:pPr>
        <w:tabs>
          <w:tab w:val="left" w:pos="4500"/>
        </w:tabs>
        <w:spacing w:line="360" w:lineRule="auto"/>
        <w:ind w:firstLine="480"/>
        <w:jc w:val="center"/>
        <w:rPr>
          <w:rFonts w:ascii="宋体" w:hAnsi="宋体"/>
          <w:b/>
          <w:color w:val="auto"/>
          <w:sz w:val="32"/>
          <w:szCs w:val="32"/>
          <w:highlight w:val="none"/>
        </w:rPr>
      </w:pPr>
    </w:p>
    <w:p w14:paraId="2DC78B14">
      <w:pPr>
        <w:tabs>
          <w:tab w:val="left" w:pos="4500"/>
        </w:tabs>
        <w:spacing w:line="360" w:lineRule="auto"/>
        <w:ind w:firstLine="480"/>
        <w:jc w:val="center"/>
        <w:rPr>
          <w:rFonts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48F35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2D5D2B92">
            <w:pPr>
              <w:tabs>
                <w:tab w:val="left" w:pos="4500"/>
              </w:tabs>
              <w:spacing w:line="360" w:lineRule="auto"/>
              <w:jc w:val="center"/>
              <w:rPr>
                <w:rFonts w:ascii="宋体" w:hAnsi="宋体"/>
                <w:color w:val="auto"/>
                <w:sz w:val="28"/>
                <w:szCs w:val="28"/>
                <w:highlight w:val="none"/>
              </w:rPr>
            </w:pPr>
            <w:r>
              <w:rPr>
                <w:rFonts w:hint="eastAsia" w:ascii="宋体" w:hAnsi="宋体"/>
                <w:color w:val="auto"/>
                <w:sz w:val="28"/>
                <w:szCs w:val="28"/>
                <w:highlight w:val="none"/>
              </w:rPr>
              <w:t>……………于2024年x月x日x:x前不准启封（加盖公章）……………</w:t>
            </w:r>
          </w:p>
        </w:tc>
      </w:tr>
    </w:tbl>
    <w:p w14:paraId="1933CDF0">
      <w:pPr>
        <w:tabs>
          <w:tab w:val="left" w:pos="4500"/>
        </w:tabs>
        <w:spacing w:line="360" w:lineRule="auto"/>
        <w:ind w:firstLine="480"/>
        <w:jc w:val="center"/>
        <w:rPr>
          <w:rFonts w:ascii="宋体" w:hAnsi="宋体"/>
          <w:b/>
          <w:color w:val="auto"/>
          <w:sz w:val="32"/>
          <w:szCs w:val="32"/>
          <w:highlight w:val="none"/>
        </w:rPr>
      </w:pPr>
    </w:p>
    <w:p w14:paraId="15745496">
      <w:pPr>
        <w:ind w:right="616"/>
        <w:jc w:val="both"/>
        <w:rPr>
          <w:rFonts w:ascii="宋体" w:hAnsi="宋体"/>
          <w:color w:val="auto"/>
          <w:sz w:val="28"/>
          <w:szCs w:val="28"/>
          <w:highlight w:val="none"/>
        </w:rPr>
      </w:pPr>
    </w:p>
    <w:p w14:paraId="2C587D45">
      <w:pPr>
        <w:ind w:right="616"/>
        <w:jc w:val="center"/>
        <w:rPr>
          <w:rFonts w:ascii="宋体" w:hAnsi="宋体"/>
          <w:color w:val="auto"/>
          <w:sz w:val="28"/>
          <w:szCs w:val="28"/>
          <w:highlight w:val="none"/>
        </w:rPr>
      </w:pPr>
      <w:r>
        <w:rPr>
          <w:rFonts w:hint="eastAsia" w:ascii="宋体" w:hAnsi="宋体"/>
          <w:color w:val="auto"/>
          <w:sz w:val="28"/>
          <w:szCs w:val="28"/>
          <w:highlight w:val="none"/>
        </w:rPr>
        <w:t>本页为最后一页。</w:t>
      </w:r>
    </w:p>
    <w:sectPr>
      <w:headerReference r:id="rId11" w:type="default"/>
      <w:footerReference r:id="rId12"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FKai-SB">
    <w:altName w:val="Arial Unicode MS"/>
    <w:panose1 w:val="00000000000000000000"/>
    <w:charset w:val="88"/>
    <w:family w:val="script"/>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ˎ̥">
    <w:altName w:val="Courier New"/>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姚体">
    <w:panose1 w:val="02010601030101010101"/>
    <w:charset w:val="86"/>
    <w:family w:val="auto"/>
    <w:pitch w:val="default"/>
    <w:sig w:usb0="00000003" w:usb1="080E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65D21">
    <w:pPr>
      <w:pStyle w:val="13"/>
      <w:ind w:right="36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52</w:t>
    </w:r>
    <w:r>
      <w:rPr>
        <w:szCs w:val="21"/>
      </w:rPr>
      <w:fldChar w:fldCharType="end"/>
    </w:r>
    <w:r>
      <w:rPr>
        <w:rFonts w:hint="eastAsia"/>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86352">
    <w:pPr>
      <w:pStyle w:val="13"/>
      <w:framePr w:wrap="around" w:vAnchor="text" w:hAnchor="margin" w:xAlign="right" w:y="1"/>
      <w:rPr>
        <w:rStyle w:val="25"/>
      </w:rPr>
    </w:pPr>
    <w:r>
      <w:fldChar w:fldCharType="begin"/>
    </w:r>
    <w:r>
      <w:rPr>
        <w:rStyle w:val="25"/>
      </w:rPr>
      <w:instrText xml:space="preserve">PAGE  </w:instrText>
    </w:r>
    <w:r>
      <w:fldChar w:fldCharType="separate"/>
    </w:r>
    <w:r>
      <w:rPr>
        <w:rStyle w:val="25"/>
      </w:rPr>
      <w:t>7</w:t>
    </w:r>
    <w:r>
      <w:fldChar w:fldCharType="end"/>
    </w:r>
  </w:p>
  <w:p w14:paraId="5BED7A5B">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A2623">
    <w:pPr>
      <w:pStyle w:val="13"/>
      <w:tabs>
        <w:tab w:val="center" w:pos="4153"/>
        <w:tab w:val="right" w:pos="8306"/>
        <w:tab w:val="clear" w:pos="4140"/>
        <w:tab w:val="clear" w:pos="8300"/>
      </w:tabs>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25</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52</w:t>
    </w:r>
    <w:r>
      <w:rPr>
        <w:szCs w:val="21"/>
        <w:lang w:val="zh-CN"/>
      </w:rPr>
      <w:fldChar w:fldCharType="end"/>
    </w:r>
    <w:r>
      <w:rPr>
        <w:rFonts w:hint="eastAsia"/>
        <w:szCs w:val="21"/>
        <w:lang w:val="zh-C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C5C11">
    <w:pPr>
      <w:pStyle w:val="13"/>
      <w:framePr w:wrap="around" w:vAnchor="text" w:hAnchor="margin" w:xAlign="center" w:y="1"/>
      <w:tabs>
        <w:tab w:val="center" w:pos="4153"/>
        <w:tab w:val="right" w:pos="8306"/>
        <w:tab w:val="clear" w:pos="4140"/>
        <w:tab w:val="clear" w:pos="8300"/>
      </w:tabs>
      <w:rPr>
        <w:rStyle w:val="25"/>
      </w:rPr>
    </w:pPr>
    <w:r>
      <w:fldChar w:fldCharType="begin"/>
    </w:r>
    <w:r>
      <w:rPr>
        <w:rStyle w:val="25"/>
      </w:rPr>
      <w:instrText xml:space="preserve">PAGE  </w:instrText>
    </w:r>
    <w:r>
      <w:fldChar w:fldCharType="end"/>
    </w:r>
  </w:p>
  <w:p w14:paraId="7984EA88">
    <w:pPr>
      <w:pStyle w:val="13"/>
      <w:tabs>
        <w:tab w:val="center" w:pos="4153"/>
        <w:tab w:val="right" w:pos="8306"/>
        <w:tab w:val="clear" w:pos="4140"/>
        <w:tab w:val="clear" w:pos="830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0838C">
    <w:pPr>
      <w:pStyle w:val="13"/>
      <w:tabs>
        <w:tab w:val="center" w:pos="4153"/>
        <w:tab w:val="right" w:pos="8306"/>
        <w:tab w:val="clear" w:pos="4140"/>
        <w:tab w:val="clear" w:pos="8300"/>
      </w:tabs>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45</w:t>
    </w:r>
    <w:r>
      <w:rPr>
        <w:szCs w:val="21"/>
      </w:rPr>
      <w:fldChar w:fldCharType="end"/>
    </w:r>
    <w:r>
      <w:rPr>
        <w:rFonts w:hint="eastAsia"/>
        <w:szCs w:val="21"/>
      </w:rPr>
      <w:t xml:space="preserve">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6B829">
    <w:pPr>
      <w:pStyle w:val="13"/>
      <w:jc w:val="center"/>
    </w:pPr>
    <w:r>
      <w:fldChar w:fldCharType="begin"/>
    </w:r>
    <w:r>
      <w:instrText xml:space="preserve">PAGE   \* MERGEFORMAT</w:instrText>
    </w:r>
    <w:r>
      <w:fldChar w:fldCharType="separate"/>
    </w:r>
    <w:r>
      <w:rPr>
        <w:lang w:val="zh-CN"/>
      </w:rPr>
      <w:t>43</w:t>
    </w:r>
    <w:r>
      <w:fldChar w:fldCharType="end"/>
    </w:r>
  </w:p>
  <w:p w14:paraId="24C53D2A">
    <w:pPr>
      <w:pStyle w:val="1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E3A1F">
    <w:pPr>
      <w:spacing w:line="189" w:lineRule="exact"/>
      <w:ind w:firstLine="270"/>
      <w:rPr>
        <w:rFonts w:ascii="仿宋" w:hAnsi="仿宋" w:eastAsia="仿宋" w:cs="仿宋"/>
        <w:sz w:val="28"/>
        <w:szCs w:val="2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8DDE4">
    <w:pPr>
      <w:pStyle w:val="13"/>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52</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52</w:t>
    </w:r>
    <w:r>
      <w:rPr>
        <w:szCs w:val="21"/>
      </w:rPr>
      <w:fldChar w:fldCharType="end"/>
    </w:r>
    <w:r>
      <w:rPr>
        <w:rFonts w:hint="eastAsia"/>
        <w:szCs w:val="21"/>
      </w:rPr>
      <w:t xml:space="preserve"> 页</w:t>
    </w:r>
  </w:p>
  <w:p w14:paraId="1DFBE997">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DDDC3">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DAE7F">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japaneseCounting"/>
      <w:pStyle w:val="10"/>
      <w:lvlText w:val="%1、"/>
      <w:lvlJc w:val="left"/>
      <w:pPr>
        <w:tabs>
          <w:tab w:val="left" w:pos="480"/>
        </w:tabs>
        <w:ind w:left="480" w:hanging="48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0000000F"/>
    <w:multiLevelType w:val="singleLevel"/>
    <w:tmpl w:val="0000000F"/>
    <w:lvl w:ilvl="0" w:tentative="0">
      <w:start w:val="2"/>
      <w:numFmt w:val="decimal"/>
      <w:suff w:val="nothing"/>
      <w:lvlText w:val="%1、"/>
      <w:lvlJc w:val="left"/>
    </w:lvl>
  </w:abstractNum>
  <w:abstractNum w:abstractNumId="3">
    <w:nsid w:val="0954D02F"/>
    <w:multiLevelType w:val="singleLevel"/>
    <w:tmpl w:val="0954D02F"/>
    <w:lvl w:ilvl="0" w:tentative="0">
      <w:start w:val="3"/>
      <w:numFmt w:val="chineseCounting"/>
      <w:suff w:val="space"/>
      <w:lvlText w:val="第%1部分"/>
      <w:lvlJc w:val="left"/>
      <w:rPr>
        <w:rFonts w:hint="eastAsia"/>
      </w:rPr>
    </w:lvl>
  </w:abstractNum>
  <w:abstractNum w:abstractNumId="4">
    <w:nsid w:val="6D5978E6"/>
    <w:multiLevelType w:val="singleLevel"/>
    <w:tmpl w:val="6D5978E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62"/>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YjRiYjFlMWE2MjYyYmI5ZjdkNDU4OTQyNjVhMTkifQ=="/>
    <w:docVar w:name="KSO_WPS_MARK_KEY" w:val="6888b023-356e-4af3-8d13-f90a9df21567"/>
  </w:docVars>
  <w:rsids>
    <w:rsidRoot w:val="00172A27"/>
    <w:rsid w:val="00001A91"/>
    <w:rsid w:val="00004C74"/>
    <w:rsid w:val="00004C82"/>
    <w:rsid w:val="000063EF"/>
    <w:rsid w:val="00014BC8"/>
    <w:rsid w:val="00016593"/>
    <w:rsid w:val="0003061F"/>
    <w:rsid w:val="0003232D"/>
    <w:rsid w:val="00033291"/>
    <w:rsid w:val="00037A9F"/>
    <w:rsid w:val="00046CC0"/>
    <w:rsid w:val="00061680"/>
    <w:rsid w:val="00062D0D"/>
    <w:rsid w:val="0007459D"/>
    <w:rsid w:val="00080F58"/>
    <w:rsid w:val="00081A56"/>
    <w:rsid w:val="0008469A"/>
    <w:rsid w:val="00087124"/>
    <w:rsid w:val="000913BE"/>
    <w:rsid w:val="000A3424"/>
    <w:rsid w:val="000A3B62"/>
    <w:rsid w:val="000B49AB"/>
    <w:rsid w:val="000B69D5"/>
    <w:rsid w:val="000C1504"/>
    <w:rsid w:val="000C1724"/>
    <w:rsid w:val="000C6F80"/>
    <w:rsid w:val="000D15C6"/>
    <w:rsid w:val="000D25E5"/>
    <w:rsid w:val="000D2C9A"/>
    <w:rsid w:val="000D719A"/>
    <w:rsid w:val="000D7D3B"/>
    <w:rsid w:val="000E175C"/>
    <w:rsid w:val="000E3EB7"/>
    <w:rsid w:val="000F0106"/>
    <w:rsid w:val="000F3BF4"/>
    <w:rsid w:val="000F5E18"/>
    <w:rsid w:val="000F6541"/>
    <w:rsid w:val="00104979"/>
    <w:rsid w:val="00105C92"/>
    <w:rsid w:val="00110559"/>
    <w:rsid w:val="001120E6"/>
    <w:rsid w:val="001130F2"/>
    <w:rsid w:val="001147E3"/>
    <w:rsid w:val="001152E5"/>
    <w:rsid w:val="00115C13"/>
    <w:rsid w:val="001249BC"/>
    <w:rsid w:val="00124E89"/>
    <w:rsid w:val="001324C9"/>
    <w:rsid w:val="0013657E"/>
    <w:rsid w:val="00141BE8"/>
    <w:rsid w:val="00144187"/>
    <w:rsid w:val="001469B3"/>
    <w:rsid w:val="00147FE6"/>
    <w:rsid w:val="00172A27"/>
    <w:rsid w:val="00174F4D"/>
    <w:rsid w:val="001751F1"/>
    <w:rsid w:val="00175C36"/>
    <w:rsid w:val="00181AAE"/>
    <w:rsid w:val="001848E5"/>
    <w:rsid w:val="001A5230"/>
    <w:rsid w:val="001A60E6"/>
    <w:rsid w:val="001B1D67"/>
    <w:rsid w:val="001B5C8A"/>
    <w:rsid w:val="001B7336"/>
    <w:rsid w:val="001B74EF"/>
    <w:rsid w:val="001C1511"/>
    <w:rsid w:val="001C2130"/>
    <w:rsid w:val="001C3F0B"/>
    <w:rsid w:val="001D1D9D"/>
    <w:rsid w:val="001D73A0"/>
    <w:rsid w:val="001E0A4D"/>
    <w:rsid w:val="001E2913"/>
    <w:rsid w:val="001E35A3"/>
    <w:rsid w:val="001E4039"/>
    <w:rsid w:val="001E4F07"/>
    <w:rsid w:val="001E5B04"/>
    <w:rsid w:val="001E64EF"/>
    <w:rsid w:val="001E6B18"/>
    <w:rsid w:val="001E7C62"/>
    <w:rsid w:val="001F105B"/>
    <w:rsid w:val="001F12FB"/>
    <w:rsid w:val="001F1967"/>
    <w:rsid w:val="001F62BB"/>
    <w:rsid w:val="00200182"/>
    <w:rsid w:val="002064B9"/>
    <w:rsid w:val="00206893"/>
    <w:rsid w:val="00206F9B"/>
    <w:rsid w:val="00210FBB"/>
    <w:rsid w:val="0021147C"/>
    <w:rsid w:val="002178DB"/>
    <w:rsid w:val="002209F1"/>
    <w:rsid w:val="00221CBB"/>
    <w:rsid w:val="0022290A"/>
    <w:rsid w:val="002234B2"/>
    <w:rsid w:val="00225CD5"/>
    <w:rsid w:val="00225D68"/>
    <w:rsid w:val="00231F91"/>
    <w:rsid w:val="00242134"/>
    <w:rsid w:val="00242717"/>
    <w:rsid w:val="00245A8A"/>
    <w:rsid w:val="00250F18"/>
    <w:rsid w:val="00254A11"/>
    <w:rsid w:val="002557A3"/>
    <w:rsid w:val="00256479"/>
    <w:rsid w:val="00265423"/>
    <w:rsid w:val="00266955"/>
    <w:rsid w:val="00266B45"/>
    <w:rsid w:val="00272526"/>
    <w:rsid w:val="0028179B"/>
    <w:rsid w:val="00287645"/>
    <w:rsid w:val="00290783"/>
    <w:rsid w:val="002912B6"/>
    <w:rsid w:val="002949AE"/>
    <w:rsid w:val="002A047F"/>
    <w:rsid w:val="002A0541"/>
    <w:rsid w:val="002A428D"/>
    <w:rsid w:val="002B045A"/>
    <w:rsid w:val="002B22E4"/>
    <w:rsid w:val="002B248F"/>
    <w:rsid w:val="002B334E"/>
    <w:rsid w:val="002B3A1E"/>
    <w:rsid w:val="002B4AD9"/>
    <w:rsid w:val="002B6A1D"/>
    <w:rsid w:val="002C1C10"/>
    <w:rsid w:val="002C4C58"/>
    <w:rsid w:val="002C4CEC"/>
    <w:rsid w:val="002C5238"/>
    <w:rsid w:val="002C6B8E"/>
    <w:rsid w:val="002E30A6"/>
    <w:rsid w:val="002F3CDA"/>
    <w:rsid w:val="002F62BD"/>
    <w:rsid w:val="00301B2A"/>
    <w:rsid w:val="00301D1E"/>
    <w:rsid w:val="003132D6"/>
    <w:rsid w:val="00315BE0"/>
    <w:rsid w:val="003168EC"/>
    <w:rsid w:val="00324C44"/>
    <w:rsid w:val="00325563"/>
    <w:rsid w:val="00340BB4"/>
    <w:rsid w:val="00346141"/>
    <w:rsid w:val="00350B47"/>
    <w:rsid w:val="00351825"/>
    <w:rsid w:val="00353C52"/>
    <w:rsid w:val="00361E7B"/>
    <w:rsid w:val="00364C06"/>
    <w:rsid w:val="0036575B"/>
    <w:rsid w:val="0037141A"/>
    <w:rsid w:val="003735C0"/>
    <w:rsid w:val="003766D6"/>
    <w:rsid w:val="00381C34"/>
    <w:rsid w:val="0038750E"/>
    <w:rsid w:val="003916AC"/>
    <w:rsid w:val="003954EF"/>
    <w:rsid w:val="00395F51"/>
    <w:rsid w:val="003B0ADA"/>
    <w:rsid w:val="003B6BAD"/>
    <w:rsid w:val="003B70FF"/>
    <w:rsid w:val="003C5C87"/>
    <w:rsid w:val="003C6B22"/>
    <w:rsid w:val="003C6C14"/>
    <w:rsid w:val="003D2E2E"/>
    <w:rsid w:val="003D3C6A"/>
    <w:rsid w:val="003D4533"/>
    <w:rsid w:val="003E2AB7"/>
    <w:rsid w:val="003E62DF"/>
    <w:rsid w:val="003E650D"/>
    <w:rsid w:val="003F0892"/>
    <w:rsid w:val="003F4C06"/>
    <w:rsid w:val="003F611D"/>
    <w:rsid w:val="00407A20"/>
    <w:rsid w:val="00416B5E"/>
    <w:rsid w:val="00417F4D"/>
    <w:rsid w:val="0042723B"/>
    <w:rsid w:val="004403F9"/>
    <w:rsid w:val="00446699"/>
    <w:rsid w:val="00447F7E"/>
    <w:rsid w:val="00450432"/>
    <w:rsid w:val="00463528"/>
    <w:rsid w:val="0046497C"/>
    <w:rsid w:val="00471BEB"/>
    <w:rsid w:val="004734D2"/>
    <w:rsid w:val="00475227"/>
    <w:rsid w:val="0047547B"/>
    <w:rsid w:val="00481B53"/>
    <w:rsid w:val="00486FC3"/>
    <w:rsid w:val="004A48A5"/>
    <w:rsid w:val="004A5D55"/>
    <w:rsid w:val="004A69EC"/>
    <w:rsid w:val="004A70E2"/>
    <w:rsid w:val="004B014A"/>
    <w:rsid w:val="004B4967"/>
    <w:rsid w:val="004B4968"/>
    <w:rsid w:val="004B5ECD"/>
    <w:rsid w:val="004B68CE"/>
    <w:rsid w:val="004B776A"/>
    <w:rsid w:val="004C0BF2"/>
    <w:rsid w:val="004C1EC4"/>
    <w:rsid w:val="004C6755"/>
    <w:rsid w:val="004D11F9"/>
    <w:rsid w:val="004D5532"/>
    <w:rsid w:val="004D72AE"/>
    <w:rsid w:val="004E2718"/>
    <w:rsid w:val="004E386C"/>
    <w:rsid w:val="004F475E"/>
    <w:rsid w:val="004F7843"/>
    <w:rsid w:val="0050154D"/>
    <w:rsid w:val="00502575"/>
    <w:rsid w:val="005030FB"/>
    <w:rsid w:val="00510664"/>
    <w:rsid w:val="005107B1"/>
    <w:rsid w:val="00512E7D"/>
    <w:rsid w:val="00514363"/>
    <w:rsid w:val="00523948"/>
    <w:rsid w:val="00526B37"/>
    <w:rsid w:val="005272C6"/>
    <w:rsid w:val="00535A71"/>
    <w:rsid w:val="00536B73"/>
    <w:rsid w:val="00537333"/>
    <w:rsid w:val="0054200D"/>
    <w:rsid w:val="00542277"/>
    <w:rsid w:val="005476DC"/>
    <w:rsid w:val="00563C08"/>
    <w:rsid w:val="00566D8A"/>
    <w:rsid w:val="005725F2"/>
    <w:rsid w:val="00577018"/>
    <w:rsid w:val="00577EE1"/>
    <w:rsid w:val="005819E4"/>
    <w:rsid w:val="00582F1E"/>
    <w:rsid w:val="00583022"/>
    <w:rsid w:val="0058590F"/>
    <w:rsid w:val="005A1500"/>
    <w:rsid w:val="005A2347"/>
    <w:rsid w:val="005B1BA4"/>
    <w:rsid w:val="005C42AE"/>
    <w:rsid w:val="005C475D"/>
    <w:rsid w:val="005C56C2"/>
    <w:rsid w:val="005C7A96"/>
    <w:rsid w:val="005D6F21"/>
    <w:rsid w:val="005E0C6A"/>
    <w:rsid w:val="005E2C8E"/>
    <w:rsid w:val="005E3A62"/>
    <w:rsid w:val="005E558B"/>
    <w:rsid w:val="005E6A77"/>
    <w:rsid w:val="005F34D1"/>
    <w:rsid w:val="005F52A7"/>
    <w:rsid w:val="00607C83"/>
    <w:rsid w:val="00611F9B"/>
    <w:rsid w:val="00615FFC"/>
    <w:rsid w:val="00617A76"/>
    <w:rsid w:val="00625534"/>
    <w:rsid w:val="00627E36"/>
    <w:rsid w:val="006307BE"/>
    <w:rsid w:val="006358C7"/>
    <w:rsid w:val="00644186"/>
    <w:rsid w:val="0064478D"/>
    <w:rsid w:val="006457C2"/>
    <w:rsid w:val="00646CD0"/>
    <w:rsid w:val="006472D2"/>
    <w:rsid w:val="006525A3"/>
    <w:rsid w:val="00654B51"/>
    <w:rsid w:val="00655985"/>
    <w:rsid w:val="0066704E"/>
    <w:rsid w:val="00670F69"/>
    <w:rsid w:val="00670F77"/>
    <w:rsid w:val="00671F57"/>
    <w:rsid w:val="006756E0"/>
    <w:rsid w:val="006770C6"/>
    <w:rsid w:val="00683E6A"/>
    <w:rsid w:val="00686EA3"/>
    <w:rsid w:val="00687AAB"/>
    <w:rsid w:val="00687B57"/>
    <w:rsid w:val="006967D9"/>
    <w:rsid w:val="006E29BA"/>
    <w:rsid w:val="006E5C6E"/>
    <w:rsid w:val="006E76A8"/>
    <w:rsid w:val="006F03AD"/>
    <w:rsid w:val="007127FA"/>
    <w:rsid w:val="007174B9"/>
    <w:rsid w:val="00720D17"/>
    <w:rsid w:val="0072100A"/>
    <w:rsid w:val="00721523"/>
    <w:rsid w:val="00723190"/>
    <w:rsid w:val="007240FC"/>
    <w:rsid w:val="00725FCD"/>
    <w:rsid w:val="00727D1D"/>
    <w:rsid w:val="00731A04"/>
    <w:rsid w:val="00734F50"/>
    <w:rsid w:val="0074146C"/>
    <w:rsid w:val="00744DF5"/>
    <w:rsid w:val="00747BE7"/>
    <w:rsid w:val="007519DC"/>
    <w:rsid w:val="007528D4"/>
    <w:rsid w:val="00754E84"/>
    <w:rsid w:val="00755B27"/>
    <w:rsid w:val="007629BD"/>
    <w:rsid w:val="007660F9"/>
    <w:rsid w:val="00766AD6"/>
    <w:rsid w:val="00773BB3"/>
    <w:rsid w:val="00781E25"/>
    <w:rsid w:val="007826A8"/>
    <w:rsid w:val="00784568"/>
    <w:rsid w:val="00785F2F"/>
    <w:rsid w:val="00791828"/>
    <w:rsid w:val="00792278"/>
    <w:rsid w:val="007925AE"/>
    <w:rsid w:val="007A1572"/>
    <w:rsid w:val="007A2BC8"/>
    <w:rsid w:val="007B1014"/>
    <w:rsid w:val="007B472E"/>
    <w:rsid w:val="007B773E"/>
    <w:rsid w:val="007C1ADA"/>
    <w:rsid w:val="007C1EBF"/>
    <w:rsid w:val="007D5E5F"/>
    <w:rsid w:val="007D688A"/>
    <w:rsid w:val="007E1083"/>
    <w:rsid w:val="007E1CBB"/>
    <w:rsid w:val="007E2C8A"/>
    <w:rsid w:val="007F0A52"/>
    <w:rsid w:val="007F52F0"/>
    <w:rsid w:val="0080177C"/>
    <w:rsid w:val="00802358"/>
    <w:rsid w:val="0080276A"/>
    <w:rsid w:val="0080582B"/>
    <w:rsid w:val="00805B23"/>
    <w:rsid w:val="00810E7E"/>
    <w:rsid w:val="00816489"/>
    <w:rsid w:val="00817AD1"/>
    <w:rsid w:val="00820037"/>
    <w:rsid w:val="008200AC"/>
    <w:rsid w:val="008206DF"/>
    <w:rsid w:val="00821605"/>
    <w:rsid w:val="0082385C"/>
    <w:rsid w:val="00823E0E"/>
    <w:rsid w:val="00830EEB"/>
    <w:rsid w:val="00831E7C"/>
    <w:rsid w:val="008328C6"/>
    <w:rsid w:val="00832F5E"/>
    <w:rsid w:val="008364FF"/>
    <w:rsid w:val="00836C08"/>
    <w:rsid w:val="00837EEB"/>
    <w:rsid w:val="00855033"/>
    <w:rsid w:val="00855354"/>
    <w:rsid w:val="00857E1C"/>
    <w:rsid w:val="00866461"/>
    <w:rsid w:val="00866947"/>
    <w:rsid w:val="00866E6E"/>
    <w:rsid w:val="008738E8"/>
    <w:rsid w:val="00882625"/>
    <w:rsid w:val="00883929"/>
    <w:rsid w:val="00884587"/>
    <w:rsid w:val="00886E23"/>
    <w:rsid w:val="0088744E"/>
    <w:rsid w:val="00890FC8"/>
    <w:rsid w:val="00894841"/>
    <w:rsid w:val="00897C24"/>
    <w:rsid w:val="008A0328"/>
    <w:rsid w:val="008B3D2F"/>
    <w:rsid w:val="008B3DE7"/>
    <w:rsid w:val="008B4694"/>
    <w:rsid w:val="008B74A8"/>
    <w:rsid w:val="008B7980"/>
    <w:rsid w:val="008C109A"/>
    <w:rsid w:val="008C40E3"/>
    <w:rsid w:val="008C60AD"/>
    <w:rsid w:val="008C7B6E"/>
    <w:rsid w:val="008D315A"/>
    <w:rsid w:val="008D3858"/>
    <w:rsid w:val="008D4AAA"/>
    <w:rsid w:val="008D5D08"/>
    <w:rsid w:val="008E0CF5"/>
    <w:rsid w:val="008E110B"/>
    <w:rsid w:val="008E1FBA"/>
    <w:rsid w:val="008E4F9B"/>
    <w:rsid w:val="008F02B2"/>
    <w:rsid w:val="008F1EFB"/>
    <w:rsid w:val="008F4579"/>
    <w:rsid w:val="008F459D"/>
    <w:rsid w:val="0091107B"/>
    <w:rsid w:val="009128A7"/>
    <w:rsid w:val="00915BA0"/>
    <w:rsid w:val="00916475"/>
    <w:rsid w:val="00930236"/>
    <w:rsid w:val="0093098A"/>
    <w:rsid w:val="00932327"/>
    <w:rsid w:val="00935724"/>
    <w:rsid w:val="0093649B"/>
    <w:rsid w:val="009428F0"/>
    <w:rsid w:val="00943E81"/>
    <w:rsid w:val="00957140"/>
    <w:rsid w:val="00960055"/>
    <w:rsid w:val="0096029E"/>
    <w:rsid w:val="009627F8"/>
    <w:rsid w:val="00964096"/>
    <w:rsid w:val="00965E5A"/>
    <w:rsid w:val="009718ED"/>
    <w:rsid w:val="009728E9"/>
    <w:rsid w:val="00974CBB"/>
    <w:rsid w:val="0097671C"/>
    <w:rsid w:val="00977D9A"/>
    <w:rsid w:val="009846EA"/>
    <w:rsid w:val="00990FFF"/>
    <w:rsid w:val="00991072"/>
    <w:rsid w:val="00993C0D"/>
    <w:rsid w:val="009963D8"/>
    <w:rsid w:val="009975E5"/>
    <w:rsid w:val="009A323D"/>
    <w:rsid w:val="009A508B"/>
    <w:rsid w:val="009A51B9"/>
    <w:rsid w:val="009B2857"/>
    <w:rsid w:val="009B55D9"/>
    <w:rsid w:val="009B6F4F"/>
    <w:rsid w:val="009B7E93"/>
    <w:rsid w:val="009C044E"/>
    <w:rsid w:val="009C0556"/>
    <w:rsid w:val="009C2C38"/>
    <w:rsid w:val="009C3FD9"/>
    <w:rsid w:val="009C46DF"/>
    <w:rsid w:val="009D04FE"/>
    <w:rsid w:val="009D52E4"/>
    <w:rsid w:val="009E382E"/>
    <w:rsid w:val="009E7CBB"/>
    <w:rsid w:val="009F5C49"/>
    <w:rsid w:val="00A01671"/>
    <w:rsid w:val="00A02F9D"/>
    <w:rsid w:val="00A03F74"/>
    <w:rsid w:val="00A07E65"/>
    <w:rsid w:val="00A230E7"/>
    <w:rsid w:val="00A239C4"/>
    <w:rsid w:val="00A32EB2"/>
    <w:rsid w:val="00A3426F"/>
    <w:rsid w:val="00A36CFD"/>
    <w:rsid w:val="00A41C4A"/>
    <w:rsid w:val="00A427D9"/>
    <w:rsid w:val="00A431AE"/>
    <w:rsid w:val="00A512A1"/>
    <w:rsid w:val="00A56EA6"/>
    <w:rsid w:val="00A61BF0"/>
    <w:rsid w:val="00A71FDA"/>
    <w:rsid w:val="00A73A0B"/>
    <w:rsid w:val="00A74539"/>
    <w:rsid w:val="00A768C3"/>
    <w:rsid w:val="00A77C2B"/>
    <w:rsid w:val="00A830D9"/>
    <w:rsid w:val="00A91971"/>
    <w:rsid w:val="00A92D11"/>
    <w:rsid w:val="00A92D32"/>
    <w:rsid w:val="00A93CD8"/>
    <w:rsid w:val="00A955C0"/>
    <w:rsid w:val="00AA1F1C"/>
    <w:rsid w:val="00AA24E5"/>
    <w:rsid w:val="00AA71FB"/>
    <w:rsid w:val="00AB5DA3"/>
    <w:rsid w:val="00AC053F"/>
    <w:rsid w:val="00AC0E28"/>
    <w:rsid w:val="00AC218B"/>
    <w:rsid w:val="00AC2796"/>
    <w:rsid w:val="00AC5C21"/>
    <w:rsid w:val="00AD3F16"/>
    <w:rsid w:val="00AE1C4A"/>
    <w:rsid w:val="00AE1C5A"/>
    <w:rsid w:val="00AE4346"/>
    <w:rsid w:val="00AE4BF3"/>
    <w:rsid w:val="00AE744A"/>
    <w:rsid w:val="00AF025B"/>
    <w:rsid w:val="00AF03B2"/>
    <w:rsid w:val="00B01002"/>
    <w:rsid w:val="00B10C07"/>
    <w:rsid w:val="00B12ED6"/>
    <w:rsid w:val="00B14BDA"/>
    <w:rsid w:val="00B1710E"/>
    <w:rsid w:val="00B21739"/>
    <w:rsid w:val="00B22B52"/>
    <w:rsid w:val="00B24ECD"/>
    <w:rsid w:val="00B450C7"/>
    <w:rsid w:val="00B4738F"/>
    <w:rsid w:val="00B47CD1"/>
    <w:rsid w:val="00B53E63"/>
    <w:rsid w:val="00B56506"/>
    <w:rsid w:val="00B61793"/>
    <w:rsid w:val="00B61DF2"/>
    <w:rsid w:val="00B62BC8"/>
    <w:rsid w:val="00B6472C"/>
    <w:rsid w:val="00B648A2"/>
    <w:rsid w:val="00B64C53"/>
    <w:rsid w:val="00B734BD"/>
    <w:rsid w:val="00B73C3D"/>
    <w:rsid w:val="00B76185"/>
    <w:rsid w:val="00B76F5B"/>
    <w:rsid w:val="00B862B5"/>
    <w:rsid w:val="00B8678A"/>
    <w:rsid w:val="00B959DA"/>
    <w:rsid w:val="00B95A95"/>
    <w:rsid w:val="00B95A97"/>
    <w:rsid w:val="00B97B80"/>
    <w:rsid w:val="00BA5C95"/>
    <w:rsid w:val="00BA6E8C"/>
    <w:rsid w:val="00BB0A16"/>
    <w:rsid w:val="00BB2A4C"/>
    <w:rsid w:val="00BB328F"/>
    <w:rsid w:val="00BB7F0E"/>
    <w:rsid w:val="00BC167E"/>
    <w:rsid w:val="00BC3C63"/>
    <w:rsid w:val="00BC3E5F"/>
    <w:rsid w:val="00BC3EEB"/>
    <w:rsid w:val="00BC561F"/>
    <w:rsid w:val="00BC6670"/>
    <w:rsid w:val="00BC7482"/>
    <w:rsid w:val="00BC7977"/>
    <w:rsid w:val="00BD1DF4"/>
    <w:rsid w:val="00BD1F7A"/>
    <w:rsid w:val="00BD22D5"/>
    <w:rsid w:val="00BD35CC"/>
    <w:rsid w:val="00BD6583"/>
    <w:rsid w:val="00BD6C4F"/>
    <w:rsid w:val="00BD7514"/>
    <w:rsid w:val="00BD782E"/>
    <w:rsid w:val="00BE055D"/>
    <w:rsid w:val="00BE33B2"/>
    <w:rsid w:val="00BE47D3"/>
    <w:rsid w:val="00BE6B06"/>
    <w:rsid w:val="00BF78E6"/>
    <w:rsid w:val="00BF7F50"/>
    <w:rsid w:val="00C02031"/>
    <w:rsid w:val="00C07C8B"/>
    <w:rsid w:val="00C10A8D"/>
    <w:rsid w:val="00C1215C"/>
    <w:rsid w:val="00C16357"/>
    <w:rsid w:val="00C1707B"/>
    <w:rsid w:val="00C20F86"/>
    <w:rsid w:val="00C25153"/>
    <w:rsid w:val="00C2542E"/>
    <w:rsid w:val="00C3212F"/>
    <w:rsid w:val="00C3397B"/>
    <w:rsid w:val="00C357AA"/>
    <w:rsid w:val="00C40229"/>
    <w:rsid w:val="00C409C9"/>
    <w:rsid w:val="00C427B1"/>
    <w:rsid w:val="00C42FAD"/>
    <w:rsid w:val="00C4331B"/>
    <w:rsid w:val="00C44C3A"/>
    <w:rsid w:val="00C526D1"/>
    <w:rsid w:val="00C54468"/>
    <w:rsid w:val="00C62553"/>
    <w:rsid w:val="00C63D97"/>
    <w:rsid w:val="00C66557"/>
    <w:rsid w:val="00C72C52"/>
    <w:rsid w:val="00C841F3"/>
    <w:rsid w:val="00C851D7"/>
    <w:rsid w:val="00C85E79"/>
    <w:rsid w:val="00C91866"/>
    <w:rsid w:val="00C935C7"/>
    <w:rsid w:val="00C95A0C"/>
    <w:rsid w:val="00C97A2A"/>
    <w:rsid w:val="00CA01C6"/>
    <w:rsid w:val="00CA01CD"/>
    <w:rsid w:val="00CA6FBA"/>
    <w:rsid w:val="00CB683F"/>
    <w:rsid w:val="00CC3BCB"/>
    <w:rsid w:val="00CC46FF"/>
    <w:rsid w:val="00CC67EA"/>
    <w:rsid w:val="00CD1E35"/>
    <w:rsid w:val="00CD2FF4"/>
    <w:rsid w:val="00CD553B"/>
    <w:rsid w:val="00CD7414"/>
    <w:rsid w:val="00CE794E"/>
    <w:rsid w:val="00CF3604"/>
    <w:rsid w:val="00CF36AF"/>
    <w:rsid w:val="00CF676A"/>
    <w:rsid w:val="00D0475D"/>
    <w:rsid w:val="00D054F8"/>
    <w:rsid w:val="00D10260"/>
    <w:rsid w:val="00D11FA5"/>
    <w:rsid w:val="00D125C1"/>
    <w:rsid w:val="00D1439C"/>
    <w:rsid w:val="00D164E1"/>
    <w:rsid w:val="00D21506"/>
    <w:rsid w:val="00D21721"/>
    <w:rsid w:val="00D26C96"/>
    <w:rsid w:val="00D33C0F"/>
    <w:rsid w:val="00D35DC9"/>
    <w:rsid w:val="00D50082"/>
    <w:rsid w:val="00D50338"/>
    <w:rsid w:val="00D50A9C"/>
    <w:rsid w:val="00D50D3C"/>
    <w:rsid w:val="00D519FD"/>
    <w:rsid w:val="00D53294"/>
    <w:rsid w:val="00D55FF4"/>
    <w:rsid w:val="00D5690C"/>
    <w:rsid w:val="00D57E27"/>
    <w:rsid w:val="00D600CB"/>
    <w:rsid w:val="00D6082F"/>
    <w:rsid w:val="00D626AA"/>
    <w:rsid w:val="00D661CC"/>
    <w:rsid w:val="00D76FDA"/>
    <w:rsid w:val="00D8061D"/>
    <w:rsid w:val="00D82FE4"/>
    <w:rsid w:val="00D83925"/>
    <w:rsid w:val="00D87506"/>
    <w:rsid w:val="00D87AB7"/>
    <w:rsid w:val="00D90E9E"/>
    <w:rsid w:val="00D91A6F"/>
    <w:rsid w:val="00D9520B"/>
    <w:rsid w:val="00DA0114"/>
    <w:rsid w:val="00DA44DE"/>
    <w:rsid w:val="00DA5E6B"/>
    <w:rsid w:val="00DB3756"/>
    <w:rsid w:val="00DC1108"/>
    <w:rsid w:val="00DC505E"/>
    <w:rsid w:val="00DC5439"/>
    <w:rsid w:val="00DC7EF4"/>
    <w:rsid w:val="00DD0B98"/>
    <w:rsid w:val="00DD5173"/>
    <w:rsid w:val="00DE0887"/>
    <w:rsid w:val="00DE1FC6"/>
    <w:rsid w:val="00DE3040"/>
    <w:rsid w:val="00DE68AF"/>
    <w:rsid w:val="00DE7376"/>
    <w:rsid w:val="00DF11B8"/>
    <w:rsid w:val="00DF456D"/>
    <w:rsid w:val="00DF738A"/>
    <w:rsid w:val="00DF7479"/>
    <w:rsid w:val="00DF7520"/>
    <w:rsid w:val="00E01950"/>
    <w:rsid w:val="00E03C27"/>
    <w:rsid w:val="00E1227B"/>
    <w:rsid w:val="00E14417"/>
    <w:rsid w:val="00E159B9"/>
    <w:rsid w:val="00E20DEE"/>
    <w:rsid w:val="00E22B05"/>
    <w:rsid w:val="00E4582A"/>
    <w:rsid w:val="00E4665B"/>
    <w:rsid w:val="00E517B8"/>
    <w:rsid w:val="00E61796"/>
    <w:rsid w:val="00E70C0E"/>
    <w:rsid w:val="00E71B90"/>
    <w:rsid w:val="00E72F4D"/>
    <w:rsid w:val="00E7384D"/>
    <w:rsid w:val="00E821B4"/>
    <w:rsid w:val="00E835DB"/>
    <w:rsid w:val="00E85A96"/>
    <w:rsid w:val="00E85D3C"/>
    <w:rsid w:val="00E908CA"/>
    <w:rsid w:val="00E93814"/>
    <w:rsid w:val="00E975DE"/>
    <w:rsid w:val="00EA0556"/>
    <w:rsid w:val="00EA24EE"/>
    <w:rsid w:val="00EA39BE"/>
    <w:rsid w:val="00EA4D6B"/>
    <w:rsid w:val="00EA6F70"/>
    <w:rsid w:val="00EB3E94"/>
    <w:rsid w:val="00EB4A6D"/>
    <w:rsid w:val="00EC05E3"/>
    <w:rsid w:val="00EC5C27"/>
    <w:rsid w:val="00EC5EA2"/>
    <w:rsid w:val="00EC76AC"/>
    <w:rsid w:val="00ED2DEC"/>
    <w:rsid w:val="00ED4297"/>
    <w:rsid w:val="00ED6EA6"/>
    <w:rsid w:val="00EE1BF2"/>
    <w:rsid w:val="00EE526D"/>
    <w:rsid w:val="00EE5421"/>
    <w:rsid w:val="00EE5F99"/>
    <w:rsid w:val="00EE633C"/>
    <w:rsid w:val="00EF1190"/>
    <w:rsid w:val="00EF37B7"/>
    <w:rsid w:val="00EF3DD0"/>
    <w:rsid w:val="00F0175A"/>
    <w:rsid w:val="00F018D9"/>
    <w:rsid w:val="00F1014E"/>
    <w:rsid w:val="00F11112"/>
    <w:rsid w:val="00F1116A"/>
    <w:rsid w:val="00F13F47"/>
    <w:rsid w:val="00F176B0"/>
    <w:rsid w:val="00F22FB6"/>
    <w:rsid w:val="00F232D3"/>
    <w:rsid w:val="00F23E93"/>
    <w:rsid w:val="00F241D8"/>
    <w:rsid w:val="00F242B4"/>
    <w:rsid w:val="00F31447"/>
    <w:rsid w:val="00F33D68"/>
    <w:rsid w:val="00F35CCF"/>
    <w:rsid w:val="00F376F0"/>
    <w:rsid w:val="00F42C20"/>
    <w:rsid w:val="00F4498A"/>
    <w:rsid w:val="00F46216"/>
    <w:rsid w:val="00F50353"/>
    <w:rsid w:val="00F513D9"/>
    <w:rsid w:val="00F52342"/>
    <w:rsid w:val="00F60B62"/>
    <w:rsid w:val="00F61912"/>
    <w:rsid w:val="00F61DE0"/>
    <w:rsid w:val="00F644E9"/>
    <w:rsid w:val="00F66E8C"/>
    <w:rsid w:val="00F67401"/>
    <w:rsid w:val="00F67B6F"/>
    <w:rsid w:val="00F70DA7"/>
    <w:rsid w:val="00F72BD4"/>
    <w:rsid w:val="00F748F6"/>
    <w:rsid w:val="00F756D1"/>
    <w:rsid w:val="00F80F52"/>
    <w:rsid w:val="00F80F74"/>
    <w:rsid w:val="00F833BE"/>
    <w:rsid w:val="00F84305"/>
    <w:rsid w:val="00F8519A"/>
    <w:rsid w:val="00F85E16"/>
    <w:rsid w:val="00F91BE9"/>
    <w:rsid w:val="00F93532"/>
    <w:rsid w:val="00F95540"/>
    <w:rsid w:val="00F9797B"/>
    <w:rsid w:val="00F97F8E"/>
    <w:rsid w:val="00FA28DC"/>
    <w:rsid w:val="00FA62AD"/>
    <w:rsid w:val="00FA6F7E"/>
    <w:rsid w:val="00FA7D44"/>
    <w:rsid w:val="00FB0984"/>
    <w:rsid w:val="00FB184A"/>
    <w:rsid w:val="00FB3BE8"/>
    <w:rsid w:val="00FB4542"/>
    <w:rsid w:val="00FB4B06"/>
    <w:rsid w:val="00FB6A8A"/>
    <w:rsid w:val="00FC0BBB"/>
    <w:rsid w:val="00FC433E"/>
    <w:rsid w:val="00FD04FF"/>
    <w:rsid w:val="00FE313A"/>
    <w:rsid w:val="00FE3CB7"/>
    <w:rsid w:val="00FE47E7"/>
    <w:rsid w:val="00FE6856"/>
    <w:rsid w:val="00FE761A"/>
    <w:rsid w:val="010859F1"/>
    <w:rsid w:val="018848E4"/>
    <w:rsid w:val="019404F8"/>
    <w:rsid w:val="01964270"/>
    <w:rsid w:val="01AF55ED"/>
    <w:rsid w:val="01D03202"/>
    <w:rsid w:val="01E07299"/>
    <w:rsid w:val="028E4F47"/>
    <w:rsid w:val="02C83A3D"/>
    <w:rsid w:val="02D2752A"/>
    <w:rsid w:val="03CD4A30"/>
    <w:rsid w:val="03CE35CB"/>
    <w:rsid w:val="04815802"/>
    <w:rsid w:val="04AB6F99"/>
    <w:rsid w:val="05340028"/>
    <w:rsid w:val="053E2528"/>
    <w:rsid w:val="055C757F"/>
    <w:rsid w:val="056B77C2"/>
    <w:rsid w:val="05740424"/>
    <w:rsid w:val="068E5516"/>
    <w:rsid w:val="06D070E7"/>
    <w:rsid w:val="06D86C5F"/>
    <w:rsid w:val="06DD024B"/>
    <w:rsid w:val="07481B68"/>
    <w:rsid w:val="076831FF"/>
    <w:rsid w:val="077741FC"/>
    <w:rsid w:val="07E54CCD"/>
    <w:rsid w:val="081D446D"/>
    <w:rsid w:val="084947EF"/>
    <w:rsid w:val="09164338"/>
    <w:rsid w:val="09856DDB"/>
    <w:rsid w:val="09B554AF"/>
    <w:rsid w:val="0A2C5771"/>
    <w:rsid w:val="0A3B59B5"/>
    <w:rsid w:val="0A5B6057"/>
    <w:rsid w:val="0ADD081A"/>
    <w:rsid w:val="0C323D10"/>
    <w:rsid w:val="0C3A5DFB"/>
    <w:rsid w:val="0C41127C"/>
    <w:rsid w:val="0C521EF8"/>
    <w:rsid w:val="0C691C6B"/>
    <w:rsid w:val="0C803B53"/>
    <w:rsid w:val="0CA74FF9"/>
    <w:rsid w:val="0CF14A50"/>
    <w:rsid w:val="0DDE3227"/>
    <w:rsid w:val="0DDF5A6F"/>
    <w:rsid w:val="0DF335E9"/>
    <w:rsid w:val="0E7C659C"/>
    <w:rsid w:val="0F564515"/>
    <w:rsid w:val="0F582B65"/>
    <w:rsid w:val="0F842B53"/>
    <w:rsid w:val="0F844AE5"/>
    <w:rsid w:val="0FB07C7D"/>
    <w:rsid w:val="107E484D"/>
    <w:rsid w:val="10863702"/>
    <w:rsid w:val="11665A0D"/>
    <w:rsid w:val="117E5B1B"/>
    <w:rsid w:val="1182036D"/>
    <w:rsid w:val="11C20769"/>
    <w:rsid w:val="120E504A"/>
    <w:rsid w:val="123208A2"/>
    <w:rsid w:val="127B79ED"/>
    <w:rsid w:val="128C4DB6"/>
    <w:rsid w:val="12B75721"/>
    <w:rsid w:val="12F708E7"/>
    <w:rsid w:val="13105398"/>
    <w:rsid w:val="13227C24"/>
    <w:rsid w:val="13421B62"/>
    <w:rsid w:val="13852D08"/>
    <w:rsid w:val="13FF42B8"/>
    <w:rsid w:val="1457366A"/>
    <w:rsid w:val="14922675"/>
    <w:rsid w:val="14BF7EDC"/>
    <w:rsid w:val="150D2643"/>
    <w:rsid w:val="155913E5"/>
    <w:rsid w:val="15D94588"/>
    <w:rsid w:val="15EE2139"/>
    <w:rsid w:val="16175611"/>
    <w:rsid w:val="16551BAC"/>
    <w:rsid w:val="165C0265"/>
    <w:rsid w:val="16B94320"/>
    <w:rsid w:val="16E31D9A"/>
    <w:rsid w:val="16FA2753"/>
    <w:rsid w:val="174F2A9F"/>
    <w:rsid w:val="178630F2"/>
    <w:rsid w:val="17C81025"/>
    <w:rsid w:val="17D962EE"/>
    <w:rsid w:val="18137F71"/>
    <w:rsid w:val="18385CA1"/>
    <w:rsid w:val="185B5474"/>
    <w:rsid w:val="18797890"/>
    <w:rsid w:val="191044B0"/>
    <w:rsid w:val="19213B4A"/>
    <w:rsid w:val="19704F4F"/>
    <w:rsid w:val="19720CC7"/>
    <w:rsid w:val="19984E29"/>
    <w:rsid w:val="1B0A6058"/>
    <w:rsid w:val="1B2E4F03"/>
    <w:rsid w:val="1B566209"/>
    <w:rsid w:val="1B7B4FBC"/>
    <w:rsid w:val="1B8B42C2"/>
    <w:rsid w:val="1C86126F"/>
    <w:rsid w:val="1CE1063D"/>
    <w:rsid w:val="1D624C0B"/>
    <w:rsid w:val="1D905BC0"/>
    <w:rsid w:val="1DDB21A7"/>
    <w:rsid w:val="1E3649B9"/>
    <w:rsid w:val="1E4366DF"/>
    <w:rsid w:val="1EBF4CF7"/>
    <w:rsid w:val="1F4A633E"/>
    <w:rsid w:val="1F580679"/>
    <w:rsid w:val="1F645556"/>
    <w:rsid w:val="1FB57B5F"/>
    <w:rsid w:val="1FC73C78"/>
    <w:rsid w:val="1FCF43A7"/>
    <w:rsid w:val="20401B1F"/>
    <w:rsid w:val="204C2272"/>
    <w:rsid w:val="206C4540"/>
    <w:rsid w:val="20713EC3"/>
    <w:rsid w:val="20992FDD"/>
    <w:rsid w:val="20CA6594"/>
    <w:rsid w:val="20E74247"/>
    <w:rsid w:val="2129610F"/>
    <w:rsid w:val="215D4292"/>
    <w:rsid w:val="22857CBD"/>
    <w:rsid w:val="22C97BAA"/>
    <w:rsid w:val="22EA5D72"/>
    <w:rsid w:val="23421FCD"/>
    <w:rsid w:val="236040E8"/>
    <w:rsid w:val="24376D95"/>
    <w:rsid w:val="249E45C6"/>
    <w:rsid w:val="24B02D64"/>
    <w:rsid w:val="24C923D2"/>
    <w:rsid w:val="251C7F7B"/>
    <w:rsid w:val="25A00970"/>
    <w:rsid w:val="25E44CFA"/>
    <w:rsid w:val="269A0C8E"/>
    <w:rsid w:val="26C32B62"/>
    <w:rsid w:val="26F86CAF"/>
    <w:rsid w:val="27391076"/>
    <w:rsid w:val="275163C0"/>
    <w:rsid w:val="27750300"/>
    <w:rsid w:val="27B16E5E"/>
    <w:rsid w:val="27DF39CB"/>
    <w:rsid w:val="28874DCB"/>
    <w:rsid w:val="28942A08"/>
    <w:rsid w:val="28C66C4C"/>
    <w:rsid w:val="28D14C84"/>
    <w:rsid w:val="28FE60D3"/>
    <w:rsid w:val="290A7276"/>
    <w:rsid w:val="290D27BA"/>
    <w:rsid w:val="293D6BFB"/>
    <w:rsid w:val="29F86FC6"/>
    <w:rsid w:val="2A043BBD"/>
    <w:rsid w:val="2A3E283D"/>
    <w:rsid w:val="2A463ACC"/>
    <w:rsid w:val="2A573CED"/>
    <w:rsid w:val="2A621FC3"/>
    <w:rsid w:val="2AF7102C"/>
    <w:rsid w:val="2B03110F"/>
    <w:rsid w:val="2B45623B"/>
    <w:rsid w:val="2B577D1D"/>
    <w:rsid w:val="2B78282A"/>
    <w:rsid w:val="2BF56131"/>
    <w:rsid w:val="2C010E23"/>
    <w:rsid w:val="2C753773"/>
    <w:rsid w:val="2CC6358A"/>
    <w:rsid w:val="2CD64BBA"/>
    <w:rsid w:val="2D1A688D"/>
    <w:rsid w:val="2D533493"/>
    <w:rsid w:val="2D800BF8"/>
    <w:rsid w:val="2D80484D"/>
    <w:rsid w:val="2E0C1292"/>
    <w:rsid w:val="2E24038A"/>
    <w:rsid w:val="2E637B29"/>
    <w:rsid w:val="2E6E5AA9"/>
    <w:rsid w:val="2E7916B6"/>
    <w:rsid w:val="2EF65E5B"/>
    <w:rsid w:val="2FE34275"/>
    <w:rsid w:val="309822AD"/>
    <w:rsid w:val="30AF61CC"/>
    <w:rsid w:val="30D036D3"/>
    <w:rsid w:val="30E072A6"/>
    <w:rsid w:val="31644F41"/>
    <w:rsid w:val="31A359FC"/>
    <w:rsid w:val="31A67308"/>
    <w:rsid w:val="31DC3E2D"/>
    <w:rsid w:val="322546D1"/>
    <w:rsid w:val="32364B30"/>
    <w:rsid w:val="32501FC1"/>
    <w:rsid w:val="32936A5E"/>
    <w:rsid w:val="32AD40E6"/>
    <w:rsid w:val="32BD0DAD"/>
    <w:rsid w:val="33034E01"/>
    <w:rsid w:val="348B44A8"/>
    <w:rsid w:val="35466E38"/>
    <w:rsid w:val="35470E02"/>
    <w:rsid w:val="355E0C9B"/>
    <w:rsid w:val="35601844"/>
    <w:rsid w:val="36175E55"/>
    <w:rsid w:val="366C383C"/>
    <w:rsid w:val="369B31B3"/>
    <w:rsid w:val="36A858D0"/>
    <w:rsid w:val="36C97D20"/>
    <w:rsid w:val="36D6243D"/>
    <w:rsid w:val="36F17277"/>
    <w:rsid w:val="374C2700"/>
    <w:rsid w:val="378D51F2"/>
    <w:rsid w:val="3826529B"/>
    <w:rsid w:val="3849068E"/>
    <w:rsid w:val="38624AAD"/>
    <w:rsid w:val="38635F53"/>
    <w:rsid w:val="38A24CCD"/>
    <w:rsid w:val="38E31861"/>
    <w:rsid w:val="38EE1CC0"/>
    <w:rsid w:val="393637BD"/>
    <w:rsid w:val="39832765"/>
    <w:rsid w:val="398A32F4"/>
    <w:rsid w:val="39E11825"/>
    <w:rsid w:val="3A4D0C68"/>
    <w:rsid w:val="3AA57F05"/>
    <w:rsid w:val="3ACF167E"/>
    <w:rsid w:val="3B6B3A9C"/>
    <w:rsid w:val="3B8D689A"/>
    <w:rsid w:val="3BB708E9"/>
    <w:rsid w:val="3BF1303B"/>
    <w:rsid w:val="3C5F4C83"/>
    <w:rsid w:val="3C6D55F2"/>
    <w:rsid w:val="3C7B7D0F"/>
    <w:rsid w:val="3D3E3B8E"/>
    <w:rsid w:val="3D6C58AA"/>
    <w:rsid w:val="3DF97023"/>
    <w:rsid w:val="3E5D51F2"/>
    <w:rsid w:val="3E6842C3"/>
    <w:rsid w:val="3E692D5F"/>
    <w:rsid w:val="3E7461A1"/>
    <w:rsid w:val="3EA80B63"/>
    <w:rsid w:val="3EB26AE9"/>
    <w:rsid w:val="3EC55271"/>
    <w:rsid w:val="3F872533"/>
    <w:rsid w:val="3FE24C5D"/>
    <w:rsid w:val="40095632"/>
    <w:rsid w:val="4013447D"/>
    <w:rsid w:val="4054671C"/>
    <w:rsid w:val="405A24F4"/>
    <w:rsid w:val="408D6263"/>
    <w:rsid w:val="409626E3"/>
    <w:rsid w:val="4114428E"/>
    <w:rsid w:val="415B4DD0"/>
    <w:rsid w:val="42380450"/>
    <w:rsid w:val="423A5F76"/>
    <w:rsid w:val="424E2085"/>
    <w:rsid w:val="429C6781"/>
    <w:rsid w:val="42E81196"/>
    <w:rsid w:val="4315253F"/>
    <w:rsid w:val="431762B8"/>
    <w:rsid w:val="43D0109A"/>
    <w:rsid w:val="444B446B"/>
    <w:rsid w:val="44FA7C3F"/>
    <w:rsid w:val="45B55914"/>
    <w:rsid w:val="45C1250B"/>
    <w:rsid w:val="45C3342D"/>
    <w:rsid w:val="45C75D73"/>
    <w:rsid w:val="46284338"/>
    <w:rsid w:val="463A0B7A"/>
    <w:rsid w:val="47094169"/>
    <w:rsid w:val="47213261"/>
    <w:rsid w:val="475C073D"/>
    <w:rsid w:val="47AF7A79"/>
    <w:rsid w:val="47B02837"/>
    <w:rsid w:val="47C54534"/>
    <w:rsid w:val="47FC5A7C"/>
    <w:rsid w:val="485828EA"/>
    <w:rsid w:val="48B325DE"/>
    <w:rsid w:val="49412581"/>
    <w:rsid w:val="49A81A17"/>
    <w:rsid w:val="49C3230F"/>
    <w:rsid w:val="4A2B43F6"/>
    <w:rsid w:val="4A84168A"/>
    <w:rsid w:val="4AA46683"/>
    <w:rsid w:val="4AEB744C"/>
    <w:rsid w:val="4C250C1B"/>
    <w:rsid w:val="4C6C31D0"/>
    <w:rsid w:val="4CB052E1"/>
    <w:rsid w:val="4D292E6F"/>
    <w:rsid w:val="4D483CC2"/>
    <w:rsid w:val="4D4E6D7A"/>
    <w:rsid w:val="4D645ECF"/>
    <w:rsid w:val="4D700A9E"/>
    <w:rsid w:val="4D88228C"/>
    <w:rsid w:val="4E471ED3"/>
    <w:rsid w:val="4E6557F4"/>
    <w:rsid w:val="4E743C3F"/>
    <w:rsid w:val="4E7D03C9"/>
    <w:rsid w:val="4EAC3D58"/>
    <w:rsid w:val="4EBE1CDD"/>
    <w:rsid w:val="4EF72C5F"/>
    <w:rsid w:val="4F085B87"/>
    <w:rsid w:val="4F42290E"/>
    <w:rsid w:val="4FA113E3"/>
    <w:rsid w:val="50016325"/>
    <w:rsid w:val="50A670D3"/>
    <w:rsid w:val="50D2744E"/>
    <w:rsid w:val="51281690"/>
    <w:rsid w:val="51542485"/>
    <w:rsid w:val="51991091"/>
    <w:rsid w:val="51C63F3D"/>
    <w:rsid w:val="52077FA0"/>
    <w:rsid w:val="526E7DBE"/>
    <w:rsid w:val="52E00474"/>
    <w:rsid w:val="537868FE"/>
    <w:rsid w:val="53B316E5"/>
    <w:rsid w:val="53CC1367"/>
    <w:rsid w:val="53FA37B7"/>
    <w:rsid w:val="54063F0A"/>
    <w:rsid w:val="54336CC9"/>
    <w:rsid w:val="549239F0"/>
    <w:rsid w:val="54C544FE"/>
    <w:rsid w:val="55376345"/>
    <w:rsid w:val="55835511"/>
    <w:rsid w:val="55937A20"/>
    <w:rsid w:val="55FE0C87"/>
    <w:rsid w:val="5680417D"/>
    <w:rsid w:val="5717231C"/>
    <w:rsid w:val="57C87729"/>
    <w:rsid w:val="58027066"/>
    <w:rsid w:val="580E7831"/>
    <w:rsid w:val="58474AF1"/>
    <w:rsid w:val="5875165E"/>
    <w:rsid w:val="58BF28DA"/>
    <w:rsid w:val="58DE7204"/>
    <w:rsid w:val="59625861"/>
    <w:rsid w:val="59A501FD"/>
    <w:rsid w:val="5A0C5FF2"/>
    <w:rsid w:val="5A4E03B9"/>
    <w:rsid w:val="5AC10B8B"/>
    <w:rsid w:val="5AC643F3"/>
    <w:rsid w:val="5ADA7E9F"/>
    <w:rsid w:val="5AE623A0"/>
    <w:rsid w:val="5B0647F0"/>
    <w:rsid w:val="5B742DB2"/>
    <w:rsid w:val="5BB167FD"/>
    <w:rsid w:val="5C3929A3"/>
    <w:rsid w:val="5C536136"/>
    <w:rsid w:val="5C71038F"/>
    <w:rsid w:val="5C99079C"/>
    <w:rsid w:val="5CC52489"/>
    <w:rsid w:val="5D011713"/>
    <w:rsid w:val="5E325E43"/>
    <w:rsid w:val="5E4E64AC"/>
    <w:rsid w:val="5EFB4D77"/>
    <w:rsid w:val="5F114FB9"/>
    <w:rsid w:val="5F221E14"/>
    <w:rsid w:val="5F3E23E4"/>
    <w:rsid w:val="5F8F74AA"/>
    <w:rsid w:val="5F981AFD"/>
    <w:rsid w:val="5FD27396"/>
    <w:rsid w:val="5FF13CC0"/>
    <w:rsid w:val="602F6597"/>
    <w:rsid w:val="6046401F"/>
    <w:rsid w:val="60C34F31"/>
    <w:rsid w:val="60D752AE"/>
    <w:rsid w:val="60FF1C25"/>
    <w:rsid w:val="612B4FB0"/>
    <w:rsid w:val="615804FC"/>
    <w:rsid w:val="6158377F"/>
    <w:rsid w:val="61C251E9"/>
    <w:rsid w:val="61D45648"/>
    <w:rsid w:val="623E6F65"/>
    <w:rsid w:val="63136EED"/>
    <w:rsid w:val="632B445C"/>
    <w:rsid w:val="63613A82"/>
    <w:rsid w:val="641229E0"/>
    <w:rsid w:val="642027BF"/>
    <w:rsid w:val="645A795A"/>
    <w:rsid w:val="648275DD"/>
    <w:rsid w:val="65197815"/>
    <w:rsid w:val="65526949"/>
    <w:rsid w:val="656767D3"/>
    <w:rsid w:val="65950DA8"/>
    <w:rsid w:val="65A526C4"/>
    <w:rsid w:val="66303069"/>
    <w:rsid w:val="66412DE6"/>
    <w:rsid w:val="6683517B"/>
    <w:rsid w:val="66C258A6"/>
    <w:rsid w:val="67087B42"/>
    <w:rsid w:val="67144738"/>
    <w:rsid w:val="671B7875"/>
    <w:rsid w:val="675114E9"/>
    <w:rsid w:val="678B4506"/>
    <w:rsid w:val="67FA5786"/>
    <w:rsid w:val="68110A03"/>
    <w:rsid w:val="68423EEC"/>
    <w:rsid w:val="68446A19"/>
    <w:rsid w:val="68FB6969"/>
    <w:rsid w:val="692642F2"/>
    <w:rsid w:val="692B0F5C"/>
    <w:rsid w:val="69B21F4E"/>
    <w:rsid w:val="69DF0ED8"/>
    <w:rsid w:val="69F828E3"/>
    <w:rsid w:val="69FE72E7"/>
    <w:rsid w:val="6A10589D"/>
    <w:rsid w:val="6A470981"/>
    <w:rsid w:val="6A64132A"/>
    <w:rsid w:val="6A7F2B2F"/>
    <w:rsid w:val="6AA9111A"/>
    <w:rsid w:val="6AC41FD2"/>
    <w:rsid w:val="6BB70D17"/>
    <w:rsid w:val="6BC06C3D"/>
    <w:rsid w:val="6BE16BEA"/>
    <w:rsid w:val="6BF15048"/>
    <w:rsid w:val="6C360CAD"/>
    <w:rsid w:val="6C5E0930"/>
    <w:rsid w:val="6CBA18DE"/>
    <w:rsid w:val="6CEC40C3"/>
    <w:rsid w:val="6D3276C6"/>
    <w:rsid w:val="6DCD1507"/>
    <w:rsid w:val="6DD85044"/>
    <w:rsid w:val="6DE22B0F"/>
    <w:rsid w:val="6E192634"/>
    <w:rsid w:val="6E2D5DD3"/>
    <w:rsid w:val="6E7953E0"/>
    <w:rsid w:val="6E95615F"/>
    <w:rsid w:val="6EB85D7C"/>
    <w:rsid w:val="6ECF5056"/>
    <w:rsid w:val="6ED06325"/>
    <w:rsid w:val="6F04149F"/>
    <w:rsid w:val="6F2914D3"/>
    <w:rsid w:val="6F345978"/>
    <w:rsid w:val="6F970520"/>
    <w:rsid w:val="6FA83C70"/>
    <w:rsid w:val="6FBA7DED"/>
    <w:rsid w:val="6FD73F63"/>
    <w:rsid w:val="700C69E4"/>
    <w:rsid w:val="708C533F"/>
    <w:rsid w:val="70EA3A34"/>
    <w:rsid w:val="70FF5B11"/>
    <w:rsid w:val="7106715F"/>
    <w:rsid w:val="71094BE2"/>
    <w:rsid w:val="71B66DAE"/>
    <w:rsid w:val="71B94AD4"/>
    <w:rsid w:val="71EA0570"/>
    <w:rsid w:val="72160354"/>
    <w:rsid w:val="72444124"/>
    <w:rsid w:val="72924971"/>
    <w:rsid w:val="729F57FE"/>
    <w:rsid w:val="739509AF"/>
    <w:rsid w:val="73C64D7F"/>
    <w:rsid w:val="73CF2091"/>
    <w:rsid w:val="74463A57"/>
    <w:rsid w:val="748A7DE8"/>
    <w:rsid w:val="74A366B6"/>
    <w:rsid w:val="750A19BF"/>
    <w:rsid w:val="75220020"/>
    <w:rsid w:val="754F344A"/>
    <w:rsid w:val="75705230"/>
    <w:rsid w:val="758D6697"/>
    <w:rsid w:val="762A3631"/>
    <w:rsid w:val="767174B1"/>
    <w:rsid w:val="767B3E8C"/>
    <w:rsid w:val="76834532"/>
    <w:rsid w:val="76ED115F"/>
    <w:rsid w:val="77055338"/>
    <w:rsid w:val="77364257"/>
    <w:rsid w:val="78016613"/>
    <w:rsid w:val="78A376CA"/>
    <w:rsid w:val="78B13B95"/>
    <w:rsid w:val="78F65A2D"/>
    <w:rsid w:val="79FA6E68"/>
    <w:rsid w:val="7AA51E44"/>
    <w:rsid w:val="7AFA54D9"/>
    <w:rsid w:val="7B187EFC"/>
    <w:rsid w:val="7B2A7C2F"/>
    <w:rsid w:val="7B40070C"/>
    <w:rsid w:val="7B825CBD"/>
    <w:rsid w:val="7B8474B7"/>
    <w:rsid w:val="7BDD1135"/>
    <w:rsid w:val="7C084414"/>
    <w:rsid w:val="7C3C01BB"/>
    <w:rsid w:val="7C4D6CFD"/>
    <w:rsid w:val="7C75137E"/>
    <w:rsid w:val="7D7D1B10"/>
    <w:rsid w:val="7DAC7737"/>
    <w:rsid w:val="7E3D5ECB"/>
    <w:rsid w:val="7E4A1480"/>
    <w:rsid w:val="7E553215"/>
    <w:rsid w:val="7E6D35F7"/>
    <w:rsid w:val="7EA85049"/>
    <w:rsid w:val="7EF4331C"/>
    <w:rsid w:val="7F050659"/>
    <w:rsid w:val="7F195DBA"/>
    <w:rsid w:val="7FBD72C3"/>
    <w:rsid w:val="FFBA26F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widowControl w:val="0"/>
      <w:spacing w:before="340" w:after="330" w:line="576" w:lineRule="auto"/>
      <w:outlineLvl w:val="0"/>
    </w:pPr>
    <w:rPr>
      <w:b/>
      <w:bCs/>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3" w:lineRule="auto"/>
      <w:outlineLvl w:val="2"/>
    </w:pPr>
    <w:rPr>
      <w:b/>
      <w:bCs/>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link w:val="33"/>
    <w:qFormat/>
    <w:uiPriority w:val="0"/>
    <w:pPr>
      <w:widowControl w:val="0"/>
      <w:spacing w:line="360" w:lineRule="auto"/>
      <w:ind w:firstLine="480" w:firstLineChars="200"/>
      <w:jc w:val="both"/>
    </w:pPr>
    <w:rPr>
      <w:rFonts w:ascii="宋体" w:hAnsi="宋体"/>
      <w:kern w:val="2"/>
      <w:sz w:val="24"/>
      <w:szCs w:val="24"/>
    </w:rPr>
  </w:style>
  <w:style w:type="paragraph" w:styleId="6">
    <w:name w:val="annotation text"/>
    <w:basedOn w:val="1"/>
    <w:link w:val="34"/>
    <w:qFormat/>
    <w:uiPriority w:val="0"/>
    <w:rPr>
      <w:sz w:val="24"/>
    </w:rPr>
  </w:style>
  <w:style w:type="paragraph" w:styleId="7">
    <w:name w:val="Body Text"/>
    <w:basedOn w:val="1"/>
    <w:next w:val="8"/>
    <w:link w:val="32"/>
    <w:qFormat/>
    <w:uiPriority w:val="0"/>
    <w:pPr>
      <w:spacing w:after="120"/>
    </w:pPr>
    <w:rPr>
      <w:sz w:val="24"/>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9">
    <w:name w:val="Body Text Indent"/>
    <w:basedOn w:val="1"/>
    <w:next w:val="10"/>
    <w:qFormat/>
    <w:uiPriority w:val="0"/>
    <w:pPr>
      <w:widowControl w:val="0"/>
      <w:spacing w:line="600" w:lineRule="exact"/>
      <w:ind w:left="540" w:firstLine="292" w:firstLineChars="292"/>
      <w:jc w:val="both"/>
    </w:pPr>
    <w:rPr>
      <w:rFonts w:ascii="宋体" w:hAnsi="宋体" w:cs="宋体"/>
      <w:sz w:val="28"/>
      <w:szCs w:val="24"/>
    </w:rPr>
  </w:style>
  <w:style w:type="paragraph" w:styleId="10">
    <w:name w:val="envelope return"/>
    <w:basedOn w:val="1"/>
    <w:qFormat/>
    <w:uiPriority w:val="0"/>
    <w:pPr>
      <w:widowControl w:val="0"/>
      <w:numPr>
        <w:ilvl w:val="0"/>
        <w:numId w:val="1"/>
      </w:numPr>
      <w:snapToGrid w:val="0"/>
      <w:ind w:left="0" w:firstLine="0"/>
    </w:pPr>
    <w:rPr>
      <w:rFonts w:ascii="Arial" w:hAnsi="Arial" w:eastAsia="DFKai-SB" w:cs="Arial"/>
      <w:kern w:val="2"/>
      <w:sz w:val="28"/>
      <w:szCs w:val="24"/>
      <w:lang w:eastAsia="zh-TW"/>
    </w:rPr>
  </w:style>
  <w:style w:type="paragraph" w:styleId="11">
    <w:name w:val="Plain Text"/>
    <w:basedOn w:val="1"/>
    <w:link w:val="35"/>
    <w:qFormat/>
    <w:uiPriority w:val="0"/>
    <w:pPr>
      <w:widowControl w:val="0"/>
      <w:jc w:val="both"/>
    </w:pPr>
    <w:rPr>
      <w:rFonts w:ascii="宋体" w:hAnsi="Courier New"/>
      <w:kern w:val="2"/>
    </w:rPr>
  </w:style>
  <w:style w:type="paragraph" w:styleId="12">
    <w:name w:val="Balloon Text"/>
    <w:basedOn w:val="1"/>
    <w:qFormat/>
    <w:uiPriority w:val="0"/>
    <w:rPr>
      <w:sz w:val="18"/>
      <w:szCs w:val="18"/>
    </w:rPr>
  </w:style>
  <w:style w:type="paragraph" w:styleId="13">
    <w:name w:val="footer"/>
    <w:basedOn w:val="1"/>
    <w:link w:val="36"/>
    <w:qFormat/>
    <w:uiPriority w:val="0"/>
    <w:pPr>
      <w:tabs>
        <w:tab w:val="center" w:pos="4140"/>
        <w:tab w:val="right" w:pos="8300"/>
      </w:tabs>
      <w:snapToGrid w:val="0"/>
    </w:pPr>
    <w:rPr>
      <w:rFonts w:ascii="宋体" w:hAnsi="宋体"/>
      <w:sz w:val="18"/>
      <w:szCs w:val="18"/>
    </w:rPr>
  </w:style>
  <w:style w:type="paragraph" w:styleId="14">
    <w:name w:val="header"/>
    <w:basedOn w:val="1"/>
    <w:link w:val="37"/>
    <w:qFormat/>
    <w:uiPriority w:val="0"/>
    <w:pPr>
      <w:pBdr>
        <w:bottom w:val="single" w:color="000000" w:sz="6" w:space="1"/>
      </w:pBdr>
      <w:tabs>
        <w:tab w:val="center" w:pos="4140"/>
        <w:tab w:val="right" w:pos="8300"/>
      </w:tabs>
      <w:snapToGrid w:val="0"/>
      <w:jc w:val="center"/>
    </w:pPr>
    <w:rPr>
      <w:rFonts w:ascii="宋体" w:hAnsi="宋体"/>
      <w:sz w:val="18"/>
      <w:szCs w:val="18"/>
    </w:rPr>
  </w:style>
  <w:style w:type="paragraph" w:styleId="15">
    <w:name w:val="toc 1"/>
    <w:basedOn w:val="1"/>
    <w:next w:val="1"/>
    <w:qFormat/>
    <w:uiPriority w:val="0"/>
  </w:style>
  <w:style w:type="paragraph" w:styleId="16">
    <w:name w:val="Normal (Web)"/>
    <w:basedOn w:val="1"/>
    <w:qFormat/>
    <w:uiPriority w:val="0"/>
    <w:pPr>
      <w:spacing w:before="100" w:beforeAutospacing="1" w:after="100" w:afterAutospacing="1"/>
    </w:pPr>
    <w:rPr>
      <w:sz w:val="24"/>
    </w:rPr>
  </w:style>
  <w:style w:type="paragraph" w:styleId="17">
    <w:name w:val="Title"/>
    <w:basedOn w:val="1"/>
    <w:link w:val="38"/>
    <w:qFormat/>
    <w:uiPriority w:val="0"/>
    <w:pPr>
      <w:spacing w:before="240" w:after="60"/>
      <w:jc w:val="center"/>
      <w:outlineLvl w:val="0"/>
    </w:pPr>
    <w:rPr>
      <w:rFonts w:ascii="Cambria" w:hAnsi="Cambria"/>
      <w:b/>
      <w:bCs/>
      <w:sz w:val="32"/>
      <w:szCs w:val="32"/>
    </w:rPr>
  </w:style>
  <w:style w:type="paragraph" w:styleId="18">
    <w:name w:val="annotation subject"/>
    <w:basedOn w:val="6"/>
    <w:next w:val="6"/>
    <w:link w:val="39"/>
    <w:qFormat/>
    <w:uiPriority w:val="0"/>
    <w:rPr>
      <w:rFonts w:ascii="宋体" w:hAnsi="宋体"/>
      <w:b/>
      <w:bCs/>
    </w:rPr>
  </w:style>
  <w:style w:type="paragraph" w:styleId="19">
    <w:name w:val="Body Text First Indent"/>
    <w:basedOn w:val="7"/>
    <w:next w:val="20"/>
    <w:link w:val="40"/>
    <w:unhideWhenUsed/>
    <w:qFormat/>
    <w:uiPriority w:val="99"/>
    <w:pPr>
      <w:widowControl w:val="0"/>
      <w:suppressAutoHyphens/>
      <w:ind w:firstLine="420" w:firstLineChars="100"/>
      <w:jc w:val="both"/>
    </w:pPr>
    <w:rPr>
      <w:kern w:val="1"/>
      <w:sz w:val="28"/>
    </w:rPr>
  </w:style>
  <w:style w:type="paragraph" w:styleId="20">
    <w:name w:val="Body Text First Indent 2"/>
    <w:basedOn w:val="9"/>
    <w:next w:val="1"/>
    <w:unhideWhenUsed/>
    <w:qFormat/>
    <w:uiPriority w:val="99"/>
    <w:pPr>
      <w:widowControl/>
      <w:spacing w:after="120" w:line="240" w:lineRule="auto"/>
      <w:ind w:left="420" w:leftChars="200" w:firstLine="420" w:firstLineChars="200"/>
      <w:jc w:val="left"/>
    </w:pPr>
    <w:rPr>
      <w:rFonts w:ascii="Times New Roman" w:hAnsi="Times New Roman" w:cs="Times New Roman"/>
      <w:sz w:val="20"/>
      <w:szCs w:val="20"/>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rFonts w:ascii="Times New Roman" w:hAnsi="Times New Roman" w:eastAsia="宋体" w:cs="Times New Roman"/>
      <w:b/>
    </w:rPr>
  </w:style>
  <w:style w:type="character" w:styleId="25">
    <w:name w:val="page number"/>
    <w:qFormat/>
    <w:uiPriority w:val="0"/>
    <w:rPr>
      <w:rFonts w:ascii="宋体" w:hAnsi="宋体" w:eastAsia="宋体" w:cs="Times New Roman"/>
      <w:kern w:val="0"/>
      <w:sz w:val="24"/>
    </w:rPr>
  </w:style>
  <w:style w:type="character" w:styleId="26">
    <w:name w:val="FollowedHyperlink"/>
    <w:unhideWhenUsed/>
    <w:qFormat/>
    <w:uiPriority w:val="99"/>
    <w:rPr>
      <w:color w:val="800080"/>
      <w:u w:val="none"/>
    </w:rPr>
  </w:style>
  <w:style w:type="character" w:styleId="27">
    <w:name w:val="Emphasis"/>
    <w:qFormat/>
    <w:uiPriority w:val="0"/>
    <w:rPr>
      <w:rFonts w:ascii="Times New Roman" w:hAnsi="Times New Roman" w:eastAsia="宋体" w:cs="Times New Roman"/>
    </w:rPr>
  </w:style>
  <w:style w:type="character" w:styleId="28">
    <w:name w:val="Hyperlink"/>
    <w:qFormat/>
    <w:uiPriority w:val="0"/>
    <w:rPr>
      <w:rFonts w:ascii="宋体" w:hAnsi="宋体" w:eastAsia="宋体" w:cs="Times New Roman"/>
      <w:color w:val="333333"/>
      <w:kern w:val="0"/>
      <w:sz w:val="24"/>
      <w:u w:val="none"/>
    </w:rPr>
  </w:style>
  <w:style w:type="character" w:styleId="29">
    <w:name w:val="annotation reference"/>
    <w:qFormat/>
    <w:uiPriority w:val="0"/>
    <w:rPr>
      <w:rFonts w:ascii="宋体" w:hAnsi="宋体" w:eastAsia="宋体" w:cs="Times New Roman"/>
      <w:kern w:val="0"/>
      <w:sz w:val="21"/>
      <w:szCs w:val="21"/>
    </w:rPr>
  </w:style>
  <w:style w:type="paragraph" w:customStyle="1" w:styleId="30">
    <w:name w:val="Fließtext"/>
    <w:basedOn w:val="1"/>
    <w:qFormat/>
    <w:uiPriority w:val="0"/>
    <w:pPr>
      <w:overflowPunct w:val="0"/>
      <w:autoSpaceDE w:val="0"/>
      <w:autoSpaceDN w:val="0"/>
      <w:adjustRightInd w:val="0"/>
      <w:textAlignment w:val="baseline"/>
    </w:pPr>
    <w:rPr>
      <w:kern w:val="28"/>
    </w:rPr>
  </w:style>
  <w:style w:type="paragraph" w:customStyle="1" w:styleId="3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32">
    <w:name w:val="正文文本 字符"/>
    <w:link w:val="7"/>
    <w:qFormat/>
    <w:uiPriority w:val="0"/>
    <w:rPr>
      <w:rFonts w:ascii="Times New Roman" w:hAnsi="Times New Roman" w:eastAsia="宋体" w:cs="Times New Roman"/>
      <w:kern w:val="0"/>
      <w:sz w:val="24"/>
    </w:rPr>
  </w:style>
  <w:style w:type="character" w:customStyle="1" w:styleId="33">
    <w:name w:val="正文缩进 字符"/>
    <w:link w:val="5"/>
    <w:qFormat/>
    <w:uiPriority w:val="0"/>
    <w:rPr>
      <w:rFonts w:ascii="宋体" w:hAnsi="宋体" w:eastAsia="宋体" w:cs="Times New Roman"/>
      <w:kern w:val="2"/>
      <w:sz w:val="24"/>
      <w:szCs w:val="24"/>
      <w:lang w:val="en-US" w:eastAsia="zh-CN" w:bidi="ar-SA"/>
    </w:rPr>
  </w:style>
  <w:style w:type="character" w:customStyle="1" w:styleId="34">
    <w:name w:val="批注文字 字符"/>
    <w:link w:val="6"/>
    <w:qFormat/>
    <w:uiPriority w:val="0"/>
    <w:rPr>
      <w:rFonts w:ascii="Times New Roman" w:hAnsi="Times New Roman" w:eastAsia="宋体" w:cs="Times New Roman"/>
      <w:kern w:val="0"/>
      <w:sz w:val="24"/>
    </w:rPr>
  </w:style>
  <w:style w:type="character" w:customStyle="1" w:styleId="35">
    <w:name w:val="纯文本 字符"/>
    <w:link w:val="11"/>
    <w:qFormat/>
    <w:uiPriority w:val="0"/>
    <w:rPr>
      <w:rFonts w:ascii="宋体" w:hAnsi="Courier New" w:eastAsia="宋体" w:cs="Times New Roman"/>
      <w:kern w:val="2"/>
      <w:sz w:val="21"/>
      <w:lang w:val="en-US" w:eastAsia="zh-CN" w:bidi="ar-SA"/>
    </w:rPr>
  </w:style>
  <w:style w:type="character" w:customStyle="1" w:styleId="36">
    <w:name w:val="页脚 字符"/>
    <w:link w:val="13"/>
    <w:qFormat/>
    <w:uiPriority w:val="0"/>
    <w:rPr>
      <w:rFonts w:ascii="宋体" w:hAnsi="宋体" w:eastAsia="宋体" w:cs="Times New Roman"/>
      <w:kern w:val="0"/>
      <w:sz w:val="18"/>
      <w:szCs w:val="18"/>
      <w:lang w:val="en-US" w:eastAsia="zh-CN" w:bidi="ar-SA"/>
    </w:rPr>
  </w:style>
  <w:style w:type="character" w:customStyle="1" w:styleId="37">
    <w:name w:val="页眉 字符"/>
    <w:link w:val="14"/>
    <w:qFormat/>
    <w:uiPriority w:val="0"/>
    <w:rPr>
      <w:rFonts w:ascii="宋体" w:hAnsi="宋体" w:eastAsia="宋体" w:cs="Times New Roman"/>
      <w:kern w:val="0"/>
      <w:sz w:val="18"/>
      <w:szCs w:val="18"/>
      <w:lang w:val="en-US" w:eastAsia="zh-CN" w:bidi="ar-SA"/>
    </w:rPr>
  </w:style>
  <w:style w:type="character" w:customStyle="1" w:styleId="38">
    <w:name w:val="标题 字符"/>
    <w:link w:val="17"/>
    <w:qFormat/>
    <w:uiPriority w:val="0"/>
    <w:rPr>
      <w:rFonts w:ascii="Cambria" w:hAnsi="Cambria" w:eastAsia="宋体" w:cs="Times New Roman"/>
      <w:b/>
      <w:bCs/>
      <w:kern w:val="0"/>
      <w:sz w:val="32"/>
      <w:szCs w:val="32"/>
    </w:rPr>
  </w:style>
  <w:style w:type="character" w:customStyle="1" w:styleId="39">
    <w:name w:val="批注主题 字符"/>
    <w:link w:val="18"/>
    <w:qFormat/>
    <w:uiPriority w:val="0"/>
    <w:rPr>
      <w:rFonts w:ascii="宋体" w:hAnsi="宋体" w:eastAsia="宋体" w:cs="Times New Roman"/>
      <w:b/>
      <w:bCs/>
      <w:kern w:val="0"/>
      <w:sz w:val="24"/>
    </w:rPr>
  </w:style>
  <w:style w:type="character" w:customStyle="1" w:styleId="40">
    <w:name w:val="正文文本首行缩进 字符"/>
    <w:link w:val="19"/>
    <w:qFormat/>
    <w:uiPriority w:val="99"/>
    <w:rPr>
      <w:rFonts w:ascii="Times New Roman" w:hAnsi="Times New Roman" w:eastAsia="宋体" w:cs="Times New Roman"/>
      <w:kern w:val="1"/>
      <w:sz w:val="28"/>
    </w:rPr>
  </w:style>
  <w:style w:type="paragraph" w:styleId="41">
    <w:name w:val="List Paragraph"/>
    <w:basedOn w:val="1"/>
    <w:next w:val="1"/>
    <w:qFormat/>
    <w:uiPriority w:val="0"/>
    <w:pPr>
      <w:widowControl w:val="0"/>
      <w:ind w:firstLine="420" w:firstLineChars="200"/>
      <w:jc w:val="both"/>
    </w:pPr>
    <w:rPr>
      <w:kern w:val="2"/>
      <w:szCs w:val="24"/>
    </w:rPr>
  </w:style>
  <w:style w:type="character" w:customStyle="1" w:styleId="42">
    <w:name w:val="font01"/>
    <w:qFormat/>
    <w:uiPriority w:val="0"/>
    <w:rPr>
      <w:rFonts w:hint="eastAsia" w:ascii="宋体" w:hAnsi="宋体" w:eastAsia="宋体" w:cs="宋体"/>
      <w:color w:val="000000"/>
      <w:kern w:val="0"/>
      <w:sz w:val="22"/>
      <w:szCs w:val="22"/>
      <w:u w:val="none"/>
    </w:rPr>
  </w:style>
  <w:style w:type="character" w:customStyle="1" w:styleId="43">
    <w:name w:val="apple-converted-space"/>
    <w:qFormat/>
    <w:uiPriority w:val="0"/>
    <w:rPr>
      <w:rFonts w:ascii="Times New Roman" w:hAnsi="Times New Roman" w:eastAsia="宋体" w:cs="Times New Roman"/>
      <w:kern w:val="0"/>
      <w:sz w:val="24"/>
    </w:rPr>
  </w:style>
  <w:style w:type="character" w:customStyle="1" w:styleId="44">
    <w:name w:val="font11"/>
    <w:qFormat/>
    <w:uiPriority w:val="0"/>
    <w:rPr>
      <w:rFonts w:hint="eastAsia" w:ascii="宋体" w:hAnsi="宋体" w:eastAsia="宋体" w:cs="宋体"/>
      <w:color w:val="000000"/>
      <w:kern w:val="0"/>
      <w:sz w:val="22"/>
      <w:szCs w:val="22"/>
      <w:u w:val="none"/>
    </w:rPr>
  </w:style>
  <w:style w:type="paragraph" w:customStyle="1" w:styleId="45">
    <w:name w:val="样式9 Char"/>
    <w:basedOn w:val="1"/>
    <w:qFormat/>
    <w:uiPriority w:val="0"/>
    <w:pPr>
      <w:spacing w:line="440" w:lineRule="exact"/>
      <w:ind w:firstLine="200" w:firstLineChars="200"/>
    </w:pPr>
    <w:rPr>
      <w:spacing w:val="6"/>
      <w:sz w:val="24"/>
    </w:rPr>
  </w:style>
  <w:style w:type="paragraph" w:customStyle="1" w:styleId="46">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47">
    <w:name w:val="一级无"/>
    <w:basedOn w:val="1"/>
    <w:qFormat/>
    <w:uiPriority w:val="0"/>
    <w:pPr>
      <w:outlineLvl w:val="2"/>
    </w:pPr>
    <w:rPr>
      <w:rFonts w:ascii="宋体"/>
      <w:szCs w:val="21"/>
    </w:rPr>
  </w:style>
  <w:style w:type="paragraph" w:customStyle="1" w:styleId="48">
    <w:name w:val="默认段落字体 Para Char Char Char Char Char Char Char Char Char Char"/>
    <w:basedOn w:val="1"/>
    <w:qFormat/>
    <w:uiPriority w:val="0"/>
    <w:pPr>
      <w:widowControl w:val="0"/>
      <w:jc w:val="both"/>
    </w:pPr>
  </w:style>
  <w:style w:type="paragraph" w:customStyle="1" w:styleId="49">
    <w:name w:val="Blockquote"/>
    <w:basedOn w:val="1"/>
    <w:qFormat/>
    <w:uiPriority w:val="0"/>
    <w:pPr>
      <w:widowControl w:val="0"/>
      <w:autoSpaceDE w:val="0"/>
      <w:autoSpaceDN w:val="0"/>
      <w:adjustRightInd w:val="0"/>
      <w:spacing w:before="100" w:after="100"/>
      <w:ind w:left="360" w:right="360"/>
    </w:pPr>
    <w:rPr>
      <w:sz w:val="24"/>
    </w:rPr>
  </w:style>
  <w:style w:type="paragraph" w:customStyle="1" w:styleId="50">
    <w:name w:val="List Paragraph1"/>
    <w:basedOn w:val="1"/>
    <w:qFormat/>
    <w:uiPriority w:val="0"/>
    <w:pPr>
      <w:widowControl w:val="0"/>
      <w:ind w:firstLine="420" w:firstLineChars="200"/>
      <w:jc w:val="both"/>
    </w:pPr>
    <w:rPr>
      <w:rFonts w:ascii="Calibri" w:hAnsi="Calibri"/>
      <w:kern w:val="2"/>
      <w:szCs w:val="22"/>
    </w:rPr>
  </w:style>
  <w:style w:type="paragraph" w:customStyle="1" w:styleId="51">
    <w:name w:val="列出段落1"/>
    <w:basedOn w:val="1"/>
    <w:next w:val="1"/>
    <w:qFormat/>
    <w:uiPriority w:val="0"/>
    <w:pPr>
      <w:widowControl w:val="0"/>
      <w:ind w:firstLine="200" w:firstLineChars="200"/>
      <w:jc w:val="both"/>
    </w:pPr>
    <w:rPr>
      <w:rFonts w:ascii="Calibri" w:hAnsi="Calibri"/>
      <w:kern w:val="2"/>
      <w:szCs w:val="22"/>
    </w:rPr>
  </w:style>
  <w:style w:type="character" w:customStyle="1" w:styleId="52">
    <w:name w:val="font21"/>
    <w:qFormat/>
    <w:uiPriority w:val="0"/>
    <w:rPr>
      <w:rFonts w:hint="eastAsia" w:ascii="宋体" w:hAnsi="宋体" w:eastAsia="宋体" w:cs="宋体"/>
      <w:color w:val="FF0000"/>
      <w:sz w:val="24"/>
      <w:szCs w:val="24"/>
      <w:u w:val="none"/>
    </w:rPr>
  </w:style>
  <w:style w:type="character" w:customStyle="1" w:styleId="53">
    <w:name w:val="font71"/>
    <w:basedOn w:val="23"/>
    <w:qFormat/>
    <w:uiPriority w:val="0"/>
    <w:rPr>
      <w:rFonts w:hint="default" w:ascii="仿宋_GB2312" w:eastAsia="仿宋_GB2312" w:cs="仿宋_GB2312"/>
      <w:color w:val="000000"/>
      <w:sz w:val="21"/>
      <w:szCs w:val="21"/>
      <w:u w:val="none"/>
    </w:rPr>
  </w:style>
  <w:style w:type="character" w:customStyle="1" w:styleId="54">
    <w:name w:val="font61"/>
    <w:basedOn w:val="23"/>
    <w:qFormat/>
    <w:uiPriority w:val="0"/>
    <w:rPr>
      <w:rFonts w:hint="default" w:ascii="仿宋_GB2312" w:eastAsia="仿宋_GB2312" w:cs="仿宋_GB2312"/>
      <w:color w:val="000000"/>
      <w:sz w:val="21"/>
      <w:szCs w:val="21"/>
      <w:u w:val="none"/>
    </w:rPr>
  </w:style>
  <w:style w:type="character" w:customStyle="1" w:styleId="55">
    <w:name w:val="font91"/>
    <w:basedOn w:val="23"/>
    <w:qFormat/>
    <w:uiPriority w:val="0"/>
    <w:rPr>
      <w:rFonts w:hint="default" w:ascii="仿宋_GB2312" w:eastAsia="仿宋_GB2312" w:cs="仿宋_GB2312"/>
      <w:color w:val="000000"/>
      <w:sz w:val="22"/>
      <w:szCs w:val="22"/>
      <w:u w:val="none"/>
    </w:rPr>
  </w:style>
  <w:style w:type="character" w:customStyle="1" w:styleId="56">
    <w:name w:val="font51"/>
    <w:basedOn w:val="23"/>
    <w:qFormat/>
    <w:uiPriority w:val="0"/>
    <w:rPr>
      <w:rFonts w:hint="default" w:ascii="仿宋_GB2312" w:eastAsia="仿宋_GB2312" w:cs="仿宋_GB2312"/>
      <w:color w:val="000000"/>
      <w:sz w:val="22"/>
      <w:szCs w:val="22"/>
      <w:u w:val="none"/>
    </w:rPr>
  </w:style>
  <w:style w:type="character" w:customStyle="1" w:styleId="57">
    <w:name w:val="15"/>
    <w:basedOn w:val="23"/>
    <w:qFormat/>
    <w:uiPriority w:val="0"/>
    <w:rPr>
      <w:rFonts w:hint="eastAsia" w:ascii="宋体" w:hAnsi="宋体" w:eastAsia="宋体"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75</Pages>
  <Words>30268</Words>
  <Characters>32379</Characters>
  <Lines>264</Lines>
  <Paragraphs>74</Paragraphs>
  <TotalTime>13</TotalTime>
  <ScaleCrop>false</ScaleCrop>
  <LinksUpToDate>false</LinksUpToDate>
  <CharactersWithSpaces>34228</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2020-07-28T11:54:00Z</dcterms:created>
  <dc:creator>YMZB5</dc:creator>
  <cp:lastModifiedBy>申振</cp:lastModifiedBy>
  <cp:lastPrinted>2021-12-16T06:58:00Z</cp:lastPrinted>
  <dcterms:modified xsi:type="dcterms:W3CDTF">2024-07-06T03:08:24Z</dcterms:modified>
  <dc:title>竞争性谈判采购文件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CB9010970B08402F8747E51BC6E64B59_13</vt:lpwstr>
  </property>
</Properties>
</file>